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9E" w:rsidRPr="0034044E" w:rsidRDefault="002C7C9E" w:rsidP="002C7C9E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 w:themeColor="text1"/>
          <w:spacing w:val="18"/>
          <w:w w:val="66"/>
          <w:kern w:val="2"/>
          <w:sz w:val="56"/>
          <w:szCs w:val="56"/>
          <w:lang w:eastAsia="zh-CN"/>
        </w:rPr>
      </w:pPr>
      <w:r w:rsidRPr="00E236AA">
        <w:rPr>
          <w:rFonts w:ascii="Times New Roman" w:eastAsia="SimSun" w:hAnsi="Times New Roman" w:cs="Mangal"/>
          <w:noProof/>
          <w:kern w:val="1"/>
          <w:sz w:val="28"/>
          <w:szCs w:val="24"/>
          <w:lang w:eastAsia="uk-UA"/>
        </w:rPr>
        <w:drawing>
          <wp:anchor distT="0" distB="0" distL="114935" distR="114935" simplePos="0" relativeHeight="251659264" behindDoc="0" locked="0" layoutInCell="1" allowOverlap="1" wp14:anchorId="29007FDC" wp14:editId="1335E208">
            <wp:simplePos x="0" y="0"/>
            <wp:positionH relativeFrom="column">
              <wp:posOffset>2819400</wp:posOffset>
            </wp:positionH>
            <wp:positionV relativeFrom="paragraph">
              <wp:posOffset>-353060</wp:posOffset>
            </wp:positionV>
            <wp:extent cx="530860" cy="705485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C9E" w:rsidRPr="0034044E" w:rsidRDefault="002C7C9E" w:rsidP="002C7C9E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 w:themeColor="text1"/>
          <w:w w:val="90"/>
          <w:kern w:val="2"/>
          <w:sz w:val="28"/>
          <w:szCs w:val="28"/>
          <w:lang w:eastAsia="zh-CN"/>
        </w:rPr>
      </w:pPr>
      <w:r w:rsidRPr="0034044E">
        <w:rPr>
          <w:rFonts w:ascii="Benguiat" w:eastAsia="SimSun" w:hAnsi="Benguiat" w:cs="Benguiat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КИ</w:t>
      </w:r>
      <w:r w:rsidRPr="0034044E">
        <w:rPr>
          <w:rFonts w:ascii="Times New Roman" w:eastAsia="SimSun" w:hAnsi="Times New Roman" w:cs="Times New Roman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Ї</w:t>
      </w:r>
      <w:r w:rsidRPr="0034044E">
        <w:rPr>
          <w:rFonts w:ascii="Benguiat" w:eastAsia="SimSun" w:hAnsi="Benguiat" w:cs="Benguiat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ВСЬКА М</w:t>
      </w:r>
      <w:r w:rsidRPr="0034044E">
        <w:rPr>
          <w:rFonts w:ascii="Times New Roman" w:eastAsia="SimSun" w:hAnsi="Times New Roman" w:cs="Times New Roman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І</w:t>
      </w:r>
      <w:r w:rsidRPr="0034044E">
        <w:rPr>
          <w:rFonts w:ascii="Benguiat" w:eastAsia="SimSun" w:hAnsi="Benguiat" w:cs="Benguiat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 xml:space="preserve">СЬКА РАДА </w:t>
      </w:r>
    </w:p>
    <w:p w:rsidR="002C7C9E" w:rsidRPr="0034044E" w:rsidRDefault="002C7C9E" w:rsidP="002C7C9E">
      <w:pPr>
        <w:widowControl w:val="0"/>
        <w:tabs>
          <w:tab w:val="center" w:pos="5858"/>
          <w:tab w:val="left" w:pos="8760"/>
        </w:tabs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34044E">
        <w:rPr>
          <w:rFonts w:ascii="Benguiat" w:eastAsia="SimSun" w:hAnsi="Benguiat" w:cs="Benguiat"/>
          <w:b/>
          <w:bCs/>
          <w:color w:val="000000" w:themeColor="text1"/>
          <w:w w:val="90"/>
          <w:kern w:val="2"/>
          <w:sz w:val="28"/>
          <w:szCs w:val="28"/>
          <w:lang w:eastAsia="zh-CN"/>
        </w:rPr>
        <w:t>VIII СКЛИКАННЯ</w:t>
      </w:r>
    </w:p>
    <w:p w:rsidR="002C7C9E" w:rsidRPr="0034044E" w:rsidRDefault="002C7C9E" w:rsidP="002C7C9E">
      <w:pPr>
        <w:widowControl w:val="0"/>
        <w:pBdr>
          <w:top w:val="thickThinSmallGap" w:sz="24" w:space="1" w:color="000001"/>
        </w:pBdr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34044E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ПОСТ</w:t>
      </w:r>
      <w:r w:rsidRPr="0034044E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34044E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ЙНА КОМ</w:t>
      </w:r>
      <w:r w:rsidRPr="0034044E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34044E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С</w:t>
      </w:r>
      <w:r w:rsidRPr="0034044E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34044E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 xml:space="preserve">Я З ПИТАНЬ КУЛЬТУРИ, ТУРИЗМУ </w:t>
      </w:r>
    </w:p>
    <w:p w:rsidR="002C7C9E" w:rsidRPr="0034044E" w:rsidRDefault="002C7C9E" w:rsidP="002C7C9E">
      <w:pPr>
        <w:widowControl w:val="0"/>
        <w:pBdr>
          <w:top w:val="thickThinSmallGap" w:sz="24" w:space="1" w:color="000001"/>
        </w:pBdr>
        <w:suppressAutoHyphens/>
        <w:spacing w:after="0" w:line="240" w:lineRule="auto"/>
        <w:jc w:val="center"/>
        <w:rPr>
          <w:rFonts w:ascii="Times New Roman" w:eastAsia="SimSun" w:hAnsi="Times New Roman" w:cs="Calibri"/>
          <w:i/>
          <w:iCs/>
          <w:color w:val="000000" w:themeColor="text1"/>
          <w:kern w:val="2"/>
          <w:sz w:val="20"/>
          <w:szCs w:val="20"/>
          <w:lang w:eastAsia="zh-CN"/>
        </w:rPr>
      </w:pPr>
      <w:r w:rsidRPr="0034044E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ТА IНФОРМАЦIЙНО</w:t>
      </w:r>
      <w:r w:rsidRPr="0034044E">
        <w:rPr>
          <w:rFonts w:ascii="Cambria" w:eastAsia="SimSun" w:hAnsi="Cambria" w:cs="Cambria"/>
          <w:b/>
          <w:bCs/>
          <w:color w:val="000000" w:themeColor="text1"/>
          <w:kern w:val="2"/>
          <w:sz w:val="28"/>
          <w:szCs w:val="28"/>
          <w:lang w:eastAsia="zh-CN"/>
        </w:rPr>
        <w:t>Ї</w:t>
      </w:r>
      <w:r w:rsidRPr="0034044E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 xml:space="preserve"> ПОЛIТИКИ</w:t>
      </w:r>
    </w:p>
    <w:p w:rsidR="002C7C9E" w:rsidRPr="0034044E" w:rsidRDefault="002C7C9E" w:rsidP="002C7C9E">
      <w:pPr>
        <w:widowControl w:val="0"/>
        <w:pBdr>
          <w:top w:val="thinThickSmallGap" w:sz="24" w:space="1" w:color="000001"/>
        </w:pBdr>
        <w:suppressAutoHyphens/>
        <w:spacing w:after="0" w:line="240" w:lineRule="atLeast"/>
        <w:rPr>
          <w:rFonts w:ascii="Times New Roman" w:eastAsia="SimSun" w:hAnsi="Times New Roman" w:cs="Times New Roman"/>
          <w:i/>
          <w:iCs/>
          <w:color w:val="000000" w:themeColor="text1"/>
          <w:kern w:val="2"/>
          <w:sz w:val="20"/>
          <w:szCs w:val="20"/>
          <w:lang w:eastAsia="zh-CN"/>
        </w:rPr>
      </w:pPr>
      <w:smartTag w:uri="urn:schemas-microsoft-com:office:smarttags" w:element="metricconverter">
        <w:smartTagPr>
          <w:attr w:name="ProductID" w:val="01044, м"/>
        </w:smartTagPr>
        <w:r w:rsidRPr="0034044E">
          <w:rPr>
            <w:rFonts w:ascii="Times New Roman" w:eastAsia="SimSun" w:hAnsi="Times New Roman" w:cs="Times New Roman"/>
            <w:i/>
            <w:iCs/>
            <w:color w:val="000000" w:themeColor="text1"/>
            <w:kern w:val="2"/>
            <w:sz w:val="20"/>
            <w:szCs w:val="20"/>
            <w:lang w:eastAsia="zh-CN"/>
          </w:rPr>
          <w:t>01044, м</w:t>
        </w:r>
      </w:smartTag>
      <w:r w:rsidRPr="0034044E">
        <w:rPr>
          <w:rFonts w:ascii="Times New Roman" w:eastAsia="SimSun" w:hAnsi="Times New Roman" w:cs="Times New Roman"/>
          <w:i/>
          <w:iCs/>
          <w:color w:val="000000" w:themeColor="text1"/>
          <w:kern w:val="2"/>
          <w:sz w:val="20"/>
          <w:szCs w:val="20"/>
          <w:lang w:eastAsia="zh-CN"/>
        </w:rPr>
        <w:t xml:space="preserve">. Київ, вул. Хрещатик, 36                                                  </w:t>
      </w:r>
      <w:proofErr w:type="spellStart"/>
      <w:r w:rsidRPr="0034044E">
        <w:rPr>
          <w:rFonts w:ascii="Times New Roman" w:eastAsia="SimSun" w:hAnsi="Times New Roman" w:cs="Times New Roman"/>
          <w:i/>
          <w:iCs/>
          <w:color w:val="000000" w:themeColor="text1"/>
          <w:kern w:val="2"/>
          <w:sz w:val="20"/>
          <w:szCs w:val="20"/>
          <w:lang w:eastAsia="zh-CN"/>
        </w:rPr>
        <w:t>тел</w:t>
      </w:r>
      <w:proofErr w:type="spellEnd"/>
      <w:r w:rsidRPr="0034044E">
        <w:rPr>
          <w:rFonts w:ascii="Times New Roman" w:eastAsia="SimSun" w:hAnsi="Times New Roman" w:cs="Times New Roman"/>
          <w:i/>
          <w:iCs/>
          <w:color w:val="000000" w:themeColor="text1"/>
          <w:kern w:val="2"/>
          <w:sz w:val="20"/>
          <w:szCs w:val="20"/>
          <w:lang w:eastAsia="zh-CN"/>
        </w:rPr>
        <w:t xml:space="preserve">.:(044)202-72-25, </w:t>
      </w:r>
      <w:proofErr w:type="spellStart"/>
      <w:r w:rsidRPr="0034044E">
        <w:rPr>
          <w:rFonts w:ascii="Times New Roman" w:eastAsia="SimSun" w:hAnsi="Times New Roman" w:cs="Times New Roman"/>
          <w:i/>
          <w:iCs/>
          <w:color w:val="000000" w:themeColor="text1"/>
          <w:kern w:val="2"/>
          <w:sz w:val="20"/>
          <w:szCs w:val="20"/>
          <w:lang w:eastAsia="zh-CN"/>
        </w:rPr>
        <w:t>тел</w:t>
      </w:r>
      <w:proofErr w:type="spellEnd"/>
      <w:r w:rsidRPr="0034044E">
        <w:rPr>
          <w:rFonts w:ascii="Times New Roman" w:eastAsia="SimSun" w:hAnsi="Times New Roman" w:cs="Times New Roman"/>
          <w:i/>
          <w:iCs/>
          <w:color w:val="000000" w:themeColor="text1"/>
          <w:kern w:val="2"/>
          <w:sz w:val="20"/>
          <w:szCs w:val="20"/>
          <w:lang w:eastAsia="zh-CN"/>
        </w:rPr>
        <w:t>./факс(044)202-73-05</w:t>
      </w:r>
    </w:p>
    <w:p w:rsidR="002C7C9E" w:rsidRPr="0034044E" w:rsidRDefault="002C7C9E" w:rsidP="002C7C9E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/>
        </w:rPr>
      </w:pPr>
    </w:p>
    <w:p w:rsidR="002C7C9E" w:rsidRPr="0034044E" w:rsidRDefault="002C7C9E" w:rsidP="002C7C9E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34044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   </w:t>
      </w:r>
    </w:p>
    <w:p w:rsidR="002C7C9E" w:rsidRPr="0034044E" w:rsidRDefault="002C7C9E" w:rsidP="002C7C9E">
      <w:pPr>
        <w:widowControl w:val="0"/>
        <w:suppressAutoHyphens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Протокол №31</w:t>
      </w:r>
    </w:p>
    <w:p w:rsidR="002C7C9E" w:rsidRPr="0034044E" w:rsidRDefault="002C7C9E" w:rsidP="002C7C9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34044E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 xml:space="preserve">позачергового засідання постійної комісії Київської міської ради </w:t>
      </w:r>
    </w:p>
    <w:p w:rsidR="002C7C9E" w:rsidRDefault="002C7C9E" w:rsidP="002C7C9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34044E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з питань культури, туризму та інформаційної політики (Комісії)</w:t>
      </w:r>
    </w:p>
    <w:p w:rsidR="002C7C9E" w:rsidRPr="0034044E" w:rsidRDefault="002C7C9E" w:rsidP="002C7C9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</w:p>
    <w:p w:rsidR="002C7C9E" w:rsidRPr="0034044E" w:rsidRDefault="002C7C9E" w:rsidP="002C7C9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</w:p>
    <w:p w:rsidR="002C7C9E" w:rsidRPr="0034044E" w:rsidRDefault="002C7C9E" w:rsidP="002C7C9E">
      <w:pPr>
        <w:widowControl w:val="0"/>
        <w:suppressAutoHyphens/>
        <w:spacing w:after="0" w:line="240" w:lineRule="auto"/>
        <w:ind w:firstLine="680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34044E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м. Київ                                                                  </w:t>
      </w:r>
      <w:r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                              27</w:t>
      </w:r>
      <w:r w:rsidRPr="0034044E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.12.2016</w:t>
      </w:r>
    </w:p>
    <w:p w:rsidR="002C7C9E" w:rsidRPr="0034044E" w:rsidRDefault="002C7C9E" w:rsidP="002C7C9E">
      <w:pPr>
        <w:widowControl w:val="0"/>
        <w:suppressAutoHyphens/>
        <w:spacing w:after="0" w:line="240" w:lineRule="auto"/>
        <w:ind w:firstLine="680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</w:p>
    <w:p w:rsidR="002C7C9E" w:rsidRPr="00BC61C6" w:rsidRDefault="002C7C9E" w:rsidP="002C7C9E">
      <w:pPr>
        <w:suppressAutoHyphens/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kern w:val="2"/>
          <w:sz w:val="28"/>
          <w:szCs w:val="28"/>
          <w:lang w:eastAsia="zh-CN"/>
        </w:rPr>
      </w:pPr>
      <w:r w:rsidRPr="0034044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 xml:space="preserve">Присутні депутати Комісії: </w:t>
      </w:r>
      <w:r w:rsidRPr="003404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"/>
          <w:sz w:val="28"/>
          <w:szCs w:val="28"/>
          <w:lang w:eastAsia="zh-CN"/>
        </w:rPr>
        <w:t xml:space="preserve">Муха Вікторія </w:t>
      </w:r>
      <w:proofErr w:type="spellStart"/>
      <w:r w:rsidRPr="003404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"/>
          <w:sz w:val="28"/>
          <w:szCs w:val="28"/>
          <w:lang w:eastAsia="zh-CN"/>
        </w:rPr>
        <w:t>Вячеславівна</w:t>
      </w:r>
      <w:proofErr w:type="spellEnd"/>
      <w:r w:rsidRPr="0034044E">
        <w:rPr>
          <w:rFonts w:ascii="Times New Roman" w:eastAsia="Times New Roman" w:hAnsi="Times New Roman" w:cs="Times New Roman"/>
          <w:i/>
          <w:iCs/>
          <w:color w:val="000000" w:themeColor="text1"/>
          <w:kern w:val="2"/>
          <w:sz w:val="28"/>
          <w:szCs w:val="28"/>
          <w:lang w:eastAsia="zh-CN"/>
        </w:rPr>
        <w:t xml:space="preserve"> – голова Комісії,</w:t>
      </w:r>
      <w:r w:rsidRPr="003404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"/>
          <w:sz w:val="28"/>
          <w:szCs w:val="28"/>
          <w:lang w:eastAsia="zh-CN"/>
        </w:rPr>
        <w:t xml:space="preserve"> Бенюк Богдан Михайлович</w:t>
      </w:r>
      <w:r w:rsidRPr="0034044E">
        <w:rPr>
          <w:rFonts w:ascii="Times New Roman" w:eastAsia="Times New Roman" w:hAnsi="Times New Roman" w:cs="Times New Roman"/>
          <w:i/>
          <w:iCs/>
          <w:color w:val="000000" w:themeColor="text1"/>
          <w:kern w:val="2"/>
          <w:sz w:val="28"/>
          <w:szCs w:val="28"/>
          <w:lang w:eastAsia="zh-CN"/>
        </w:rPr>
        <w:t xml:space="preserve"> – заступник голови Комісії, </w:t>
      </w:r>
      <w:r w:rsidRPr="003404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"/>
          <w:sz w:val="28"/>
          <w:szCs w:val="28"/>
          <w:lang w:eastAsia="zh-CN"/>
        </w:rPr>
        <w:t xml:space="preserve">Поживанов Олександр Михайлович </w:t>
      </w:r>
      <w:r w:rsidRPr="0034044E">
        <w:rPr>
          <w:rFonts w:ascii="Times New Roman" w:eastAsia="Times New Roman" w:hAnsi="Times New Roman" w:cs="Times New Roman"/>
          <w:i/>
          <w:iCs/>
          <w:color w:val="000000" w:themeColor="text1"/>
          <w:kern w:val="2"/>
          <w:sz w:val="28"/>
          <w:szCs w:val="28"/>
          <w:lang w:eastAsia="zh-CN"/>
        </w:rPr>
        <w:t xml:space="preserve">– секретар Комісії, </w:t>
      </w:r>
      <w:proofErr w:type="spellStart"/>
      <w:r w:rsidRPr="003404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"/>
          <w:sz w:val="28"/>
          <w:szCs w:val="28"/>
          <w:lang w:eastAsia="zh-CN"/>
        </w:rPr>
        <w:t>Таранов</w:t>
      </w:r>
      <w:proofErr w:type="spellEnd"/>
      <w:r w:rsidRPr="003404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"/>
          <w:sz w:val="28"/>
          <w:szCs w:val="28"/>
          <w:lang w:eastAsia="zh-CN"/>
        </w:rPr>
        <w:t xml:space="preserve"> Андрій Володимирович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kern w:val="2"/>
          <w:sz w:val="28"/>
          <w:szCs w:val="28"/>
          <w:lang w:eastAsia="zh-CN"/>
        </w:rPr>
        <w:t xml:space="preserve"> – член Комісії, </w:t>
      </w:r>
      <w:proofErr w:type="spellStart"/>
      <w:r w:rsidRPr="003404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"/>
          <w:sz w:val="28"/>
          <w:szCs w:val="28"/>
          <w:lang w:eastAsia="zh-CN"/>
        </w:rPr>
        <w:t>Березницька</w:t>
      </w:r>
      <w:proofErr w:type="spellEnd"/>
      <w:r w:rsidRPr="003404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"/>
          <w:sz w:val="28"/>
          <w:szCs w:val="28"/>
          <w:lang w:eastAsia="zh-CN"/>
        </w:rPr>
        <w:t xml:space="preserve"> Людмила Іванівна</w:t>
      </w:r>
      <w:r w:rsidRPr="0034044E">
        <w:rPr>
          <w:rFonts w:ascii="Times New Roman" w:eastAsia="Times New Roman" w:hAnsi="Times New Roman" w:cs="Times New Roman"/>
          <w:i/>
          <w:iCs/>
          <w:color w:val="000000" w:themeColor="text1"/>
          <w:kern w:val="2"/>
          <w:sz w:val="28"/>
          <w:szCs w:val="28"/>
          <w:lang w:eastAsia="zh-CN"/>
        </w:rPr>
        <w:t xml:space="preserve"> – член Комісії.</w:t>
      </w:r>
      <w:r w:rsidRPr="003404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"/>
          <w:sz w:val="28"/>
          <w:szCs w:val="28"/>
          <w:lang w:eastAsia="zh-CN"/>
        </w:rPr>
        <w:t xml:space="preserve"> </w:t>
      </w:r>
    </w:p>
    <w:p w:rsidR="002C7C9E" w:rsidRPr="0034044E" w:rsidRDefault="002C7C9E" w:rsidP="002C7C9E">
      <w:pPr>
        <w:suppressAutoHyphens/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kern w:val="2"/>
          <w:sz w:val="28"/>
          <w:szCs w:val="28"/>
          <w:lang w:eastAsia="zh-CN"/>
        </w:rPr>
      </w:pPr>
    </w:p>
    <w:p w:rsidR="002C7C9E" w:rsidRDefault="002C7C9E" w:rsidP="002C7C9E">
      <w:pPr>
        <w:widowControl w:val="0"/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34044E"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 xml:space="preserve">   </w:t>
      </w:r>
      <w:r w:rsidRPr="0034044E"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ab/>
      </w:r>
      <w:r w:rsidRPr="0034044E"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ab/>
        <w:t>Присутні та запрошені:</w:t>
      </w:r>
    </w:p>
    <w:p w:rsidR="00D4475C" w:rsidRPr="00D873AB" w:rsidRDefault="00D4475C" w:rsidP="00D4475C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0"/>
          <w:lang w:eastAsia="zh-CN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ab/>
      </w:r>
      <w:r w:rsidRPr="00D873AB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0"/>
          <w:lang w:eastAsia="zh-CN"/>
        </w:rPr>
        <w:t>Медведчук Наталія Зіновіївна – завідувач сектором правового забезпечення Департаменту культури виконавчого органу Київської міської ради (Київської міської державної адміністрації);</w:t>
      </w:r>
    </w:p>
    <w:p w:rsidR="002C7C9E" w:rsidRPr="0034044E" w:rsidRDefault="00D4475C" w:rsidP="00D4475C">
      <w:pPr>
        <w:widowControl w:val="0"/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="002C7C9E" w:rsidRPr="0034044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Хоменко Денис Юрійович – помічник – консультант депутата Київської міської ради Мухи В.В.;</w:t>
      </w:r>
    </w:p>
    <w:p w:rsidR="002C7C9E" w:rsidRPr="0034044E" w:rsidRDefault="002C7C9E" w:rsidP="002C7C9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34044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Ігнатенко Тетяна Іванівна – заступник начальника управління забезпечення діяльності постійних комісій Київради секретаріату Київської міської ради.</w:t>
      </w:r>
    </w:p>
    <w:p w:rsidR="002C7C9E" w:rsidRPr="0034044E" w:rsidRDefault="002C7C9E" w:rsidP="002C7C9E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zh-CN"/>
        </w:rPr>
      </w:pPr>
    </w:p>
    <w:p w:rsidR="002C7C9E" w:rsidRPr="0034044E" w:rsidRDefault="002C7C9E" w:rsidP="002C7C9E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4044E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Голосували за порядок денний в цілому.</w:t>
      </w:r>
    </w:p>
    <w:p w:rsidR="002C7C9E" w:rsidRPr="0034044E" w:rsidRDefault="002C7C9E" w:rsidP="002C7C9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«За» - 5</w:t>
      </w:r>
      <w:r w:rsidRPr="00340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; «Проти» - 0; «Утримався» - 0.</w:t>
      </w:r>
    </w:p>
    <w:p w:rsidR="002C7C9E" w:rsidRPr="0034044E" w:rsidRDefault="002C7C9E" w:rsidP="002C7C9E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04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Рішення прийнято.</w:t>
      </w:r>
    </w:p>
    <w:p w:rsidR="002C7C9E" w:rsidRDefault="002C7C9E" w:rsidP="002C7C9E">
      <w:pPr>
        <w:widowControl w:val="0"/>
        <w:suppressAutoHyphens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</w:p>
    <w:p w:rsidR="002C7C9E" w:rsidRPr="0034044E" w:rsidRDefault="002C7C9E" w:rsidP="002C7C9E">
      <w:pPr>
        <w:widowControl w:val="0"/>
        <w:suppressAutoHyphens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</w:p>
    <w:p w:rsidR="002C7C9E" w:rsidRPr="0034044E" w:rsidRDefault="002C7C9E" w:rsidP="002C7C9E">
      <w:pPr>
        <w:widowControl w:val="0"/>
        <w:suppressAutoHyphens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  <w:r w:rsidRPr="0034044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>Порядок денний</w:t>
      </w:r>
    </w:p>
    <w:p w:rsidR="002C7C9E" w:rsidRPr="0034044E" w:rsidRDefault="002C7C9E" w:rsidP="002C7C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</w:p>
    <w:p w:rsidR="002C7C9E" w:rsidRPr="00BC61C6" w:rsidRDefault="002C7C9E" w:rsidP="00B77700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right="-1"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Про план роботи </w:t>
      </w:r>
      <w:r w:rsidRPr="00BC61C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постійної комісії Київської міської ради з питань культури, т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уризму та інформаційної політики </w:t>
      </w:r>
      <w:r w:rsidRPr="00BC61C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із підготовки та внесення  на розгляд пленарних засідань сесій Київради </w:t>
      </w:r>
      <w:r w:rsidRPr="00BC61C6">
        <w:rPr>
          <w:rFonts w:ascii="Times New Roman" w:eastAsia="SimSun" w:hAnsi="Times New Roman" w:cs="Mangal"/>
          <w:kern w:val="1"/>
          <w:sz w:val="28"/>
          <w:szCs w:val="28"/>
          <w:lang w:val="en-US" w:eastAsia="zh-CN" w:bidi="hi-IN"/>
        </w:rPr>
        <w:t>V</w:t>
      </w:r>
      <w:r w:rsidRPr="00BC61C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ІІІ скликання проектів рішень Київської міської ради</w:t>
      </w:r>
      <w:r w:rsidR="00CF7F0E" w:rsidRPr="00CF7F0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CF7F0E" w:rsidRPr="00BC61C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 2017 рік</w:t>
      </w:r>
      <w:bookmarkStart w:id="0" w:name="_GoBack"/>
      <w:bookmarkEnd w:id="0"/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  <w:r w:rsidRPr="00BC61C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</w:t>
      </w:r>
    </w:p>
    <w:p w:rsidR="002C7C9E" w:rsidRPr="00BC61C6" w:rsidRDefault="002C7C9E" w:rsidP="002C7C9E">
      <w:pPr>
        <w:widowControl w:val="0"/>
        <w:suppressAutoHyphens/>
        <w:spacing w:after="0" w:line="240" w:lineRule="atLeast"/>
        <w:ind w:firstLine="360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2C7C9E" w:rsidRPr="0034044E" w:rsidRDefault="002C7C9E" w:rsidP="002C7C9E">
      <w:pPr>
        <w:widowControl w:val="0"/>
        <w:suppressAutoHyphens/>
        <w:spacing w:after="0" w:line="240" w:lineRule="atLeast"/>
        <w:contextualSpacing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C7C9E" w:rsidRPr="0034044E" w:rsidRDefault="002C7C9E" w:rsidP="00D4475C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4044E">
        <w:rPr>
          <w:rFonts w:ascii="Times New Roman" w:hAnsi="Times New Roman" w:cs="Times New Roman"/>
          <w:b/>
          <w:sz w:val="28"/>
          <w:szCs w:val="28"/>
        </w:rPr>
        <w:t>По питанню №1.</w:t>
      </w:r>
    </w:p>
    <w:p w:rsidR="002C7C9E" w:rsidRDefault="002C7C9E" w:rsidP="00B77700">
      <w:pPr>
        <w:widowControl w:val="0"/>
        <w:suppressAutoHyphens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  <w:r w:rsidRPr="00340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Слухали: В.В. Муху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 xml:space="preserve">, яка </w:t>
      </w:r>
      <w:r w:rsidR="00AE00D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>озвучила назв</w:t>
      </w:r>
      <w:r w:rsidR="00B7770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 xml:space="preserve">и проектів рішень Київради, </w:t>
      </w:r>
      <w:r w:rsidR="00B7770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lastRenderedPageBreak/>
        <w:t>запропонованих</w:t>
      </w:r>
      <w:r w:rsidR="00AE00D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 xml:space="preserve"> для включення до плану </w:t>
      </w:r>
      <w:r w:rsidR="00AE00D5" w:rsidRPr="00BC61C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постійної комісії Київської міської ради з питань культури, т</w:t>
      </w:r>
      <w:r w:rsidR="00AE00D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уризму та інформаційної політики </w:t>
      </w:r>
      <w:r w:rsidR="00AE00D5" w:rsidRPr="00BC61C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із підготовки та внесення  </w:t>
      </w:r>
      <w:r w:rsidR="00B7770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>проектів рішень Київської міської ради</w:t>
      </w:r>
      <w:r w:rsidR="00B77700" w:rsidRPr="00BC61C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AE00D5" w:rsidRPr="00BC61C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на розгляд пленарних засідань сесій Київради </w:t>
      </w:r>
      <w:r w:rsidR="00AE00D5" w:rsidRPr="00BC61C6">
        <w:rPr>
          <w:rFonts w:ascii="Times New Roman" w:eastAsia="SimSun" w:hAnsi="Times New Roman" w:cs="Mangal"/>
          <w:kern w:val="1"/>
          <w:sz w:val="28"/>
          <w:szCs w:val="28"/>
          <w:lang w:val="en-US" w:eastAsia="zh-CN" w:bidi="hi-IN"/>
        </w:rPr>
        <w:t>V</w:t>
      </w:r>
      <w:r w:rsidR="00AE00D5" w:rsidRPr="00BC61C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ІІІ скликання на 2017 рік</w:t>
      </w:r>
      <w:r w:rsidR="00AE00D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B777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Комісією, </w:t>
      </w:r>
      <w:r w:rsidR="00AE00D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>Департамент</w:t>
      </w:r>
      <w:r w:rsidR="00B7770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>ом</w:t>
      </w:r>
      <w:r w:rsidR="00AE00D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 xml:space="preserve"> культури  виконавчого органу Київської міської ради (Київської міської державної адміністрації), Департамент</w:t>
      </w:r>
      <w:r w:rsidR="00B7770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>ом</w:t>
      </w:r>
      <w:r w:rsidR="00AE00D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 xml:space="preserve"> економіки та інвестицій виконавчого органу Київської міської ради (Київської міської державної адміністрації)</w:t>
      </w:r>
      <w:r w:rsidR="00B7770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 xml:space="preserve"> (Управління туризму) та </w:t>
      </w:r>
      <w:r w:rsidR="00AE00D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>Департамент</w:t>
      </w:r>
      <w:r w:rsidR="00B7770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>ом</w:t>
      </w:r>
      <w:r w:rsidR="00AE00D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 xml:space="preserve"> суспільних комунікацій</w:t>
      </w:r>
      <w:r w:rsidR="00AE00D5" w:rsidRPr="00AE00D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 w:rsidR="00AE00D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>виконавчого органу Київської міської ради (Київської міської державної адміністрації).</w:t>
      </w:r>
    </w:p>
    <w:p w:rsidR="00D4475C" w:rsidRPr="0034044E" w:rsidRDefault="00D4475C" w:rsidP="00B77700">
      <w:pPr>
        <w:widowControl w:val="0"/>
        <w:suppressAutoHyphens/>
        <w:spacing w:after="0" w:line="240" w:lineRule="atLeast"/>
        <w:ind w:firstLine="851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>Комісія пропонує проект рішення «</w:t>
      </w:r>
      <w:r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zh-CN" w:bidi="hi-IN"/>
        </w:rPr>
        <w:t>Про забезпечення дотримання законодавства в сфері охорони культурної спадщини на території міста Києва та затвердження Порядку державного управління у сфері охорони культурної спадщини у  місті Києві</w:t>
      </w:r>
      <w:r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zh-CN" w:bidi="hi-IN"/>
        </w:rPr>
        <w:t>», який є регуляторним актом.</w:t>
      </w:r>
    </w:p>
    <w:p w:rsidR="002C7C9E" w:rsidRDefault="002C7C9E" w:rsidP="00B7770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0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Виступили:</w:t>
      </w:r>
      <w:r w:rsidRPr="003404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4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О.М. Поживанов</w:t>
      </w:r>
      <w:r w:rsidRPr="003404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14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уточнив, чи є у представле</w:t>
      </w:r>
      <w:r w:rsidR="00B777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ному переліку проект рішення про створення </w:t>
      </w:r>
      <w:r w:rsidR="00D44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окремої юридичної одиниці -</w:t>
      </w:r>
      <w:r w:rsidR="00B777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департамен</w:t>
      </w:r>
      <w:r w:rsidR="00D44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 охорони культурної спадщини міста Києва</w:t>
      </w:r>
      <w:r w:rsidR="00B777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77700" w:rsidRPr="00B77700" w:rsidRDefault="00B77700" w:rsidP="00B777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77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Медведчук Н.З. </w:t>
      </w:r>
      <w:r w:rsidRPr="00B777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надала позитивну відповідь, це – проект рішення про упорядкування діяльності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90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органу Київської міської ради (Київської міської державної адміністрації)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C9E" w:rsidRPr="0034044E" w:rsidRDefault="002C7C9E" w:rsidP="00B77700">
      <w:pPr>
        <w:widowControl w:val="0"/>
        <w:suppressAutoHyphens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40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Голосували: «За»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340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; «Проти» - 0; «Утримався» - 0.</w:t>
      </w:r>
    </w:p>
    <w:p w:rsidR="002C7C9E" w:rsidRDefault="002C7C9E" w:rsidP="00B77700">
      <w:pPr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404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Ухвалили: </w:t>
      </w:r>
      <w:r w:rsidR="00CF7F0E" w:rsidRPr="00CF7F0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план роботи постійної комісії Київської міської ради з питань культури, туризму та інформаційної політики із підготовки та внесення  на розгляд пленарних засідань сесій Київради VІІІ скликання проекті</w:t>
      </w:r>
      <w:r w:rsidR="00CF7F0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в рішень Київської міської ради</w:t>
      </w:r>
      <w:r w:rsidR="00CF7F0E" w:rsidRPr="00CF7F0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="00CF7F0E" w:rsidRPr="00CF7F0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на 2017 рік</w:t>
      </w:r>
      <w:r w:rsidR="00CF7F0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затвердити.</w:t>
      </w:r>
      <w:r w:rsidR="00CF7F0E" w:rsidRPr="00CF7F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</w:p>
    <w:p w:rsidR="002C7C9E" w:rsidRPr="0034044E" w:rsidRDefault="002C7C9E" w:rsidP="002C7C9E">
      <w:pPr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:rsidR="002C7C9E" w:rsidRDefault="002C7C9E" w:rsidP="002C7C9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04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Голова Комісії                                                                                    Муха В.В.</w:t>
      </w:r>
    </w:p>
    <w:p w:rsidR="002C7C9E" w:rsidRPr="0034044E" w:rsidRDefault="002C7C9E" w:rsidP="002C7C9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C7C9E" w:rsidRPr="0034044E" w:rsidRDefault="002C7C9E" w:rsidP="002C7C9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C7C9E" w:rsidRPr="0034044E" w:rsidRDefault="002C7C9E" w:rsidP="002C7C9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04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Секретар Комісії                                                                      Поживанов О.М.</w:t>
      </w:r>
    </w:p>
    <w:p w:rsidR="00836DF3" w:rsidRDefault="00836DF3"/>
    <w:sectPr w:rsidR="00836D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234D9"/>
    <w:multiLevelType w:val="hybridMultilevel"/>
    <w:tmpl w:val="DB9C73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9E"/>
    <w:rsid w:val="002C7C9E"/>
    <w:rsid w:val="00544A6C"/>
    <w:rsid w:val="007E14BD"/>
    <w:rsid w:val="00836DF3"/>
    <w:rsid w:val="00AE00D5"/>
    <w:rsid w:val="00B77700"/>
    <w:rsid w:val="00CF7F0E"/>
    <w:rsid w:val="00D4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C4C94-C88F-4F81-A229-FAB06D8F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2219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2</cp:revision>
  <dcterms:created xsi:type="dcterms:W3CDTF">2016-12-28T14:19:00Z</dcterms:created>
  <dcterms:modified xsi:type="dcterms:W3CDTF">2016-12-28T15:20:00Z</dcterms:modified>
</cp:coreProperties>
</file>