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54708B" w:rsidRDefault="00DD451E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</w:t>
      </w:r>
      <w:r w:rsidR="00B0724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</w:t>
      </w:r>
      <w:r w:rsidR="00154FEC" w:rsidRPr="0054708B">
        <w:rPr>
          <w:rFonts w:ascii="Times New Roman" w:hAnsi="Times New Roman" w:cs="Times New Roman"/>
          <w:sz w:val="18"/>
          <w:szCs w:val="18"/>
        </w:rPr>
        <w:t>Додаток</w:t>
      </w:r>
      <w:r w:rsidR="00154FEC"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 7</w:t>
      </w:r>
    </w:p>
    <w:p w:rsidR="00154FEC" w:rsidRPr="0054708B" w:rsidRDefault="00154FEC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>До порядку розроблення та затвердження</w:t>
      </w:r>
    </w:p>
    <w:p w:rsidR="00154FEC" w:rsidRPr="0054708B" w:rsidRDefault="00154FEC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та виконання міських цільових програм </w:t>
      </w:r>
    </w:p>
    <w:p w:rsidR="00154FEC" w:rsidRPr="0054708B" w:rsidRDefault="00EF4938" w:rsidP="00154FEC">
      <w:pPr>
        <w:contextualSpacing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54708B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154FEC" w:rsidRPr="0054708B">
        <w:rPr>
          <w:rFonts w:ascii="Times New Roman" w:hAnsi="Times New Roman" w:cs="Times New Roman"/>
          <w:sz w:val="18"/>
          <w:szCs w:val="18"/>
          <w:lang w:val="uk-UA"/>
        </w:rPr>
        <w:t xml:space="preserve"> місті Києві</w:t>
      </w:r>
    </w:p>
    <w:p w:rsidR="00154FEC" w:rsidRPr="00D45206" w:rsidRDefault="00154FEC" w:rsidP="00154FEC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D45206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D45206">
        <w:rPr>
          <w:rFonts w:ascii="Times New Roman" w:hAnsi="Times New Roman" w:cs="Times New Roman"/>
          <w:b/>
          <w:sz w:val="28"/>
          <w:szCs w:val="28"/>
          <w:lang w:val="uk-UA"/>
        </w:rPr>
        <w:t>програми протидії епідемії ВІЛ-</w:t>
      </w:r>
      <w:r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інфекції на 2017-2021рр </w:t>
      </w:r>
    </w:p>
    <w:p w:rsidR="00154FEC" w:rsidRPr="00D45206" w:rsidRDefault="00330012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9 місяців</w:t>
      </w:r>
      <w:r w:rsidR="00154FEC" w:rsidRPr="00D45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154FEC" w:rsidRPr="00D45206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5206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154FEC" w:rsidRPr="0017101F" w:rsidTr="0093113F">
        <w:tc>
          <w:tcPr>
            <w:tcW w:w="3750" w:type="pct"/>
            <w:gridSpan w:val="3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b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b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17101F" w:rsidTr="005A2A7B">
        <w:trPr>
          <w:trHeight w:val="519"/>
        </w:trPr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7101F">
              <w:rPr>
                <w:rFonts w:cstheme="minorHAnsi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17101F" w:rsidRDefault="00154FEC" w:rsidP="00154FEC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54FEC" w:rsidRPr="00892884" w:rsidTr="005A2A7B">
        <w:trPr>
          <w:trHeight w:val="427"/>
        </w:trPr>
        <w:tc>
          <w:tcPr>
            <w:tcW w:w="1250" w:type="pct"/>
          </w:tcPr>
          <w:p w:rsidR="00154FEC" w:rsidRPr="00310879" w:rsidRDefault="00310879" w:rsidP="005A2A7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55</w:t>
            </w:r>
          </w:p>
        </w:tc>
        <w:tc>
          <w:tcPr>
            <w:tcW w:w="1250" w:type="pct"/>
          </w:tcPr>
          <w:p w:rsidR="00154FEC" w:rsidRPr="00D24AE7" w:rsidRDefault="000B6316" w:rsidP="005A2A7B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21</w:t>
            </w:r>
          </w:p>
        </w:tc>
        <w:tc>
          <w:tcPr>
            <w:tcW w:w="1250" w:type="pct"/>
          </w:tcPr>
          <w:p w:rsidR="00154FEC" w:rsidRPr="00D24AE7" w:rsidRDefault="000B6316" w:rsidP="00F943A9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uk-UA"/>
              </w:rPr>
              <w:t>24</w:t>
            </w:r>
          </w:p>
        </w:tc>
        <w:tc>
          <w:tcPr>
            <w:tcW w:w="1250" w:type="pct"/>
          </w:tcPr>
          <w:p w:rsidR="00154FEC" w:rsidRPr="00D24AE7" w:rsidRDefault="00330012" w:rsidP="0093113F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38,2</w:t>
            </w:r>
            <w:r w:rsidR="00D24AE7">
              <w:rPr>
                <w:rFonts w:cstheme="minorHAnsi"/>
                <w:sz w:val="24"/>
                <w:szCs w:val="24"/>
                <w:lang w:val="uk-UA"/>
              </w:rPr>
              <w:t>%</w:t>
            </w:r>
          </w:p>
        </w:tc>
      </w:tr>
    </w:tbl>
    <w:p w:rsidR="00154FEC" w:rsidRPr="0017101F" w:rsidRDefault="00154FEC" w:rsidP="00154FEC">
      <w:pPr>
        <w:pStyle w:val="a3"/>
        <w:rPr>
          <w:sz w:val="28"/>
          <w:szCs w:val="28"/>
          <w:lang w:val="uk-UA"/>
        </w:rPr>
      </w:pPr>
    </w:p>
    <w:p w:rsidR="00F943A9" w:rsidRPr="00357137" w:rsidRDefault="00F943A9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sz w:val="28"/>
          <w:szCs w:val="28"/>
          <w:lang w:val="uk-UA"/>
        </w:rPr>
        <w:t>1.1.Перелік найбільш вагомих виконаних заходів (до 5-7)</w:t>
      </w:r>
    </w:p>
    <w:p w:rsidR="00F943A9" w:rsidRPr="00357137" w:rsidRDefault="00462A4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1.1.</w:t>
      </w:r>
      <w:r w:rsidR="00F74D36"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Кількість ЛВІН, які отримали послуги з профілактики ВІЛ</w:t>
      </w: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35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охоплено послугами </w:t>
      </w:r>
      <w:r w:rsidR="00F74D36" w:rsidRPr="00357137">
        <w:rPr>
          <w:rFonts w:ascii="Times New Roman" w:hAnsi="Times New Roman" w:cs="Times New Roman"/>
          <w:sz w:val="28"/>
          <w:szCs w:val="28"/>
          <w:lang w:val="uk-UA"/>
        </w:rPr>
        <w:t>40575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28</w:t>
      </w:r>
      <w:r w:rsidR="00F74D36" w:rsidRPr="003571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000)</w:t>
      </w:r>
    </w:p>
    <w:p w:rsidR="00F74D36" w:rsidRPr="00357137" w:rsidRDefault="00F74D36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1.1.3.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РКС, які отримали послуги з профілактики ВІЛ</w:t>
      </w: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357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охоплено послугами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13339 осіб, плановий показник 8 100)</w:t>
      </w:r>
    </w:p>
    <w:p w:rsidR="00F74D36" w:rsidRPr="00357137" w:rsidRDefault="00A16D8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Захід 3.1.5. 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Кількість ЛЖВ, яких було взято  під медичне спостереження  у день первинного звернення з приводу діагностовано ВІЛ-інфекції -  980 (90%) дорослих ЛЖВ, було взято під медичне спостереження у день первинного звернення</w:t>
      </w:r>
    </w:p>
    <w:p w:rsidR="00897BF2" w:rsidRPr="00357137" w:rsidRDefault="00897BF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3.4.2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пневм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оцистної пневмонії (охоплено 1942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>осіб, плановий показник – 600 осіб);</w:t>
      </w:r>
    </w:p>
    <w:p w:rsidR="00897BF2" w:rsidRPr="00357137" w:rsidRDefault="00897BF2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3.4.3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а криптококозу (охоплено 194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особа, плановий показник 35 осіб) </w:t>
      </w:r>
    </w:p>
    <w:p w:rsidR="00D24AE7" w:rsidRPr="00357137" w:rsidRDefault="00D24AE7" w:rsidP="0035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13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Захід 5.1.5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Діагностика опортуністичних інфекцій при прогресую</w:t>
      </w:r>
      <w:r w:rsidR="00A16D82" w:rsidRPr="00357137">
        <w:rPr>
          <w:rFonts w:ascii="Times New Roman" w:hAnsi="Times New Roman" w:cs="Times New Roman"/>
          <w:sz w:val="28"/>
          <w:szCs w:val="28"/>
          <w:lang w:val="uk-UA"/>
        </w:rPr>
        <w:t>чій ВІЛ-інфекції  (охоплено 2871</w:t>
      </w:r>
      <w:r w:rsidRPr="00357137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1700 осіб)</w:t>
      </w:r>
    </w:p>
    <w:p w:rsidR="00F943A9" w:rsidRDefault="00F943A9" w:rsidP="00FE1C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1.2. Перелік найбільш вагомих невиконаних заходів</w:t>
      </w:r>
    </w:p>
    <w:p w:rsidR="00D24AE7" w:rsidRPr="00462A42" w:rsidRDefault="00D24AE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A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1.5</w:t>
      </w: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Здійснити пілотування та впровадження доконтактної профілактики (РгЕР) антиретровірусними препаратами серед ЧСЧ.</w:t>
      </w:r>
    </w:p>
    <w:p w:rsidR="00A94F23" w:rsidRDefault="00A94F2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 виконання</w:t>
      </w:r>
      <w:r w:rsidR="00674500"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планового показника</w:t>
      </w:r>
      <w:r w:rsidR="00F65E5B"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</w:t>
      </w:r>
      <w:r w:rsidR="00A16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звітний період</w:t>
      </w:r>
      <w:r w:rsidRPr="00462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 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10,3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планового показника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Проте, забезпеченість  АРТ препаратами для впровадження доконтактної профілактики здійснюється </w:t>
      </w:r>
      <w:r w:rsidR="0067450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згідно централізованого  розподілу МОЗ України, пла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</w:t>
      </w:r>
      <w:r w:rsidR="000C24D5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я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є 900 осіб, станом на 01.10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року охоплено ДКП 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752 осіб (83,5</w:t>
      </w:r>
      <w:r w:rsidR="00F65E5B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</w:p>
    <w:p w:rsidR="00357137" w:rsidRPr="00A16D82" w:rsidRDefault="0035713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A0C03" w:rsidRDefault="00FA0C0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E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Захід 2.1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осіб, які обстеженні на ВІЛ-інфекцію. Охоплено тестуванням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ВІЛ у ЗОЗ міста Києва 58 018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плановий </w:t>
      </w:r>
      <w:r w:rsidR="000C24D5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річний 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70 000 о</w:t>
      </w:r>
      <w:r w:rsidR="00097E20"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сіб). Показник виконаний на 82,8</w:t>
      </w:r>
      <w:r w:rsidRPr="0009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 Кількість обстежених на ВІЛ, невиконаний за рахунок введення карантинних заходів у місті Києві.</w:t>
      </w:r>
    </w:p>
    <w:p w:rsidR="00357137" w:rsidRDefault="00357137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E20" w:rsidRPr="00097E20" w:rsidRDefault="00097E20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E2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Захід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Охоплення медичним спостереженням осіб, яким встановлено діагноз  ВІЛ/СНІД під час перебування н</w:t>
      </w:r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стаціонарному лікування у ЗОЗ – охоплення медичним спостереженням складає 59%. </w:t>
      </w:r>
      <w:r w:rsidR="00357137" w:rsidRP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причини низького % диспансеризації є дублювання вже виявлених пацієнтів, мешканці інших регіонів та пацієнтів, яких неможливо ідентифікув</w:t>
      </w:r>
      <w:r w:rsid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57137" w:rsidRPr="0035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</w:p>
    <w:p w:rsidR="00FA0C03" w:rsidRPr="00097E20" w:rsidRDefault="00FA0C03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E5B" w:rsidRDefault="00F65E5B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5287" w:rsidRDefault="00F65287" w:rsidP="00F6528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Валентина ГІНЗБУРГ</w:t>
      </w: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Pr="0017101F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3583" w:rsidRPr="00357137" w:rsidRDefault="00D63583" w:rsidP="00D6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2A7B" w:rsidRPr="0017101F" w:rsidRDefault="005A2A7B" w:rsidP="005A2A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2A7B" w:rsidRPr="0017101F" w:rsidSect="006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154FEC"/>
    <w:rsid w:val="00045DD9"/>
    <w:rsid w:val="0004766C"/>
    <w:rsid w:val="00097E20"/>
    <w:rsid w:val="000B6316"/>
    <w:rsid w:val="000C24D5"/>
    <w:rsid w:val="00154FEC"/>
    <w:rsid w:val="0017101F"/>
    <w:rsid w:val="001A716C"/>
    <w:rsid w:val="0021681C"/>
    <w:rsid w:val="002434EB"/>
    <w:rsid w:val="002C2653"/>
    <w:rsid w:val="002E4F25"/>
    <w:rsid w:val="00310879"/>
    <w:rsid w:val="00330012"/>
    <w:rsid w:val="0035213B"/>
    <w:rsid w:val="00357137"/>
    <w:rsid w:val="00360EAA"/>
    <w:rsid w:val="00363DFA"/>
    <w:rsid w:val="00395A88"/>
    <w:rsid w:val="00462A42"/>
    <w:rsid w:val="00503D35"/>
    <w:rsid w:val="0054708B"/>
    <w:rsid w:val="005A2A7B"/>
    <w:rsid w:val="006472D7"/>
    <w:rsid w:val="00674500"/>
    <w:rsid w:val="00690A3E"/>
    <w:rsid w:val="006A4922"/>
    <w:rsid w:val="006D4744"/>
    <w:rsid w:val="00753709"/>
    <w:rsid w:val="0076063E"/>
    <w:rsid w:val="00763ED5"/>
    <w:rsid w:val="00772D28"/>
    <w:rsid w:val="007965A7"/>
    <w:rsid w:val="007B185F"/>
    <w:rsid w:val="008745E8"/>
    <w:rsid w:val="0088124E"/>
    <w:rsid w:val="00892884"/>
    <w:rsid w:val="00897BF2"/>
    <w:rsid w:val="008D299B"/>
    <w:rsid w:val="0093113F"/>
    <w:rsid w:val="0093530A"/>
    <w:rsid w:val="0095031B"/>
    <w:rsid w:val="00962BB8"/>
    <w:rsid w:val="009973F4"/>
    <w:rsid w:val="009B2F2C"/>
    <w:rsid w:val="00A16D82"/>
    <w:rsid w:val="00A94F23"/>
    <w:rsid w:val="00AA2636"/>
    <w:rsid w:val="00AC1848"/>
    <w:rsid w:val="00AC1E5C"/>
    <w:rsid w:val="00AC507A"/>
    <w:rsid w:val="00B06D7A"/>
    <w:rsid w:val="00B0724C"/>
    <w:rsid w:val="00B1699D"/>
    <w:rsid w:val="00B16F90"/>
    <w:rsid w:val="00B94663"/>
    <w:rsid w:val="00BE61F9"/>
    <w:rsid w:val="00C03309"/>
    <w:rsid w:val="00CB65D5"/>
    <w:rsid w:val="00CC0944"/>
    <w:rsid w:val="00CF56AE"/>
    <w:rsid w:val="00D24AE7"/>
    <w:rsid w:val="00D45206"/>
    <w:rsid w:val="00D577C3"/>
    <w:rsid w:val="00D63583"/>
    <w:rsid w:val="00DD451E"/>
    <w:rsid w:val="00E36907"/>
    <w:rsid w:val="00E614D1"/>
    <w:rsid w:val="00EE1800"/>
    <w:rsid w:val="00EF4938"/>
    <w:rsid w:val="00F45035"/>
    <w:rsid w:val="00F65287"/>
    <w:rsid w:val="00F65E5B"/>
    <w:rsid w:val="00F67EFD"/>
    <w:rsid w:val="00F74D36"/>
    <w:rsid w:val="00F827A1"/>
    <w:rsid w:val="00F943A9"/>
    <w:rsid w:val="00FA0C03"/>
    <w:rsid w:val="00FB2E3D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</cp:lastModifiedBy>
  <cp:revision>12</cp:revision>
  <cp:lastPrinted>2020-10-30T07:46:00Z</cp:lastPrinted>
  <dcterms:created xsi:type="dcterms:W3CDTF">2020-10-22T09:26:00Z</dcterms:created>
  <dcterms:modified xsi:type="dcterms:W3CDTF">2020-10-30T07:56:00Z</dcterms:modified>
</cp:coreProperties>
</file>