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8975D9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7B56D8" w:rsidRDefault="00FC24EC" w:rsidP="005C1A8E">
      <w:pPr>
        <w:ind w:left="-567" w:firstLine="540"/>
        <w:rPr>
          <w:b/>
          <w:sz w:val="30"/>
          <w:szCs w:val="30"/>
        </w:rPr>
      </w:pP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 w:rsidR="00861E92" w:rsidRPr="007B56D8">
        <w:rPr>
          <w:b/>
          <w:sz w:val="30"/>
          <w:szCs w:val="30"/>
        </w:rPr>
        <w:t xml:space="preserve">                       </w:t>
      </w:r>
      <w:r w:rsidR="00C76C56" w:rsidRPr="007B56D8">
        <w:rPr>
          <w:b/>
          <w:sz w:val="30"/>
          <w:szCs w:val="30"/>
        </w:rPr>
        <w:t xml:space="preserve">                            </w:t>
      </w:r>
      <w:r w:rsidR="005354EC">
        <w:rPr>
          <w:b/>
          <w:sz w:val="30"/>
          <w:szCs w:val="30"/>
        </w:rPr>
        <w:t xml:space="preserve">                              </w:t>
      </w:r>
      <w:r w:rsidR="000C530A">
        <w:rPr>
          <w:b/>
          <w:sz w:val="30"/>
          <w:szCs w:val="30"/>
        </w:rPr>
        <w:t>14.05.</w:t>
      </w:r>
      <w:r w:rsidR="00861E92" w:rsidRPr="007B56D8">
        <w:rPr>
          <w:b/>
          <w:sz w:val="30"/>
          <w:szCs w:val="30"/>
        </w:rPr>
        <w:t>2020</w:t>
      </w:r>
      <w:r w:rsidR="002D512F" w:rsidRPr="007B56D8">
        <w:rPr>
          <w:b/>
          <w:sz w:val="30"/>
          <w:szCs w:val="30"/>
        </w:rPr>
        <w:t xml:space="preserve"> о </w:t>
      </w:r>
      <w:r w:rsidR="005B699C" w:rsidRPr="007B56D8">
        <w:rPr>
          <w:b/>
          <w:sz w:val="30"/>
          <w:szCs w:val="30"/>
        </w:rPr>
        <w:t xml:space="preserve">  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:00</w:t>
      </w:r>
    </w:p>
    <w:p w:rsidR="002D512F" w:rsidRDefault="00EF2669" w:rsidP="003F5C3D">
      <w:pPr>
        <w:ind w:left="-567" w:firstLine="540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      </w:t>
      </w:r>
      <w:r w:rsidR="00C76C56" w:rsidRPr="007B56D8">
        <w:rPr>
          <w:b/>
          <w:sz w:val="30"/>
          <w:szCs w:val="30"/>
        </w:rPr>
        <w:t xml:space="preserve">                                    </w:t>
      </w:r>
      <w:r w:rsidR="003F5C3D">
        <w:rPr>
          <w:b/>
          <w:sz w:val="30"/>
          <w:szCs w:val="30"/>
        </w:rPr>
        <w:t xml:space="preserve">                               </w:t>
      </w:r>
      <w:r w:rsidR="00C76C56" w:rsidRPr="007B56D8">
        <w:rPr>
          <w:b/>
          <w:sz w:val="30"/>
          <w:szCs w:val="30"/>
        </w:rPr>
        <w:t xml:space="preserve">                 </w:t>
      </w:r>
      <w:r w:rsidR="00B17B62">
        <w:rPr>
          <w:b/>
          <w:sz w:val="30"/>
          <w:szCs w:val="30"/>
        </w:rPr>
        <w:t xml:space="preserve">    </w:t>
      </w:r>
      <w:r w:rsidR="007C4340">
        <w:rPr>
          <w:b/>
          <w:sz w:val="30"/>
          <w:szCs w:val="30"/>
        </w:rPr>
        <w:t>кім.</w:t>
      </w:r>
      <w:r w:rsidR="000C530A">
        <w:rPr>
          <w:b/>
          <w:sz w:val="30"/>
          <w:szCs w:val="30"/>
        </w:rPr>
        <w:t>1017</w:t>
      </w:r>
      <w:r w:rsidR="00A77565">
        <w:rPr>
          <w:b/>
          <w:sz w:val="30"/>
          <w:szCs w:val="30"/>
        </w:rPr>
        <w:t xml:space="preserve"> (зала засідань)</w:t>
      </w:r>
    </w:p>
    <w:p w:rsidR="00A77565" w:rsidRPr="007C4340" w:rsidRDefault="00A77565" w:rsidP="003F5C3D">
      <w:pPr>
        <w:ind w:left="-567" w:firstLine="540"/>
        <w:rPr>
          <w:b/>
          <w:sz w:val="30"/>
          <w:szCs w:val="30"/>
        </w:rPr>
      </w:pPr>
    </w:p>
    <w:p w:rsidR="00817544" w:rsidRPr="007B56D8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ПОРЯДОК ДЕННИЙ: </w:t>
      </w:r>
    </w:p>
    <w:p w:rsidR="00B1668C" w:rsidRPr="00B748DC" w:rsidRDefault="00B1668C" w:rsidP="0068429B">
      <w:pPr>
        <w:pStyle w:val="1a"/>
        <w:jc w:val="both"/>
        <w:rPr>
          <w:bCs/>
          <w:i/>
          <w:iCs/>
          <w:sz w:val="30"/>
          <w:szCs w:val="30"/>
          <w:lang w:val="en-US"/>
        </w:rPr>
      </w:pPr>
    </w:p>
    <w:p w:rsidR="00397A50" w:rsidRDefault="00B22C2D" w:rsidP="00397A5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r w:rsidR="00397A50"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397A50"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397A50"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Деснянській районній в місті Києві державній адміністрації в постійне користування земельної ділянки для будівництва та обслуговування будівель закладу освіти у 20-ому мікрорайоні житлового масиву </w:t>
      </w:r>
      <w:proofErr w:type="spellStart"/>
      <w:r w:rsidR="00397A50"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Вигурівщина</w:t>
      </w:r>
      <w:proofErr w:type="spellEnd"/>
      <w:r w:rsidR="00397A50"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-Троєщина у Деснянському районі міста Києва» (444396767) </w:t>
      </w:r>
      <w:r w:rsidR="00397A50"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397A50"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397A50"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№08/231-775/ПР від  27.03.2020) (</w:t>
      </w:r>
      <w:proofErr w:type="spellStart"/>
      <w:r w:rsidR="00397A50"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397A50"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Деснянська РДА, Департамент земельних ресурсів).</w:t>
      </w:r>
    </w:p>
    <w:p w:rsidR="00B22C2D" w:rsidRPr="00B22C2D" w:rsidRDefault="00397A50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Княжий Затон, 12-Б у Дарницькому районі міста Києва» (680653916)  </w:t>
      </w:r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№08/231-756/ПР від  25.03.2020) (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РДА, Департамент земельних ресурсів).</w:t>
      </w:r>
    </w:p>
    <w:p w:rsidR="00B22C2D" w:rsidRPr="00B22C2D" w:rsidRDefault="00397A50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Солом'янської районної в місті Києві державної адміністрації дозволу на розроблення </w:t>
      </w:r>
      <w:proofErr w:type="spellStart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обслуговування закладу загальної середньої освіти № 22 на </w:t>
      </w:r>
      <w:proofErr w:type="spellStart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Відрадному, 36-А у Солом'янському районі міста Києва» (К-36531) </w:t>
      </w:r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№08/231-814/ПР від  31.03.2020) (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Солом’янська РДА, Департамент земельних ресурсів).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надання Київському Палацу дітей та юнацтва у постійне користування земельної ділянки для експлуатації та обслуговування будівлі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автомотосектору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Тверському тупику, 7-А у Печерському районі міста Києва» (363900424) 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№08/231-755/ПР від  25.03.2020)(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КПДЮ).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рішення Київської міської ради від 20.09.2012 № 200/8484 «Про визначення переліку земельних ділянок для опрацювання можливості продажу їх на земельних торгах» (333832151)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№08/231-727/ПР від  20.03.2020)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ТОВАРИСТВУ З ОБМЕЖЕНОЮ ВІДПОВІДАЛЬНІСТЮ «НАВЧАЛЬНО-ВИХОВНИЙ КОМПЛЕКС «НОВОПЕЧЕРСЬКА ШКОЛА» в постійне користування земельної ділянки для реконструкції та обслуговування загальноосвітньої школи на вул. Михайла Драгомирова, 9-Б у Печерському районі міста Києва (530039638)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№08/231-1070/ПР від  15.04.2020)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Печерська РДА, Департамент земельних ресурсів, ТОВ «НВК НОВОПЕЧЕРСЬКА ШКОЛА»).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«СПК БВ Чайка» земельної ділянки в оренду для експлуатації та обслуговування водно-спортивної бази на вул. Набережній, урочище Чорторий, 12 у Дніпровському районі міста Києва (689414788)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№08/231-1071/ПР від  15.04.2020)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Дніпровська РДА, Департамент земельних ресурсів, Департамент молоді та спорту, ТОВ «СПК БВ Чайка»).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відмову управлінню освіти Дарницької районної в місті Києві державної адміністрації у наданні дозволу на розроблення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будівництва, експлуатації та обслуговування закладу дошкільної освіти між магістральним каналом БСН та вул. Левадною у Дарницькому районі міста Києва (660520185)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№08/231-1131/ПР від 21.04.2020)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РДА, Департамент земельних ресурсів).</w:t>
      </w:r>
    </w:p>
    <w:p w:rsidR="00B22C2D" w:rsidRPr="00B22C2D" w:rsidRDefault="00397A50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 розгляд </w:t>
      </w:r>
      <w:proofErr w:type="spellStart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22C2D"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зміну найменування комунального підприємства «Шкільне харчування» </w:t>
      </w:r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№08/231-631/ПР від  12.03.2020) (</w:t>
      </w:r>
      <w:proofErr w:type="spellStart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22C2D"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Подільська РДА).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порушення перед Головою Верховної Ради України клопотання про нагородження Грамотою Верховної Ради України народного художнього колективу хореографічного ансамблю «Квіти України» Київського Палацу дітей та юнацтва»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№08/231-1158/ПР від  24.04.2020)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Київський Палац дітей та юнацтва, Департамент освіти і науки).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зміну типу та найменування дитячо-юнацької спортивної школи з боротьби дзюдо «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Іппон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№08/231-889/ПР від  06.04.2020)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Оболонська РДА).</w:t>
      </w:r>
    </w:p>
    <w:p w:rsid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згоди Управлінню освіти Дарницької районної в місті Києві державної адміністрації на списання майна, яке належить до комунальної власності територіальної громади міста Києва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№08/231-1134/ПР від 23.04.2020)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РДА, Департамент комунальної власності).</w:t>
      </w:r>
    </w:p>
    <w:p w:rsidR="00397A50" w:rsidRPr="00397A50" w:rsidRDefault="00397A50" w:rsidP="00397A5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13. Про розгляд </w:t>
      </w:r>
      <w:proofErr w:type="spellStart"/>
      <w:r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397A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відновлення роботи комунального закладу дошкільної освіти (ясла-садок) на вул. Закревського, 15-А у Деснянському районі м. Києва» </w:t>
      </w:r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</w:t>
      </w:r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секретаря Київської міської ради </w:t>
      </w:r>
      <w:proofErr w:type="spellStart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№08/231-630/ПР від  12.03.2019) (</w:t>
      </w:r>
      <w:proofErr w:type="spellStart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Буділов</w:t>
      </w:r>
      <w:proofErr w:type="spellEnd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М.М., </w:t>
      </w:r>
      <w:proofErr w:type="spellStart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Кузик</w:t>
      </w:r>
      <w:proofErr w:type="spellEnd"/>
      <w:r w:rsidRPr="00397A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П.М.,  управління освіти Деснянської РДА, Деснянська РДА, Департамент освіти і науки, ГО «Батьки SOS»)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14. Про звернення гр. Федотової М.А. щодо повернення до комунальної власності земельної ділянки, на якій був розташований спортивний майданчик спеціалізованої школи І-ІІІ ступенів з поглибленим вивченням іноземних мов №112 імені Тараса Шевченка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Голосіївська РДА, Департамент освіти і науки, Департамент земельних ресурсів, департамент містобудування та архітектури).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15. Про звернення депутата Київської міської ради Новікова О.О. щодо можливого знищення багатофункціонального комплексу на вул. </w:t>
      </w:r>
      <w:proofErr w:type="spellStart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Курнатовського</w:t>
      </w:r>
      <w:proofErr w:type="spellEnd"/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20 у Дніпровському районі міста Києва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Новіков О.О., Департамент молоді та спорту, Дніпровська РДА).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16. Про надання кандидатури до складу конкурсної комісії на зайняття посад керівників закладів загальної середньої освіти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17.  Про звіт Департаменту освіти та науки виконавчого органу Київради (КМДА)  щодо виплати освітньої субвенції приватним закладам освіти м. Києва за період січень-квітень 2020 року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Шульга Н.І., Департамент освіти і науки).</w:t>
      </w:r>
    </w:p>
    <w:p w:rsidR="00B22C2D" w:rsidRP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18. Про розгляд відповідей на звернення постійної комісії Київради з питань освіти, науки, сім’ї, молоді та спорту та чергове звернення до комісії з питань власності стосовно перегляду рішень, які стосуються оренди майна приватними закладами освіти </w:t>
      </w:r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22C2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Шульга Н.І.).</w:t>
      </w:r>
    </w:p>
    <w:p w:rsidR="00B22C2D" w:rsidRDefault="00B22C2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19. </w:t>
      </w:r>
      <w:r w:rsidR="00A72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повторний розгляд </w:t>
      </w:r>
      <w:proofErr w:type="spellStart"/>
      <w:r w:rsidR="00A72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A72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Міської цільової програми «</w:t>
      </w:r>
      <w:r w:rsidR="000822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bookmarkStart w:id="0" w:name="_GoBack"/>
      <w:bookmarkEnd w:id="0"/>
      <w:r w:rsidR="00A72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світа Києва.2019-2023», затвердженої рішенням Київської міської ради від 18 грудня 2018 року №467/6518» (правовий висновок)</w:t>
      </w:r>
      <w:r w:rsidRPr="00B22C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B29A2" w:rsidRPr="00B22C2D" w:rsidRDefault="00DB29A2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20. </w:t>
      </w:r>
      <w:r w:rsidRPr="00DB29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E56CC" w:rsidRPr="00A54A3A" w:rsidRDefault="007E56CC" w:rsidP="0049669C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B0D82" w:rsidRPr="00A54A3A" w:rsidRDefault="006B0D82" w:rsidP="00094B4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F296A" w:rsidRPr="007B56D8" w:rsidRDefault="006B4C8A" w:rsidP="00E25BF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</w:p>
    <w:p w:rsidR="0078340E" w:rsidRDefault="0078340E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</w:pPr>
    </w:p>
    <w:p w:rsidR="0018199C" w:rsidRPr="007B56D8" w:rsidRDefault="003F5C3D" w:rsidP="003F5C3D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                  </w:t>
      </w:r>
      <w:r w:rsidR="0042737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7C62"/>
    <w:rsid w:val="009E2714"/>
    <w:rsid w:val="009E3D43"/>
    <w:rsid w:val="009E57FD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52BF"/>
    <w:rsid w:val="00E40630"/>
    <w:rsid w:val="00E50607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30ECE"/>
  <w15:docId w15:val="{97EACB98-8CC9-4538-8DD9-8F1B67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2C99-7B46-4988-B1A7-5360C7C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5229</Words>
  <Characters>2982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7</cp:revision>
  <cp:lastPrinted>2020-05-08T07:35:00Z</cp:lastPrinted>
  <dcterms:created xsi:type="dcterms:W3CDTF">2020-05-06T07:42:00Z</dcterms:created>
  <dcterms:modified xsi:type="dcterms:W3CDTF">2020-05-08T07:36:00Z</dcterms:modified>
</cp:coreProperties>
</file>