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34" w:rsidRPr="00630B08" w:rsidRDefault="00936C34" w:rsidP="00C67F5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0B08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продажу прав на розміщення та/або облаштування паркувальних майданчиків у місті Києві, що відносяться до сфери управління комунального підприємства «Київтранспарксервіс»</w:t>
      </w:r>
      <w:r w:rsidR="00630B08" w:rsidRPr="00630B08">
        <w:rPr>
          <w:rFonts w:ascii="Times New Roman" w:hAnsi="Times New Roman" w:cs="Times New Roman"/>
          <w:b/>
          <w:sz w:val="24"/>
          <w:szCs w:val="24"/>
          <w:lang w:val="uk-UA"/>
        </w:rPr>
        <w:t>, відповідно до рішення Київської міської ради від 05.03.2019 № 184/6840</w:t>
      </w:r>
      <w:r w:rsidR="00A17A8D">
        <w:rPr>
          <w:rFonts w:ascii="Times New Roman" w:hAnsi="Times New Roman" w:cs="Times New Roman"/>
          <w:b/>
          <w:sz w:val="24"/>
          <w:szCs w:val="24"/>
          <w:lang w:val="uk-UA"/>
        </w:rPr>
        <w:t>, оголошених у</w:t>
      </w:r>
      <w:r w:rsidR="002678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системі електронних продажів </w:t>
      </w:r>
      <w:r w:rsidR="00A17A8D" w:rsidRPr="00A17A8D">
        <w:rPr>
          <w:rFonts w:ascii="Times New Roman" w:hAnsi="Times New Roman"/>
          <w:b/>
          <w:sz w:val="24"/>
          <w:szCs w:val="24"/>
          <w:lang w:val="en-US"/>
        </w:rPr>
        <w:t>ProZorro</w:t>
      </w:r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 xml:space="preserve">/Продажі </w:t>
      </w:r>
      <w:r w:rsidR="00A17A8D" w:rsidRPr="00BB1BB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hyperlink r:id="rId4" w:history="1">
        <w:r w:rsidR="00501FBC" w:rsidRPr="00BB1BB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https://prozorro.sale/</w:t>
        </w:r>
      </w:hyperlink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>)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 xml:space="preserve"> в період з </w:t>
      </w:r>
      <w:r w:rsidR="00493B26">
        <w:rPr>
          <w:rFonts w:ascii="Times New Roman" w:hAnsi="Times New Roman"/>
          <w:b/>
          <w:sz w:val="24"/>
          <w:szCs w:val="24"/>
          <w:lang w:val="uk-UA"/>
        </w:rPr>
        <w:t>22</w:t>
      </w:r>
      <w:r w:rsidR="0031261F">
        <w:rPr>
          <w:rFonts w:ascii="Times New Roman" w:hAnsi="Times New Roman"/>
          <w:b/>
          <w:sz w:val="24"/>
          <w:szCs w:val="24"/>
          <w:lang w:val="uk-UA"/>
        </w:rPr>
        <w:t>.11</w:t>
      </w:r>
      <w:r w:rsidR="00020BD4">
        <w:rPr>
          <w:rFonts w:ascii="Times New Roman" w:hAnsi="Times New Roman"/>
          <w:b/>
          <w:sz w:val="24"/>
          <w:szCs w:val="24"/>
          <w:lang w:val="uk-UA"/>
        </w:rPr>
        <w:t>.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 xml:space="preserve">2019 по </w:t>
      </w:r>
      <w:r w:rsidR="00493B26">
        <w:rPr>
          <w:rFonts w:ascii="Times New Roman" w:hAnsi="Times New Roman"/>
          <w:b/>
          <w:sz w:val="24"/>
          <w:szCs w:val="24"/>
          <w:lang w:val="uk-UA"/>
        </w:rPr>
        <w:t>29</w:t>
      </w:r>
      <w:r w:rsidR="0070141B">
        <w:rPr>
          <w:rFonts w:ascii="Times New Roman" w:hAnsi="Times New Roman"/>
          <w:b/>
          <w:sz w:val="24"/>
          <w:szCs w:val="24"/>
          <w:lang w:val="uk-UA"/>
        </w:rPr>
        <w:t>.11</w:t>
      </w:r>
      <w:r w:rsidR="00A17A8D">
        <w:rPr>
          <w:rFonts w:ascii="Times New Roman" w:hAnsi="Times New Roman"/>
          <w:b/>
          <w:sz w:val="24"/>
          <w:szCs w:val="24"/>
          <w:lang w:val="uk-UA"/>
        </w:rPr>
        <w:t>.2019.</w:t>
      </w:r>
    </w:p>
    <w:p w:rsidR="00C67F5D" w:rsidRPr="00661C1F" w:rsidRDefault="00C67F5D" w:rsidP="00B235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 Право на експлуатацію майда</w:t>
      </w:r>
      <w:bookmarkStart w:id="0" w:name="_GoBack"/>
      <w:bookmarkEnd w:id="0"/>
      <w:r w:rsidRPr="00661C1F">
        <w:rPr>
          <w:rFonts w:ascii="Times New Roman" w:hAnsi="Times New Roman" w:cs="Times New Roman"/>
          <w:sz w:val="24"/>
          <w:szCs w:val="24"/>
          <w:lang w:val="uk-UA"/>
        </w:rPr>
        <w:t>нчиків для паркування транспортних засобів за адресами:</w:t>
      </w:r>
    </w:p>
    <w:p w:rsidR="00D37CC2" w:rsidRPr="00CD2A23" w:rsidRDefault="00966709" w:rsidP="00CD2A23">
      <w:pPr>
        <w:jc w:val="both"/>
        <w:rPr>
          <w:rFonts w:ascii="Times New Roman" w:hAnsi="Times New Roman" w:cs="Times New Roman"/>
          <w:sz w:val="24"/>
          <w:szCs w:val="24"/>
        </w:rPr>
      </w:pPr>
      <w:r w:rsidRPr="00C029F7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37CC2" w:rsidRPr="00C029F7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Дніпровський район, вул. Микільсько-Слобідська, 5, в межах ІІІ територіальної зони паркування м. Києва, що включає 27 (двадцять сім) місць для платного паркування транспортних засобів, а також 3 (три) місця для безкоштовного паркування транспортних засобів, які перевозять осіб з інвалідністю </w:t>
      </w:r>
      <w:hyperlink r:id="rId5" w:history="1">
        <w:r w:rsidR="00D37CC2" w:rsidRPr="00CD2A23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https://prozorro.sale/auction/UA-PS-2019-11-26-000073-2</w:t>
        </w:r>
      </w:hyperlink>
      <w:r w:rsidR="00D37CC2" w:rsidRPr="00CD2A23">
        <w:rPr>
          <w:rFonts w:ascii="Times New Roman" w:hAnsi="Times New Roman" w:cs="Times New Roman"/>
          <w:sz w:val="24"/>
          <w:szCs w:val="24"/>
        </w:rPr>
        <w:t xml:space="preserve">  (повторно)</w:t>
      </w:r>
    </w:p>
    <w:p w:rsidR="00631B56" w:rsidRPr="00CD2A23" w:rsidRDefault="00966709" w:rsidP="00CD2A23">
      <w:pPr>
        <w:jc w:val="both"/>
        <w:rPr>
          <w:rFonts w:ascii="Times New Roman" w:hAnsi="Times New Roman" w:cs="Times New Roman"/>
          <w:sz w:val="24"/>
          <w:szCs w:val="24"/>
        </w:rPr>
      </w:pPr>
      <w:r w:rsidRPr="00CD2A23">
        <w:rPr>
          <w:rFonts w:ascii="Times New Roman" w:hAnsi="Times New Roman" w:cs="Times New Roman"/>
          <w:sz w:val="24"/>
          <w:szCs w:val="24"/>
        </w:rPr>
        <w:t xml:space="preserve">2. </w:t>
      </w:r>
      <w:r w:rsidR="00631B56" w:rsidRPr="00CD2A23">
        <w:rPr>
          <w:rFonts w:ascii="Times New Roman" w:hAnsi="Times New Roman" w:cs="Times New Roman"/>
          <w:sz w:val="24"/>
          <w:szCs w:val="24"/>
        </w:rPr>
        <w:t xml:space="preserve">Дарницький район, просп. Григоренка, 14-16, в межах ІІІ територіальної зони паркування м. Києва, що включає 100 (сто) місця для платного паркування транспортних засобів, а також 11 (одинадцять) спеціальних місць для безкоштовного паркування транспортних засобів, які перевозять осіб з інвалідністю  </w:t>
      </w:r>
      <w:hyperlink r:id="rId6" w:history="1">
        <w:r w:rsidR="00631B56" w:rsidRPr="00CD2A23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https://prozorro.sale/auction/UA-PS-2019-11-26-000051-3</w:t>
        </w:r>
      </w:hyperlink>
    </w:p>
    <w:p w:rsidR="00631B56" w:rsidRPr="00CD2A23" w:rsidRDefault="00BA1A11" w:rsidP="00CD2A23">
      <w:pPr>
        <w:jc w:val="both"/>
        <w:rPr>
          <w:rFonts w:ascii="Times New Roman" w:hAnsi="Times New Roman" w:cs="Times New Roman"/>
          <w:sz w:val="24"/>
          <w:szCs w:val="24"/>
        </w:rPr>
      </w:pPr>
      <w:r w:rsidRPr="00CD2A23">
        <w:rPr>
          <w:rFonts w:ascii="Times New Roman" w:hAnsi="Times New Roman" w:cs="Times New Roman"/>
          <w:sz w:val="24"/>
          <w:szCs w:val="24"/>
        </w:rPr>
        <w:t>3.</w:t>
      </w:r>
      <w:r w:rsidR="000F7216" w:rsidRPr="00CD2A23">
        <w:rPr>
          <w:rFonts w:ascii="Times New Roman" w:hAnsi="Times New Roman" w:cs="Times New Roman"/>
          <w:sz w:val="24"/>
          <w:szCs w:val="24"/>
        </w:rPr>
        <w:t xml:space="preserve"> </w:t>
      </w:r>
      <w:r w:rsidR="00631B56" w:rsidRPr="00CD2A23">
        <w:rPr>
          <w:rFonts w:ascii="Times New Roman" w:hAnsi="Times New Roman" w:cs="Times New Roman"/>
          <w:sz w:val="24"/>
          <w:szCs w:val="24"/>
        </w:rPr>
        <w:t xml:space="preserve">Дарницький район, вул. Мишуги, 4/1, в межах ІІІ територіальної зони паркування м. Києва, що включає 45 (сорок п’ять) місць для платного паркування транспортних засобів, а також 5 (п’ять) спеціальних місць для безкоштовного паркування транспортних засобів, які перевозять осіб з інвалідністю  </w:t>
      </w:r>
      <w:hyperlink r:id="rId7" w:history="1">
        <w:r w:rsidR="00631B56" w:rsidRPr="00CD2A23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https://prozorro.sale/auction/UA-PS-2019-11-26-000085-2</w:t>
        </w:r>
      </w:hyperlink>
    </w:p>
    <w:p w:rsidR="00E73DDF" w:rsidRPr="00CD2A23" w:rsidRDefault="004C574C" w:rsidP="00CD2A23">
      <w:pPr>
        <w:jc w:val="both"/>
        <w:rPr>
          <w:rFonts w:ascii="Times New Roman" w:hAnsi="Times New Roman" w:cs="Times New Roman"/>
          <w:sz w:val="24"/>
          <w:szCs w:val="24"/>
        </w:rPr>
      </w:pPr>
      <w:r w:rsidRPr="00CD2A23">
        <w:rPr>
          <w:rFonts w:ascii="Times New Roman" w:hAnsi="Times New Roman" w:cs="Times New Roman"/>
          <w:sz w:val="24"/>
          <w:szCs w:val="24"/>
        </w:rPr>
        <w:t xml:space="preserve">4. </w:t>
      </w:r>
      <w:r w:rsidR="000E0660" w:rsidRPr="00CD2A23">
        <w:rPr>
          <w:rFonts w:ascii="Times New Roman" w:hAnsi="Times New Roman" w:cs="Times New Roman"/>
          <w:sz w:val="24"/>
          <w:szCs w:val="24"/>
        </w:rPr>
        <w:t>Б</w:t>
      </w:r>
      <w:r w:rsidR="00E73DDF" w:rsidRPr="00CD2A23">
        <w:rPr>
          <w:rFonts w:ascii="Times New Roman" w:hAnsi="Times New Roman" w:cs="Times New Roman"/>
          <w:sz w:val="24"/>
          <w:szCs w:val="24"/>
        </w:rPr>
        <w:t xml:space="preserve">ронювання та передплачене паркування транспортних засобів Замовника на облаштованому Оператором майданчику для паркування (зупинки) автомобілів служби таксі за адресою м. Київ,Солом’янський район, площа Вокзальна, 1, розташованому в межах ІІ територіальної зони паркування.  </w:t>
      </w:r>
      <w:hyperlink r:id="rId8" w:history="1">
        <w:r w:rsidR="00E73DDF" w:rsidRPr="00CD2A23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https://prozorro.sale/auction/UA-PS-2019-11-27-000026-2</w:t>
        </w:r>
      </w:hyperlink>
    </w:p>
    <w:p w:rsidR="00E73DDF" w:rsidRPr="00CD2A23" w:rsidRDefault="007E3B29" w:rsidP="00CD2A23">
      <w:pPr>
        <w:jc w:val="both"/>
        <w:rPr>
          <w:rFonts w:ascii="Times New Roman" w:hAnsi="Times New Roman" w:cs="Times New Roman"/>
          <w:sz w:val="24"/>
          <w:szCs w:val="24"/>
        </w:rPr>
      </w:pPr>
      <w:r w:rsidRPr="00CD2A23">
        <w:rPr>
          <w:rFonts w:ascii="Times New Roman" w:hAnsi="Times New Roman" w:cs="Times New Roman"/>
          <w:sz w:val="24"/>
          <w:szCs w:val="24"/>
        </w:rPr>
        <w:t xml:space="preserve">5. </w:t>
      </w:r>
      <w:r w:rsidR="00E73DDF" w:rsidRPr="00CD2A23">
        <w:rPr>
          <w:rFonts w:ascii="Times New Roman" w:hAnsi="Times New Roman" w:cs="Times New Roman"/>
          <w:sz w:val="24"/>
          <w:szCs w:val="24"/>
        </w:rPr>
        <w:t>Дарницький район, шосе Харківське, 158, в межах ІІІ територіальної зони паркування м. Києва, що включає 22 (двадцять два) місць для платного паркування транспортних засобів, а також 2 (два) спеціальних місць для безкоштовного паркування транспортних засобів, які перевозять осіб з інвалідністю</w:t>
      </w:r>
      <w:r w:rsidR="000E0660" w:rsidRPr="00CD2A23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0E0660" w:rsidRPr="00CD2A23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https://prozorro.sale/auction/UA-PS-2019-11-27-000035-2</w:t>
        </w:r>
      </w:hyperlink>
    </w:p>
    <w:p w:rsidR="000E0660" w:rsidRPr="00CD2A23" w:rsidRDefault="007E3B29" w:rsidP="00CD2A23">
      <w:pPr>
        <w:jc w:val="both"/>
        <w:rPr>
          <w:rFonts w:ascii="Times New Roman" w:hAnsi="Times New Roman" w:cs="Times New Roman"/>
          <w:sz w:val="24"/>
          <w:szCs w:val="24"/>
        </w:rPr>
      </w:pPr>
      <w:r w:rsidRPr="00CD2A23">
        <w:rPr>
          <w:rFonts w:ascii="Times New Roman" w:hAnsi="Times New Roman" w:cs="Times New Roman"/>
          <w:sz w:val="24"/>
          <w:szCs w:val="24"/>
        </w:rPr>
        <w:t xml:space="preserve">6. </w:t>
      </w:r>
      <w:r w:rsidR="000E0660" w:rsidRPr="00CD2A23">
        <w:rPr>
          <w:rFonts w:ascii="Times New Roman" w:hAnsi="Times New Roman" w:cs="Times New Roman"/>
          <w:sz w:val="24"/>
          <w:szCs w:val="24"/>
        </w:rPr>
        <w:t xml:space="preserve">Дарницький район, вул. Колекторна (навпроти буд. №7 по вул. Ващенка), в межах ІІІ територіальної зони паркування м. Києва, що включає 94 (дев’яносто чотири) місць для платного паркування транспортних засобів, а також 11 (одинадцять) спеціальних місць для безкоштовного паркування транспортних засобів, які перевозять осіб з інвалідністю  </w:t>
      </w:r>
      <w:hyperlink r:id="rId10" w:history="1">
        <w:r w:rsidR="000E0660" w:rsidRPr="00CD2A23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https://prozorro.sale/auction/UA-PS-2019-11-27-000017-3</w:t>
        </w:r>
      </w:hyperlink>
    </w:p>
    <w:p w:rsidR="000F4529" w:rsidRPr="00CD2A23" w:rsidRDefault="007E3B29" w:rsidP="00CD2A23">
      <w:pPr>
        <w:jc w:val="both"/>
        <w:rPr>
          <w:rFonts w:ascii="Times New Roman" w:hAnsi="Times New Roman" w:cs="Times New Roman"/>
          <w:sz w:val="24"/>
          <w:szCs w:val="24"/>
        </w:rPr>
      </w:pPr>
      <w:r w:rsidRPr="00CD2A23">
        <w:rPr>
          <w:rFonts w:ascii="Times New Roman" w:hAnsi="Times New Roman" w:cs="Times New Roman"/>
          <w:sz w:val="24"/>
          <w:szCs w:val="24"/>
        </w:rPr>
        <w:t xml:space="preserve">7. </w:t>
      </w:r>
      <w:r w:rsidR="000F4529" w:rsidRPr="00CD2A23">
        <w:rPr>
          <w:rFonts w:ascii="Times New Roman" w:hAnsi="Times New Roman" w:cs="Times New Roman"/>
          <w:sz w:val="24"/>
          <w:szCs w:val="24"/>
        </w:rPr>
        <w:t>Дарницький район, вул. Колекторна (навпроти буд. №7 по вул. Ващенка), в межах ІІІ територіальної зони паркування м. Києва, що включає 94 (дев’яносто чотири) місць для платного паркування транспортних засобів, а також 11 (одинадцять) спеціальних місць для безкоштовного паркування транспортних засобів, які перевозять осіб з інвалідністю</w:t>
      </w:r>
      <w:r w:rsidR="00F44B1C" w:rsidRPr="00CD2A23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="00F44B1C" w:rsidRPr="00CD2A23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https://prozorro.sale/auction/UA-PS-2019-11-27-000017-3</w:t>
        </w:r>
      </w:hyperlink>
    </w:p>
    <w:p w:rsidR="00F44B1C" w:rsidRPr="00CD2A23" w:rsidRDefault="007E3B29" w:rsidP="00CD2A23">
      <w:pPr>
        <w:jc w:val="both"/>
        <w:rPr>
          <w:rFonts w:ascii="Times New Roman" w:hAnsi="Times New Roman" w:cs="Times New Roman"/>
          <w:sz w:val="24"/>
          <w:szCs w:val="24"/>
        </w:rPr>
      </w:pPr>
      <w:r w:rsidRPr="00CD2A23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F44B1C" w:rsidRPr="00CD2A23">
        <w:rPr>
          <w:rFonts w:ascii="Times New Roman" w:hAnsi="Times New Roman" w:cs="Times New Roman"/>
          <w:sz w:val="24"/>
          <w:szCs w:val="24"/>
        </w:rPr>
        <w:t xml:space="preserve">Дарницький район, вул. Здолбунівська, 13, в межах ІІІ територіальної зони паркування м. Києва, що включає 30 (тридцять) місць для платного паркування транспортних засобів, а також 3 (три) спеціальних місця для безкоштовного паркування транспортних засобів, які перевозять осіб з інвалідністю  </w:t>
      </w:r>
      <w:hyperlink r:id="rId12" w:history="1">
        <w:r w:rsidR="00F44B1C" w:rsidRPr="00CD2A23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https://prozorro.sale/auction/UA-PS-2019-11-27-000052-2</w:t>
        </w:r>
      </w:hyperlink>
    </w:p>
    <w:p w:rsidR="00F44B1C" w:rsidRPr="00CD2A23" w:rsidRDefault="0084710C" w:rsidP="00CD2A23">
      <w:pPr>
        <w:jc w:val="both"/>
        <w:rPr>
          <w:rFonts w:ascii="Times New Roman" w:hAnsi="Times New Roman" w:cs="Times New Roman"/>
          <w:sz w:val="24"/>
          <w:szCs w:val="24"/>
        </w:rPr>
      </w:pPr>
      <w:r w:rsidRPr="00CD2A23">
        <w:rPr>
          <w:rFonts w:ascii="Times New Roman" w:hAnsi="Times New Roman" w:cs="Times New Roman"/>
          <w:sz w:val="24"/>
          <w:szCs w:val="24"/>
        </w:rPr>
        <w:t xml:space="preserve">9. </w:t>
      </w:r>
      <w:r w:rsidR="00F44B1C" w:rsidRPr="00CD2A23">
        <w:rPr>
          <w:rFonts w:ascii="Times New Roman" w:hAnsi="Times New Roman" w:cs="Times New Roman"/>
          <w:sz w:val="24"/>
          <w:szCs w:val="24"/>
        </w:rPr>
        <w:t xml:space="preserve">Дарницький район, просп. Григоренка, 40/1, в межах ІІІ територіальної зони паркування м. Києва, що включає 34 (тридцять чотири) місця для платного паркування транспортних засобів, а також 4 (чотири) спеціальних місця для безкоштовного паркування транспортних засобів, які перевозять осіб з інвалідністю  </w:t>
      </w:r>
      <w:hyperlink r:id="rId13" w:history="1">
        <w:r w:rsidR="00F44B1C" w:rsidRPr="00CD2A23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https://prozorro.sale/auction/UA-PS-2019-11-27-000029-3</w:t>
        </w:r>
      </w:hyperlink>
    </w:p>
    <w:p w:rsidR="00F44B1C" w:rsidRPr="00CD2A23" w:rsidRDefault="0084710C" w:rsidP="00CD2A23">
      <w:pPr>
        <w:jc w:val="both"/>
        <w:rPr>
          <w:rFonts w:ascii="Times New Roman" w:hAnsi="Times New Roman" w:cs="Times New Roman"/>
          <w:sz w:val="24"/>
          <w:szCs w:val="24"/>
        </w:rPr>
      </w:pPr>
      <w:r w:rsidRPr="00CD2A23">
        <w:rPr>
          <w:rFonts w:ascii="Times New Roman" w:hAnsi="Times New Roman" w:cs="Times New Roman"/>
          <w:sz w:val="24"/>
          <w:szCs w:val="24"/>
        </w:rPr>
        <w:t xml:space="preserve">10. </w:t>
      </w:r>
      <w:r w:rsidR="00F44B1C" w:rsidRPr="00CD2A23">
        <w:rPr>
          <w:rFonts w:ascii="Times New Roman" w:hAnsi="Times New Roman" w:cs="Times New Roman"/>
          <w:sz w:val="24"/>
          <w:szCs w:val="24"/>
        </w:rPr>
        <w:t>Дарницький район, вул. Пчілки Олени, 3-а, в межах ІІІ територіальної зони паркування м. Києва, що включає 80 (вісмдесять) місць для платного паркування транспортних засобів, а також 9 (дев’ять) спеціальне місце для безкоштовного паркування транспортних засобів, які перевозять осіб з інвалідністю</w:t>
      </w:r>
      <w:r w:rsidR="00FD71FC" w:rsidRPr="00CD2A23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="00FD71FC" w:rsidRPr="00CD2A23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https://prozorro.sale/auction/UA-PS-2019-11-27-000035-3</w:t>
        </w:r>
      </w:hyperlink>
    </w:p>
    <w:p w:rsidR="0084710C" w:rsidRPr="00CD2A23" w:rsidRDefault="0084710C" w:rsidP="00CD2A23">
      <w:pPr>
        <w:jc w:val="both"/>
        <w:rPr>
          <w:rFonts w:ascii="Times New Roman" w:hAnsi="Times New Roman" w:cs="Times New Roman"/>
          <w:sz w:val="24"/>
          <w:szCs w:val="24"/>
        </w:rPr>
      </w:pPr>
      <w:r w:rsidRPr="00CD2A23">
        <w:rPr>
          <w:rFonts w:ascii="Times New Roman" w:hAnsi="Times New Roman" w:cs="Times New Roman"/>
          <w:sz w:val="24"/>
          <w:szCs w:val="24"/>
        </w:rPr>
        <w:t xml:space="preserve">11. </w:t>
      </w:r>
      <w:r w:rsidR="00FD71FC" w:rsidRPr="00CD2A23">
        <w:rPr>
          <w:rFonts w:ascii="Times New Roman" w:hAnsi="Times New Roman" w:cs="Times New Roman"/>
          <w:sz w:val="24"/>
          <w:szCs w:val="24"/>
        </w:rPr>
        <w:t xml:space="preserve">Голосіївський район, вул. Заболотного, 1-3, в межах ІІІ територіальної зони паркування м. Києва, що включає 22 (двадцять два) місця для платного паркування транспортних засобів, а також 3 (три) спеціальних місця для безкоштовного паркування транспортних засобів, які перевозять осіб з інвалідністю  </w:t>
      </w:r>
      <w:hyperlink r:id="rId15" w:history="1">
        <w:r w:rsidR="00FD71FC" w:rsidRPr="00CD2A23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https://prozorro.sale/auction/UA-PS-2019-11-27-000064-2</w:t>
        </w:r>
      </w:hyperlink>
    </w:p>
    <w:p w:rsidR="008936DF" w:rsidRPr="00CD2A23" w:rsidRDefault="00DD0091" w:rsidP="00CD2A23">
      <w:pPr>
        <w:jc w:val="both"/>
        <w:rPr>
          <w:rFonts w:ascii="Times New Roman" w:hAnsi="Times New Roman" w:cs="Times New Roman"/>
          <w:sz w:val="24"/>
          <w:szCs w:val="24"/>
        </w:rPr>
      </w:pPr>
      <w:r w:rsidRPr="00CD2A23">
        <w:rPr>
          <w:rFonts w:ascii="Times New Roman" w:hAnsi="Times New Roman" w:cs="Times New Roman"/>
          <w:sz w:val="24"/>
          <w:szCs w:val="24"/>
        </w:rPr>
        <w:t xml:space="preserve">12. </w:t>
      </w:r>
      <w:r w:rsidR="008936DF" w:rsidRPr="00CD2A23">
        <w:rPr>
          <w:rFonts w:ascii="Times New Roman" w:hAnsi="Times New Roman" w:cs="Times New Roman"/>
          <w:sz w:val="24"/>
          <w:szCs w:val="24"/>
        </w:rPr>
        <w:t xml:space="preserve">Деснянський район, вул. Закревського, 97-а (майданчик № 2), в межах ІІІ територіальної зони паркування м. Києва, що включає 23 (двадцять три) місця для платного паркування транспортних засобів, а також 3 (три) місця для безкоштовного паркування транспортних засобів, які перевозять осіб з інвалідністю  </w:t>
      </w:r>
      <w:hyperlink r:id="rId16" w:history="1">
        <w:r w:rsidR="008936DF" w:rsidRPr="00CD2A23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https://prozorro.sale/auction/UA-PS-2019-11-28-000001-2</w:t>
        </w:r>
      </w:hyperlink>
      <w:r w:rsidR="008936DF" w:rsidRPr="00CD2A23">
        <w:rPr>
          <w:rFonts w:ascii="Times New Roman" w:hAnsi="Times New Roman" w:cs="Times New Roman"/>
          <w:sz w:val="24"/>
          <w:szCs w:val="24"/>
        </w:rPr>
        <w:t xml:space="preserve">  (повторно)</w:t>
      </w:r>
    </w:p>
    <w:p w:rsidR="009604A9" w:rsidRPr="00CD2A23" w:rsidRDefault="009604A9" w:rsidP="00CD2A23">
      <w:pPr>
        <w:jc w:val="both"/>
        <w:rPr>
          <w:rFonts w:ascii="Times New Roman" w:hAnsi="Times New Roman" w:cs="Times New Roman"/>
          <w:sz w:val="24"/>
          <w:szCs w:val="24"/>
        </w:rPr>
      </w:pPr>
      <w:r w:rsidRPr="00CD2A23">
        <w:rPr>
          <w:rFonts w:ascii="Times New Roman" w:hAnsi="Times New Roman" w:cs="Times New Roman"/>
          <w:sz w:val="24"/>
          <w:szCs w:val="24"/>
        </w:rPr>
        <w:t xml:space="preserve">13. </w:t>
      </w:r>
      <w:r w:rsidR="00CE032F" w:rsidRPr="00CD2A23">
        <w:rPr>
          <w:rFonts w:ascii="Times New Roman" w:hAnsi="Times New Roman" w:cs="Times New Roman"/>
          <w:sz w:val="24"/>
          <w:szCs w:val="24"/>
        </w:rPr>
        <w:t xml:space="preserve">Дарницький район, просп. Григоренка, 28-б, в межах ІІІ територіальної зони паркування м. Києва, що включає 80 (вісімдесят) місця для платного паркування транспортних засобів, а також 9 (дев’ять) спеціальних місць для безкоштовного паркування транспортних засобів, які перевозять осіб з інвалідністю  </w:t>
      </w:r>
      <w:hyperlink r:id="rId17" w:history="1">
        <w:r w:rsidR="00CE032F" w:rsidRPr="00CD2A23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https://prozorro.sale/auction/UA-PS-2019-11-29-000037-2</w:t>
        </w:r>
      </w:hyperlink>
    </w:p>
    <w:p w:rsidR="001B6FB2" w:rsidRPr="00CD2A23" w:rsidRDefault="009604A9" w:rsidP="00CD2A23">
      <w:pPr>
        <w:jc w:val="both"/>
        <w:rPr>
          <w:rFonts w:ascii="Times New Roman" w:hAnsi="Times New Roman" w:cs="Times New Roman"/>
          <w:sz w:val="24"/>
          <w:szCs w:val="24"/>
        </w:rPr>
      </w:pPr>
      <w:r w:rsidRPr="00CD2A23">
        <w:rPr>
          <w:rFonts w:ascii="Times New Roman" w:hAnsi="Times New Roman" w:cs="Times New Roman"/>
          <w:sz w:val="24"/>
          <w:szCs w:val="24"/>
        </w:rPr>
        <w:t xml:space="preserve">14. </w:t>
      </w:r>
      <w:r w:rsidR="001B6FB2" w:rsidRPr="00CD2A23">
        <w:rPr>
          <w:rFonts w:ascii="Times New Roman" w:hAnsi="Times New Roman" w:cs="Times New Roman"/>
          <w:sz w:val="24"/>
          <w:szCs w:val="24"/>
        </w:rPr>
        <w:t>Дарницький район, просп. Григоренка (на перетині з вул. О. Пчілки), в межах ІІІ територіальної зони паркування м. Києва, що включає 90 (дев’яносто) місць для платного паркування транспортних засобів, а також 10 (десять) спеціальних місць для безкоштовного паркування транспортних засобів, які перевозять осіб з інвалідністю</w:t>
      </w:r>
      <w:r w:rsidR="00CD2A23" w:rsidRPr="00CD2A23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="00CD2A23" w:rsidRPr="00CD2A23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https://prozorro.sale/auction/UA-PS-2019-11-29-000041-2</w:t>
        </w:r>
      </w:hyperlink>
    </w:p>
    <w:p w:rsidR="009604A9" w:rsidRPr="00CD2A23" w:rsidRDefault="009604A9" w:rsidP="00CD2A23">
      <w:pPr>
        <w:jc w:val="both"/>
        <w:rPr>
          <w:rFonts w:ascii="Times New Roman" w:hAnsi="Times New Roman" w:cs="Times New Roman"/>
          <w:sz w:val="24"/>
          <w:szCs w:val="24"/>
        </w:rPr>
      </w:pPr>
      <w:r w:rsidRPr="00CD2A23">
        <w:rPr>
          <w:rFonts w:ascii="Times New Roman" w:hAnsi="Times New Roman" w:cs="Times New Roman"/>
          <w:sz w:val="24"/>
          <w:szCs w:val="24"/>
        </w:rPr>
        <w:t xml:space="preserve">15. </w:t>
      </w:r>
      <w:r w:rsidR="00CD2A23" w:rsidRPr="00CD2A23">
        <w:rPr>
          <w:rFonts w:ascii="Times New Roman" w:hAnsi="Times New Roman" w:cs="Times New Roman"/>
          <w:sz w:val="24"/>
          <w:szCs w:val="24"/>
        </w:rPr>
        <w:t xml:space="preserve">Святошинський район, вул. Симиренка, 23 (розворотне кільце трамваю), в межах ІІІ територіальної зони паркування м. Києва, що включає 31 (тридцять одне) місце для платного паркування транспортних засобів, а також 3 (три) спеціальних місць для безкоштовного паркування транспортних засобів, які перевозять осіб з інвалідністю  </w:t>
      </w:r>
      <w:hyperlink r:id="rId19" w:history="1">
        <w:r w:rsidR="00CD2A23" w:rsidRPr="00CD2A23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https://prozorro.sale/auction/UA-PS-2019-11-29-000029-3</w:t>
        </w:r>
      </w:hyperlink>
    </w:p>
    <w:p w:rsidR="00BB2ACE" w:rsidRPr="00CD2A23" w:rsidRDefault="00BB2ACE" w:rsidP="00CD2A23">
      <w:pPr>
        <w:jc w:val="both"/>
        <w:rPr>
          <w:rFonts w:ascii="Times New Roman" w:hAnsi="Times New Roman" w:cs="Times New Roman"/>
          <w:sz w:val="24"/>
          <w:szCs w:val="24"/>
        </w:rPr>
      </w:pPr>
      <w:r w:rsidRPr="00CD2A23">
        <w:rPr>
          <w:rFonts w:ascii="Times New Roman" w:hAnsi="Times New Roman" w:cs="Times New Roman"/>
          <w:sz w:val="24"/>
          <w:szCs w:val="24"/>
        </w:rPr>
        <w:t xml:space="preserve">16. </w:t>
      </w:r>
      <w:r w:rsidR="00CD2A23" w:rsidRPr="00CD2A23">
        <w:rPr>
          <w:rFonts w:ascii="Times New Roman" w:hAnsi="Times New Roman" w:cs="Times New Roman"/>
          <w:sz w:val="24"/>
          <w:szCs w:val="24"/>
        </w:rPr>
        <w:t xml:space="preserve">Дарницький район, вул. Ревуцького, 42, в межах ІІІ територіальної зони паркування м. Києва, що включає 90 (дев’яносто) місця для платного паркування транспортних засобів, а </w:t>
      </w:r>
      <w:r w:rsidR="00CD2A23" w:rsidRPr="00CD2A23">
        <w:rPr>
          <w:rFonts w:ascii="Times New Roman" w:hAnsi="Times New Roman" w:cs="Times New Roman"/>
          <w:sz w:val="24"/>
          <w:szCs w:val="24"/>
        </w:rPr>
        <w:lastRenderedPageBreak/>
        <w:t xml:space="preserve">також 10 (десять) спеціальних місця для безкоштовного паркування транспортних засобів, які перевозять осіб з інвалідністю  </w:t>
      </w:r>
      <w:hyperlink r:id="rId20" w:history="1">
        <w:r w:rsidR="00CD2A23" w:rsidRPr="00CD2A23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https://prozorro.sale/auction/UA-PS-2019-11-29-000048-2</w:t>
        </w:r>
      </w:hyperlink>
    </w:p>
    <w:sectPr w:rsidR="00BB2ACE" w:rsidRPr="00CD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D7"/>
    <w:rsid w:val="00020BD4"/>
    <w:rsid w:val="00035222"/>
    <w:rsid w:val="00077D85"/>
    <w:rsid w:val="00096988"/>
    <w:rsid w:val="000B715E"/>
    <w:rsid w:val="000B75AF"/>
    <w:rsid w:val="000E0660"/>
    <w:rsid w:val="000F4529"/>
    <w:rsid w:val="000F7216"/>
    <w:rsid w:val="001375F5"/>
    <w:rsid w:val="00151145"/>
    <w:rsid w:val="00161105"/>
    <w:rsid w:val="001633B7"/>
    <w:rsid w:val="00172D56"/>
    <w:rsid w:val="00187992"/>
    <w:rsid w:val="001958DC"/>
    <w:rsid w:val="001B2114"/>
    <w:rsid w:val="001B40C2"/>
    <w:rsid w:val="001B4C99"/>
    <w:rsid w:val="001B6FB2"/>
    <w:rsid w:val="001C0DEE"/>
    <w:rsid w:val="001C39F5"/>
    <w:rsid w:val="001C46FE"/>
    <w:rsid w:val="002013FC"/>
    <w:rsid w:val="00241D5D"/>
    <w:rsid w:val="00255B95"/>
    <w:rsid w:val="002575CA"/>
    <w:rsid w:val="0026518A"/>
    <w:rsid w:val="002664D8"/>
    <w:rsid w:val="0026787A"/>
    <w:rsid w:val="0029750B"/>
    <w:rsid w:val="002E0FE3"/>
    <w:rsid w:val="00300F42"/>
    <w:rsid w:val="0031261F"/>
    <w:rsid w:val="003256CC"/>
    <w:rsid w:val="00325C62"/>
    <w:rsid w:val="00362DF8"/>
    <w:rsid w:val="003B7F5D"/>
    <w:rsid w:val="003F0C82"/>
    <w:rsid w:val="00405AF5"/>
    <w:rsid w:val="00406D79"/>
    <w:rsid w:val="00442D04"/>
    <w:rsid w:val="004642CD"/>
    <w:rsid w:val="00487A92"/>
    <w:rsid w:val="00490E0E"/>
    <w:rsid w:val="00492BF7"/>
    <w:rsid w:val="00493B26"/>
    <w:rsid w:val="00493C51"/>
    <w:rsid w:val="004C1E21"/>
    <w:rsid w:val="004C574C"/>
    <w:rsid w:val="004E14DC"/>
    <w:rsid w:val="004F3BCD"/>
    <w:rsid w:val="004F65CB"/>
    <w:rsid w:val="00501FBC"/>
    <w:rsid w:val="005059AA"/>
    <w:rsid w:val="0052701E"/>
    <w:rsid w:val="00556FF6"/>
    <w:rsid w:val="00591A59"/>
    <w:rsid w:val="00614CC4"/>
    <w:rsid w:val="00615663"/>
    <w:rsid w:val="00630B08"/>
    <w:rsid w:val="00631B56"/>
    <w:rsid w:val="00661C1F"/>
    <w:rsid w:val="00662D55"/>
    <w:rsid w:val="00687FEA"/>
    <w:rsid w:val="006904F6"/>
    <w:rsid w:val="006C4E56"/>
    <w:rsid w:val="006D16E2"/>
    <w:rsid w:val="006E55B1"/>
    <w:rsid w:val="0070141B"/>
    <w:rsid w:val="00703633"/>
    <w:rsid w:val="0077021A"/>
    <w:rsid w:val="0078427A"/>
    <w:rsid w:val="007A6509"/>
    <w:rsid w:val="007E3B29"/>
    <w:rsid w:val="00830162"/>
    <w:rsid w:val="00837EE6"/>
    <w:rsid w:val="0084710C"/>
    <w:rsid w:val="0085473A"/>
    <w:rsid w:val="00867805"/>
    <w:rsid w:val="008936DF"/>
    <w:rsid w:val="008A23F7"/>
    <w:rsid w:val="008B5740"/>
    <w:rsid w:val="008F21C8"/>
    <w:rsid w:val="009019F4"/>
    <w:rsid w:val="009064D8"/>
    <w:rsid w:val="00936C34"/>
    <w:rsid w:val="009604A9"/>
    <w:rsid w:val="00966709"/>
    <w:rsid w:val="009761F7"/>
    <w:rsid w:val="009C437C"/>
    <w:rsid w:val="009C6093"/>
    <w:rsid w:val="009D2371"/>
    <w:rsid w:val="00A03503"/>
    <w:rsid w:val="00A17A8D"/>
    <w:rsid w:val="00A229C4"/>
    <w:rsid w:val="00A651B4"/>
    <w:rsid w:val="00A675D4"/>
    <w:rsid w:val="00AB665F"/>
    <w:rsid w:val="00B10B50"/>
    <w:rsid w:val="00B23538"/>
    <w:rsid w:val="00B26201"/>
    <w:rsid w:val="00B27FD7"/>
    <w:rsid w:val="00B45D9F"/>
    <w:rsid w:val="00B465D4"/>
    <w:rsid w:val="00B6492E"/>
    <w:rsid w:val="00B73A91"/>
    <w:rsid w:val="00BA1A11"/>
    <w:rsid w:val="00BB1BB7"/>
    <w:rsid w:val="00BB2ACE"/>
    <w:rsid w:val="00BC69D9"/>
    <w:rsid w:val="00C00523"/>
    <w:rsid w:val="00C029F7"/>
    <w:rsid w:val="00C62518"/>
    <w:rsid w:val="00C67F5D"/>
    <w:rsid w:val="00CC7557"/>
    <w:rsid w:val="00CC76AD"/>
    <w:rsid w:val="00CD2A23"/>
    <w:rsid w:val="00CE032F"/>
    <w:rsid w:val="00CE3C0C"/>
    <w:rsid w:val="00CE5497"/>
    <w:rsid w:val="00CE5F12"/>
    <w:rsid w:val="00D03009"/>
    <w:rsid w:val="00D33760"/>
    <w:rsid w:val="00D37CC2"/>
    <w:rsid w:val="00D4331D"/>
    <w:rsid w:val="00D44815"/>
    <w:rsid w:val="00D55C58"/>
    <w:rsid w:val="00D87E73"/>
    <w:rsid w:val="00DA7BC5"/>
    <w:rsid w:val="00DC3298"/>
    <w:rsid w:val="00DD0091"/>
    <w:rsid w:val="00DD2FD5"/>
    <w:rsid w:val="00DD62E9"/>
    <w:rsid w:val="00E11F41"/>
    <w:rsid w:val="00E13D26"/>
    <w:rsid w:val="00E55793"/>
    <w:rsid w:val="00E73B12"/>
    <w:rsid w:val="00E73DDF"/>
    <w:rsid w:val="00E82939"/>
    <w:rsid w:val="00EB247B"/>
    <w:rsid w:val="00F14F01"/>
    <w:rsid w:val="00F21F09"/>
    <w:rsid w:val="00F44B1C"/>
    <w:rsid w:val="00F54CAA"/>
    <w:rsid w:val="00F7327D"/>
    <w:rsid w:val="00F91415"/>
    <w:rsid w:val="00FC0B70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5B805-93E8-4747-809A-5D9828A4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19-11-27-000026-2" TargetMode="External"/><Relationship Id="rId13" Type="http://schemas.openxmlformats.org/officeDocument/2006/relationships/hyperlink" Target="https://prozorro.sale/auction/UA-PS-2019-11-27-000029-3" TargetMode="External"/><Relationship Id="rId18" Type="http://schemas.openxmlformats.org/officeDocument/2006/relationships/hyperlink" Target="https://prozorro.sale/auction/UA-PS-2019-11-29-000041-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prozorro.sale/auction/UA-PS-2019-11-26-000085-2" TargetMode="External"/><Relationship Id="rId12" Type="http://schemas.openxmlformats.org/officeDocument/2006/relationships/hyperlink" Target="https://prozorro.sale/auction/UA-PS-2019-11-27-000052-2" TargetMode="External"/><Relationship Id="rId17" Type="http://schemas.openxmlformats.org/officeDocument/2006/relationships/hyperlink" Target="https://prozorro.sale/auction/UA-PS-2019-11-29-000037-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zorro.sale/auction/UA-PS-2019-11-28-000001-2" TargetMode="External"/><Relationship Id="rId20" Type="http://schemas.openxmlformats.org/officeDocument/2006/relationships/hyperlink" Target="https://prozorro.sale/auction/UA-PS-2019-11-29-000048-2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19-11-26-000051-3" TargetMode="External"/><Relationship Id="rId11" Type="http://schemas.openxmlformats.org/officeDocument/2006/relationships/hyperlink" Target="https://prozorro.sale/auction/UA-PS-2019-11-27-000017-3" TargetMode="External"/><Relationship Id="rId5" Type="http://schemas.openxmlformats.org/officeDocument/2006/relationships/hyperlink" Target="https://prozorro.sale/auction/UA-PS-2019-11-26-000073-2" TargetMode="External"/><Relationship Id="rId15" Type="http://schemas.openxmlformats.org/officeDocument/2006/relationships/hyperlink" Target="https://prozorro.sale/auction/UA-PS-2019-11-27-000064-2" TargetMode="External"/><Relationship Id="rId10" Type="http://schemas.openxmlformats.org/officeDocument/2006/relationships/hyperlink" Target="https://prozorro.sale/auction/UA-PS-2019-11-27-000017-3" TargetMode="External"/><Relationship Id="rId19" Type="http://schemas.openxmlformats.org/officeDocument/2006/relationships/hyperlink" Target="https://prozorro.sale/auction/UA-PS-2019-11-29-000029-3" TargetMode="External"/><Relationship Id="rId4" Type="http://schemas.openxmlformats.org/officeDocument/2006/relationships/hyperlink" Target="https://prozorro.sale/" TargetMode="External"/><Relationship Id="rId9" Type="http://schemas.openxmlformats.org/officeDocument/2006/relationships/hyperlink" Target="https://prozorro.sale/auction/UA-PS-2019-11-27-000035-2" TargetMode="External"/><Relationship Id="rId14" Type="http://schemas.openxmlformats.org/officeDocument/2006/relationships/hyperlink" Target="https://prozorro.sale/auction/UA-PS-2019-11-27-000035-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4779</Words>
  <Characters>2725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Зеленая</dc:creator>
  <cp:lastModifiedBy>Bondarchyk Oleksandr</cp:lastModifiedBy>
  <cp:revision>2</cp:revision>
  <cp:lastPrinted>2019-10-23T06:47:00Z</cp:lastPrinted>
  <dcterms:created xsi:type="dcterms:W3CDTF">2019-12-06T10:08:00Z</dcterms:created>
  <dcterms:modified xsi:type="dcterms:W3CDTF">2019-12-06T10:08:00Z</dcterms:modified>
</cp:coreProperties>
</file>