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A7" w:rsidRDefault="006225A7" w:rsidP="006225A7">
      <w:pPr>
        <w:jc w:val="center"/>
        <w:rPr>
          <w:b/>
          <w:sz w:val="32"/>
          <w:szCs w:val="32"/>
        </w:rPr>
      </w:pPr>
      <w:r>
        <w:rPr>
          <w:b/>
          <w:sz w:val="32"/>
          <w:szCs w:val="32"/>
        </w:rPr>
        <w:t>Звіт</w:t>
      </w:r>
    </w:p>
    <w:p w:rsidR="006225A7" w:rsidRDefault="006225A7" w:rsidP="006225A7">
      <w:pPr>
        <w:jc w:val="center"/>
        <w:rPr>
          <w:b/>
          <w:sz w:val="32"/>
          <w:szCs w:val="32"/>
        </w:rPr>
      </w:pPr>
      <w:r>
        <w:rPr>
          <w:b/>
          <w:sz w:val="32"/>
          <w:szCs w:val="32"/>
        </w:rPr>
        <w:t xml:space="preserve">про роботу постійної комісії Київської міської ради з питань містобудування, архітектури та землекористування </w:t>
      </w:r>
    </w:p>
    <w:p w:rsidR="006225A7" w:rsidRDefault="006225A7" w:rsidP="006225A7">
      <w:pPr>
        <w:jc w:val="center"/>
        <w:rPr>
          <w:b/>
          <w:sz w:val="32"/>
          <w:szCs w:val="32"/>
        </w:rPr>
      </w:pPr>
      <w:r>
        <w:rPr>
          <w:b/>
          <w:sz w:val="32"/>
          <w:szCs w:val="32"/>
        </w:rPr>
        <w:t>за 2018 рік</w:t>
      </w:r>
    </w:p>
    <w:p w:rsidR="006225A7" w:rsidRDefault="006225A7" w:rsidP="006225A7">
      <w:pPr>
        <w:rPr>
          <w:b/>
          <w:sz w:val="32"/>
          <w:szCs w:val="32"/>
        </w:rPr>
      </w:pPr>
    </w:p>
    <w:p w:rsidR="006225A7" w:rsidRDefault="006225A7" w:rsidP="006225A7">
      <w:pPr>
        <w:ind w:firstLine="708"/>
        <w:jc w:val="both"/>
        <w:rPr>
          <w:szCs w:val="28"/>
        </w:rPr>
      </w:pPr>
      <w:r>
        <w:rPr>
          <w:szCs w:val="28"/>
        </w:rPr>
        <w:t>Постійна комісія Київської міської ради з питань містобудування, архітектури та землекористування (далі – постійна комісія) у своїй роботі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рішеннями Київської міської ради, Регламентом Київської міської ради, затвердженим рішенням Київської міської ради від 07.07.2016 № 579/579, та Положенням про постійні комісії Київської міської ради, затвердженим рішенням Київської міської ради від 19.06.2014 № 9/9.</w:t>
      </w:r>
    </w:p>
    <w:p w:rsidR="006225A7" w:rsidRDefault="006225A7" w:rsidP="006225A7">
      <w:pPr>
        <w:ind w:firstLine="708"/>
        <w:jc w:val="both"/>
        <w:rPr>
          <w:szCs w:val="28"/>
        </w:rPr>
      </w:pPr>
      <w:r>
        <w:rPr>
          <w:szCs w:val="28"/>
        </w:rPr>
        <w:t>Відповідно до функціональної спрямованості постійна комісія 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rsidR="006225A7" w:rsidRDefault="006225A7" w:rsidP="006225A7">
      <w:pPr>
        <w:ind w:firstLine="708"/>
        <w:jc w:val="both"/>
        <w:rPr>
          <w:szCs w:val="28"/>
        </w:rPr>
      </w:pPr>
      <w:r>
        <w:rPr>
          <w:szCs w:val="28"/>
        </w:rPr>
        <w:t>1) володіння, користування та розпорядження землями територіальної громади міста (включаючи питання передачі земельних ділянок у власність чи користування, приватизації земельних ділянок, припинення права користування та вилучення земельних ділянок із земель комунальної власності);</w:t>
      </w:r>
    </w:p>
    <w:p w:rsidR="006225A7" w:rsidRDefault="006225A7" w:rsidP="006225A7">
      <w:pPr>
        <w:ind w:firstLine="708"/>
        <w:jc w:val="both"/>
        <w:rPr>
          <w:szCs w:val="28"/>
        </w:rPr>
      </w:pPr>
      <w:r>
        <w:rPr>
          <w:szCs w:val="28"/>
        </w:rPr>
        <w:t>2) викупу земельних ділянок для суспільних потреб міста;</w:t>
      </w:r>
    </w:p>
    <w:p w:rsidR="006225A7" w:rsidRDefault="006225A7" w:rsidP="006225A7">
      <w:pPr>
        <w:ind w:firstLine="708"/>
        <w:jc w:val="both"/>
        <w:rPr>
          <w:szCs w:val="28"/>
        </w:rPr>
      </w:pPr>
      <w:r>
        <w:rPr>
          <w:szCs w:val="28"/>
        </w:rPr>
        <w:t>3) організації землеустрою;</w:t>
      </w:r>
    </w:p>
    <w:p w:rsidR="006225A7" w:rsidRDefault="006225A7" w:rsidP="006225A7">
      <w:pPr>
        <w:ind w:firstLine="708"/>
        <w:jc w:val="both"/>
        <w:rPr>
          <w:szCs w:val="28"/>
        </w:rPr>
      </w:pPr>
      <w:r>
        <w:rPr>
          <w:szCs w:val="28"/>
        </w:rPr>
        <w:t>4) здійснення контролю за використанням і охороною земель комунальної власності;</w:t>
      </w:r>
    </w:p>
    <w:p w:rsidR="006225A7" w:rsidRDefault="006225A7" w:rsidP="006225A7">
      <w:pPr>
        <w:ind w:firstLine="708"/>
        <w:jc w:val="both"/>
        <w:rPr>
          <w:szCs w:val="28"/>
        </w:rPr>
      </w:pPr>
      <w:r>
        <w:rPr>
          <w:szCs w:val="28"/>
        </w:rPr>
        <w:t>5) вирішення земельних спорів;</w:t>
      </w:r>
    </w:p>
    <w:p w:rsidR="006225A7" w:rsidRDefault="006225A7" w:rsidP="006225A7">
      <w:pPr>
        <w:ind w:firstLine="708"/>
        <w:jc w:val="both"/>
        <w:rPr>
          <w:szCs w:val="28"/>
        </w:rPr>
      </w:pPr>
      <w:r>
        <w:rPr>
          <w:szCs w:val="28"/>
        </w:rPr>
        <w:t>6) архітектурно-будівельної діяльності;</w:t>
      </w:r>
    </w:p>
    <w:p w:rsidR="006225A7" w:rsidRDefault="006225A7" w:rsidP="006225A7">
      <w:pPr>
        <w:ind w:firstLine="708"/>
        <w:jc w:val="both"/>
        <w:rPr>
          <w:szCs w:val="28"/>
        </w:rPr>
      </w:pPr>
      <w:r>
        <w:rPr>
          <w:szCs w:val="28"/>
        </w:rPr>
        <w:t>7) планування та забудови територій (включаючи питання підготовки та затвердження Генерального плану забудови міста Києва та його приміської зони, проектів детального планування територій, схем планування територій);</w:t>
      </w:r>
    </w:p>
    <w:p w:rsidR="006225A7" w:rsidRDefault="006225A7" w:rsidP="006225A7">
      <w:pPr>
        <w:ind w:firstLine="708"/>
        <w:jc w:val="both"/>
        <w:rPr>
          <w:szCs w:val="28"/>
        </w:rPr>
      </w:pPr>
      <w:r>
        <w:rPr>
          <w:szCs w:val="28"/>
        </w:rPr>
        <w:t>8) розміщення рекламно-інформаційного обладнання (засобів реклами) та елементів дизайну міського середовища.</w:t>
      </w:r>
    </w:p>
    <w:p w:rsidR="006225A7" w:rsidRDefault="006225A7" w:rsidP="006225A7">
      <w:pPr>
        <w:ind w:firstLine="708"/>
        <w:jc w:val="both"/>
        <w:rPr>
          <w:szCs w:val="28"/>
        </w:rPr>
      </w:pPr>
      <w:r>
        <w:rPr>
          <w:szCs w:val="28"/>
        </w:rPr>
        <w:t>Гласність у роботі постійної комісії забезпечується шляхом відкритості її засідань, на яких можуть бути присутні та висловлювати свої пропозиції й зауваження до питань порядку денного</w:t>
      </w:r>
      <w:r w:rsidR="009C75A6" w:rsidRPr="009C75A6">
        <w:rPr>
          <w:szCs w:val="28"/>
        </w:rPr>
        <w:t xml:space="preserve"> </w:t>
      </w:r>
      <w:r w:rsidR="009C75A6">
        <w:rPr>
          <w:szCs w:val="28"/>
        </w:rPr>
        <w:t>представники громадськості, експерти, фахівці</w:t>
      </w:r>
      <w:r>
        <w:rPr>
          <w:szCs w:val="28"/>
        </w:rPr>
        <w:t>.</w:t>
      </w:r>
    </w:p>
    <w:p w:rsidR="006225A7" w:rsidRDefault="006225A7" w:rsidP="006225A7">
      <w:pPr>
        <w:ind w:firstLine="708"/>
        <w:jc w:val="both"/>
        <w:rPr>
          <w:szCs w:val="28"/>
        </w:rPr>
      </w:pPr>
      <w:r>
        <w:rPr>
          <w:szCs w:val="28"/>
        </w:rPr>
        <w:t xml:space="preserve">За 2018 рік було заплановано і організовано 31 засідання постійної комісії, </w:t>
      </w:r>
      <w:r w:rsidR="00F13AB0">
        <w:rPr>
          <w:szCs w:val="28"/>
        </w:rPr>
        <w:t>проте</w:t>
      </w:r>
      <w:r>
        <w:rPr>
          <w:szCs w:val="28"/>
        </w:rPr>
        <w:t xml:space="preserve"> 4 </w:t>
      </w:r>
      <w:r w:rsidR="00F13AB0">
        <w:rPr>
          <w:szCs w:val="28"/>
        </w:rPr>
        <w:t xml:space="preserve">засідання постійної комісії </w:t>
      </w:r>
      <w:r>
        <w:rPr>
          <w:szCs w:val="28"/>
        </w:rPr>
        <w:t>не відбул</w:t>
      </w:r>
      <w:r w:rsidR="009C75A6">
        <w:rPr>
          <w:szCs w:val="28"/>
        </w:rPr>
        <w:t>и</w:t>
      </w:r>
      <w:r>
        <w:rPr>
          <w:szCs w:val="28"/>
        </w:rPr>
        <w:t xml:space="preserve">ся у зв’язку з відсутністю кворуму, тож було проведено </w:t>
      </w:r>
      <w:r>
        <w:rPr>
          <w:b/>
          <w:sz w:val="32"/>
          <w:szCs w:val="32"/>
        </w:rPr>
        <w:t>27</w:t>
      </w:r>
      <w:r>
        <w:rPr>
          <w:sz w:val="32"/>
          <w:szCs w:val="32"/>
        </w:rPr>
        <w:t xml:space="preserve"> </w:t>
      </w:r>
      <w:r>
        <w:rPr>
          <w:szCs w:val="28"/>
        </w:rPr>
        <w:t>засідань постійної комісії, на яких розглядалися доручення Київського міського голови, заступника міського голови – секретаря Київської міської ради, проекти рішень Київської міської ради, міські програми, звернення депутатів, електронні петиції (підтримані територіальною громадою міста Києва), місцеві ініціативи, звернення ініціативних груп, листи від юридичних та фізичних осіб з питань землекористування та містобудування тощо.</w:t>
      </w:r>
    </w:p>
    <w:p w:rsidR="006225A7" w:rsidRDefault="006225A7" w:rsidP="006225A7">
      <w:pPr>
        <w:ind w:firstLine="708"/>
        <w:jc w:val="both"/>
        <w:rPr>
          <w:szCs w:val="28"/>
        </w:rPr>
      </w:pPr>
      <w:r>
        <w:rPr>
          <w:szCs w:val="28"/>
        </w:rPr>
        <w:lastRenderedPageBreak/>
        <w:t xml:space="preserve">Оформлено належним чином </w:t>
      </w:r>
      <w:r>
        <w:rPr>
          <w:b/>
          <w:sz w:val="32"/>
          <w:szCs w:val="32"/>
        </w:rPr>
        <w:t>27</w:t>
      </w:r>
      <w:r>
        <w:rPr>
          <w:szCs w:val="28"/>
        </w:rPr>
        <w:t xml:space="preserve"> протоколів засідань постійної комісії та підготовлено </w:t>
      </w:r>
      <w:r w:rsidR="00CC6954" w:rsidRPr="00CC6954">
        <w:rPr>
          <w:b/>
          <w:sz w:val="32"/>
          <w:szCs w:val="32"/>
        </w:rPr>
        <w:t>1459</w:t>
      </w:r>
      <w:r>
        <w:rPr>
          <w:b/>
          <w:sz w:val="36"/>
          <w:szCs w:val="36"/>
        </w:rPr>
        <w:t xml:space="preserve"> </w:t>
      </w:r>
      <w:r>
        <w:rPr>
          <w:szCs w:val="28"/>
        </w:rPr>
        <w:t>витяг</w:t>
      </w:r>
      <w:r w:rsidR="00843DD4">
        <w:rPr>
          <w:szCs w:val="28"/>
        </w:rPr>
        <w:t>ів</w:t>
      </w:r>
      <w:r>
        <w:rPr>
          <w:szCs w:val="28"/>
        </w:rPr>
        <w:t xml:space="preserve"> із протоколів. </w:t>
      </w:r>
    </w:p>
    <w:p w:rsidR="006225A7" w:rsidRDefault="006225A7" w:rsidP="006225A7">
      <w:pPr>
        <w:ind w:firstLine="708"/>
        <w:jc w:val="both"/>
        <w:rPr>
          <w:szCs w:val="28"/>
        </w:rPr>
      </w:pPr>
      <w:r>
        <w:rPr>
          <w:szCs w:val="28"/>
        </w:rPr>
        <w:t>Всього постійна комісія розглянула та вивчила</w:t>
      </w:r>
      <w:r>
        <w:rPr>
          <w:b/>
          <w:sz w:val="36"/>
          <w:szCs w:val="36"/>
        </w:rPr>
        <w:t xml:space="preserve"> </w:t>
      </w:r>
      <w:r w:rsidR="00AC23A4">
        <w:rPr>
          <w:b/>
          <w:sz w:val="32"/>
          <w:szCs w:val="32"/>
        </w:rPr>
        <w:t>4166</w:t>
      </w:r>
      <w:r>
        <w:rPr>
          <w:szCs w:val="28"/>
        </w:rPr>
        <w:t xml:space="preserve"> питань, </w:t>
      </w:r>
      <w:r w:rsidR="00A71678">
        <w:rPr>
          <w:szCs w:val="28"/>
        </w:rPr>
        <w:t>а саме:</w:t>
      </w:r>
      <w:r>
        <w:rPr>
          <w:i/>
          <w:szCs w:val="28"/>
        </w:rPr>
        <w:t xml:space="preserve"> </w:t>
      </w:r>
      <w:r w:rsidR="00843DD4">
        <w:rPr>
          <w:szCs w:val="28"/>
        </w:rPr>
        <w:t>справ</w:t>
      </w:r>
      <w:r w:rsidR="00A71678">
        <w:rPr>
          <w:szCs w:val="28"/>
        </w:rPr>
        <w:t>и-клопотання</w:t>
      </w:r>
      <w:r>
        <w:rPr>
          <w:szCs w:val="28"/>
        </w:rPr>
        <w:t xml:space="preserve"> та кадастров</w:t>
      </w:r>
      <w:r w:rsidR="00A71678">
        <w:rPr>
          <w:szCs w:val="28"/>
        </w:rPr>
        <w:t>і</w:t>
      </w:r>
      <w:r>
        <w:rPr>
          <w:szCs w:val="28"/>
        </w:rPr>
        <w:t xml:space="preserve"> справ</w:t>
      </w:r>
      <w:r w:rsidR="00A71678">
        <w:rPr>
          <w:szCs w:val="28"/>
        </w:rPr>
        <w:t>и</w:t>
      </w:r>
      <w:r>
        <w:rPr>
          <w:szCs w:val="28"/>
        </w:rPr>
        <w:t xml:space="preserve"> з відповідними проектами рішень Київської міської ради</w:t>
      </w:r>
      <w:r>
        <w:rPr>
          <w:sz w:val="24"/>
          <w:szCs w:val="24"/>
        </w:rPr>
        <w:t xml:space="preserve"> </w:t>
      </w:r>
      <w:r>
        <w:rPr>
          <w:szCs w:val="28"/>
        </w:rPr>
        <w:t>ч</w:t>
      </w:r>
      <w:r w:rsidR="00E76716">
        <w:rPr>
          <w:szCs w:val="28"/>
        </w:rPr>
        <w:t xml:space="preserve">и висновками постійної комісії </w:t>
      </w:r>
      <w:r>
        <w:rPr>
          <w:szCs w:val="28"/>
        </w:rPr>
        <w:t xml:space="preserve">щодо поновлення договорів оренди земельних ділянок, </w:t>
      </w:r>
      <w:r w:rsidR="00E76716">
        <w:rPr>
          <w:szCs w:val="28"/>
        </w:rPr>
        <w:t>право</w:t>
      </w:r>
      <w:r w:rsidR="00A72606">
        <w:rPr>
          <w:szCs w:val="28"/>
        </w:rPr>
        <w:t>вими висновками</w:t>
      </w:r>
      <w:r w:rsidR="00E76716">
        <w:rPr>
          <w:szCs w:val="28"/>
        </w:rPr>
        <w:t xml:space="preserve"> управління правового забезпечення діяльності Київської міської ради</w:t>
      </w:r>
      <w:r w:rsidR="00FF32C0">
        <w:rPr>
          <w:szCs w:val="28"/>
        </w:rPr>
        <w:t xml:space="preserve"> щодо невідповідності проекту рішення чи його окремих положень вимогам законодавства</w:t>
      </w:r>
      <w:r w:rsidR="00E76716">
        <w:rPr>
          <w:szCs w:val="28"/>
        </w:rPr>
        <w:t>, проект</w:t>
      </w:r>
      <w:r w:rsidR="00590EDA">
        <w:rPr>
          <w:szCs w:val="28"/>
        </w:rPr>
        <w:t>и</w:t>
      </w:r>
      <w:r w:rsidR="00E76716">
        <w:rPr>
          <w:szCs w:val="28"/>
        </w:rPr>
        <w:t xml:space="preserve"> рішень Київської міської ради за поданням депутатів Київської міської ради, заступників голови Київської міської державної адміністрації, лист</w:t>
      </w:r>
      <w:r w:rsidR="00A72606">
        <w:rPr>
          <w:szCs w:val="28"/>
        </w:rPr>
        <w:t>и</w:t>
      </w:r>
      <w:r w:rsidR="00E76716">
        <w:rPr>
          <w:szCs w:val="28"/>
        </w:rPr>
        <w:t xml:space="preserve"> </w:t>
      </w:r>
      <w:r w:rsidR="00E76716" w:rsidRPr="00E76716">
        <w:rPr>
          <w:szCs w:val="28"/>
        </w:rPr>
        <w:t xml:space="preserve">від юридичних </w:t>
      </w:r>
      <w:r w:rsidR="00E76716">
        <w:rPr>
          <w:szCs w:val="28"/>
        </w:rPr>
        <w:t>і</w:t>
      </w:r>
      <w:r w:rsidR="00E76716" w:rsidRPr="00E76716">
        <w:rPr>
          <w:szCs w:val="28"/>
        </w:rPr>
        <w:t xml:space="preserve"> фізичних осіб з питань землекористування та містобудування</w:t>
      </w:r>
      <w:r w:rsidR="00E76716">
        <w:rPr>
          <w:szCs w:val="28"/>
        </w:rPr>
        <w:t>,</w:t>
      </w:r>
      <w:r w:rsidR="00E76716" w:rsidRPr="00E76716">
        <w:rPr>
          <w:szCs w:val="28"/>
        </w:rPr>
        <w:t xml:space="preserve"> </w:t>
      </w:r>
      <w:r w:rsidR="00A71678">
        <w:rPr>
          <w:szCs w:val="28"/>
        </w:rPr>
        <w:t>а також</w:t>
      </w:r>
      <w:r w:rsidR="007034C7">
        <w:rPr>
          <w:szCs w:val="28"/>
        </w:rPr>
        <w:t xml:space="preserve"> </w:t>
      </w:r>
      <w:r>
        <w:rPr>
          <w:b/>
          <w:sz w:val="32"/>
          <w:szCs w:val="32"/>
        </w:rPr>
        <w:t>5</w:t>
      </w:r>
      <w:r>
        <w:rPr>
          <w:szCs w:val="28"/>
        </w:rPr>
        <w:t xml:space="preserve"> електронних петицій, підтриманих тери</w:t>
      </w:r>
      <w:r w:rsidR="00A71678">
        <w:rPr>
          <w:szCs w:val="28"/>
        </w:rPr>
        <w:t>торіальною громадою міста Києва</w:t>
      </w:r>
      <w:r>
        <w:rPr>
          <w:szCs w:val="28"/>
        </w:rPr>
        <w:t xml:space="preserve"> та </w:t>
      </w:r>
      <w:r w:rsidR="00F13AB0">
        <w:rPr>
          <w:b/>
          <w:sz w:val="32"/>
          <w:szCs w:val="32"/>
        </w:rPr>
        <w:t>16</w:t>
      </w:r>
      <w:r w:rsidR="00E76716">
        <w:rPr>
          <w:szCs w:val="28"/>
        </w:rPr>
        <w:t xml:space="preserve"> місцевих ініціатив</w:t>
      </w:r>
      <w:r>
        <w:rPr>
          <w:szCs w:val="28"/>
        </w:rPr>
        <w:t>.</w:t>
      </w:r>
    </w:p>
    <w:p w:rsidR="006225A7" w:rsidRDefault="006225A7" w:rsidP="006225A7">
      <w:pPr>
        <w:ind w:right="-6" w:firstLine="708"/>
        <w:jc w:val="both"/>
        <w:rPr>
          <w:szCs w:val="28"/>
        </w:rPr>
      </w:pPr>
      <w:r>
        <w:rPr>
          <w:szCs w:val="28"/>
        </w:rPr>
        <w:t>За цей період</w:t>
      </w:r>
      <w:r>
        <w:rPr>
          <w:b/>
          <w:szCs w:val="28"/>
        </w:rPr>
        <w:t xml:space="preserve"> </w:t>
      </w:r>
      <w:r>
        <w:rPr>
          <w:szCs w:val="28"/>
        </w:rPr>
        <w:t xml:space="preserve">до постійної комісії надійшло та опрацьовано </w:t>
      </w:r>
      <w:r w:rsidR="002325EE">
        <w:rPr>
          <w:b/>
          <w:sz w:val="32"/>
          <w:szCs w:val="32"/>
        </w:rPr>
        <w:t>5455</w:t>
      </w:r>
      <w:r>
        <w:rPr>
          <w:b/>
          <w:sz w:val="32"/>
          <w:szCs w:val="32"/>
        </w:rPr>
        <w:t xml:space="preserve"> </w:t>
      </w:r>
      <w:r>
        <w:rPr>
          <w:szCs w:val="28"/>
        </w:rPr>
        <w:t>листів, звернень юридичних та фізичних осіб, урядової кореспонденції, інформаційних запитів, доручень та інших документів.</w:t>
      </w:r>
    </w:p>
    <w:p w:rsidR="006225A7" w:rsidRDefault="006225A7" w:rsidP="006225A7">
      <w:pPr>
        <w:ind w:firstLine="708"/>
        <w:jc w:val="both"/>
        <w:rPr>
          <w:szCs w:val="28"/>
        </w:rPr>
      </w:pPr>
      <w:r>
        <w:rPr>
          <w:szCs w:val="28"/>
        </w:rPr>
        <w:t xml:space="preserve">Відповідно до статті 14 Положення про постійні комісії Київської міської ради, затвердженого рішенням Київської міської ради від 19.06.2014 № 9/9, для забезпечення вивчення питання, що розглядається на засіданні комісії, постійна комісія може створювати зі свого складу робочу групу, яка за результатами своєї роботи вносить на розгляд постійної комісії пропозиції, висновки та рекомендації. </w:t>
      </w:r>
    </w:p>
    <w:p w:rsidR="006225A7" w:rsidRDefault="00B64754" w:rsidP="006225A7">
      <w:pPr>
        <w:ind w:firstLine="708"/>
        <w:jc w:val="both"/>
        <w:rPr>
          <w:szCs w:val="28"/>
        </w:rPr>
      </w:pPr>
      <w:r>
        <w:rPr>
          <w:szCs w:val="28"/>
        </w:rPr>
        <w:t>За 2018</w:t>
      </w:r>
      <w:r w:rsidR="006225A7">
        <w:rPr>
          <w:szCs w:val="28"/>
        </w:rPr>
        <w:t xml:space="preserve"> рік було проведено </w:t>
      </w:r>
      <w:r w:rsidR="006225A7">
        <w:rPr>
          <w:b/>
          <w:sz w:val="32"/>
          <w:szCs w:val="32"/>
        </w:rPr>
        <w:t xml:space="preserve">193 </w:t>
      </w:r>
      <w:r w:rsidR="006225A7">
        <w:rPr>
          <w:szCs w:val="28"/>
        </w:rPr>
        <w:t xml:space="preserve">засідання робочих груп, на яких розглядалися електронні петиції, звернення ініціативних груп, матеріали кадастрових справ та справ-клопотань з відповідними проектами рішень Київської міської ради, листи юридичних та фізичних осіб з питань землекористування та містобудування тощо, які викликали суспільний резонанс, та за результатами </w:t>
      </w:r>
      <w:r w:rsidR="009C75A6">
        <w:rPr>
          <w:szCs w:val="28"/>
        </w:rPr>
        <w:t xml:space="preserve">їх </w:t>
      </w:r>
      <w:r w:rsidR="006225A7">
        <w:rPr>
          <w:szCs w:val="28"/>
        </w:rPr>
        <w:t xml:space="preserve">розгляду було підготовлено </w:t>
      </w:r>
      <w:r w:rsidR="006225A7">
        <w:rPr>
          <w:b/>
          <w:sz w:val="32"/>
          <w:szCs w:val="32"/>
        </w:rPr>
        <w:t>187</w:t>
      </w:r>
      <w:r w:rsidR="006225A7">
        <w:rPr>
          <w:szCs w:val="28"/>
        </w:rPr>
        <w:t xml:space="preserve"> протоколів засідань робочих груп.</w:t>
      </w:r>
    </w:p>
    <w:p w:rsidR="00AA5DFE" w:rsidRPr="00AA5DFE" w:rsidRDefault="00AA5DFE" w:rsidP="00AA5DFE">
      <w:pPr>
        <w:ind w:firstLine="708"/>
        <w:jc w:val="both"/>
        <w:rPr>
          <w:szCs w:val="28"/>
        </w:rPr>
      </w:pPr>
      <w:r w:rsidRPr="00AA5DFE">
        <w:rPr>
          <w:szCs w:val="28"/>
        </w:rPr>
        <w:t>На виконання пункту 5 протоколу № 60 доручень, напрацьованих за результатами зустрічі Київського міського голови з учасниками антитерористичної операції на сході України 25 вересня 2017 року                          (</w:t>
      </w:r>
      <w:proofErr w:type="spellStart"/>
      <w:r w:rsidRPr="00AA5DFE">
        <w:rPr>
          <w:szCs w:val="28"/>
        </w:rPr>
        <w:t>вх</w:t>
      </w:r>
      <w:proofErr w:type="spellEnd"/>
      <w:r w:rsidRPr="00AA5DFE">
        <w:rPr>
          <w:szCs w:val="28"/>
        </w:rPr>
        <w:t>. № 35522 від 06.10.2017),</w:t>
      </w:r>
      <w:r w:rsidRPr="00AA5DFE">
        <w:t xml:space="preserve"> </w:t>
      </w:r>
      <w:r>
        <w:rPr>
          <w:szCs w:val="28"/>
        </w:rPr>
        <w:t>н</w:t>
      </w:r>
      <w:r w:rsidRPr="00AA5DFE">
        <w:rPr>
          <w:szCs w:val="28"/>
        </w:rPr>
        <w:t xml:space="preserve">а пленарних засіданнях V та VІ сесій Київської міської ради VIII скликання 28.11.2017, 20.12.2017, 15.02.2018, 17.04.2018, 24.04.2018 та 10.07.2018 за поданням виконавчого органу Київської міської ради (Київської міської державної адміністрації) було ухвалено 44 рішення Київської міської ради щодо передачі громадянам – членам сімей загиблих (померлих)                              киян – учасників антитерористичної операції на сході України земельних ділянок у с. </w:t>
      </w:r>
      <w:proofErr w:type="spellStart"/>
      <w:r w:rsidRPr="00AA5DFE">
        <w:rPr>
          <w:szCs w:val="28"/>
        </w:rPr>
        <w:t>Биківня</w:t>
      </w:r>
      <w:proofErr w:type="spellEnd"/>
      <w:r w:rsidRPr="00AA5DFE">
        <w:rPr>
          <w:szCs w:val="28"/>
        </w:rPr>
        <w:t xml:space="preserve"> Деснянського району м. Києва.</w:t>
      </w:r>
    </w:p>
    <w:p w:rsidR="006225A7" w:rsidRDefault="006225A7" w:rsidP="00AA5DFE">
      <w:pPr>
        <w:ind w:firstLine="708"/>
        <w:jc w:val="both"/>
        <w:rPr>
          <w:szCs w:val="28"/>
        </w:rPr>
      </w:pPr>
      <w:r>
        <w:rPr>
          <w:szCs w:val="28"/>
        </w:rPr>
        <w:t>Крім того, першочергово на засіданнях постійної комісії розглядаються та виносяться на розгляд пленарних засідань сесій Київської міської ради</w:t>
      </w:r>
      <w:r w:rsidR="009C75A6" w:rsidRPr="009C75A6">
        <w:rPr>
          <w:szCs w:val="28"/>
        </w:rPr>
        <w:t xml:space="preserve"> </w:t>
      </w:r>
      <w:r w:rsidR="009C75A6">
        <w:rPr>
          <w:szCs w:val="28"/>
        </w:rPr>
        <w:t>питання стосовно незаконних забудов у місті Києві</w:t>
      </w:r>
      <w:r>
        <w:rPr>
          <w:szCs w:val="28"/>
        </w:rPr>
        <w:t>.</w:t>
      </w:r>
    </w:p>
    <w:p w:rsidR="00E76716" w:rsidRPr="007B64C1" w:rsidRDefault="00A71678" w:rsidP="007B64C1">
      <w:pPr>
        <w:ind w:firstLine="708"/>
        <w:jc w:val="both"/>
        <w:rPr>
          <w:szCs w:val="28"/>
        </w:rPr>
      </w:pPr>
      <w:r>
        <w:rPr>
          <w:szCs w:val="28"/>
        </w:rPr>
        <w:t>В</w:t>
      </w:r>
      <w:r w:rsidRPr="00A71678">
        <w:rPr>
          <w:szCs w:val="28"/>
        </w:rPr>
        <w:t>ідповідно до розпорядження заступника міського голови – секретаря Київської міської ради від 29.01.2016 № 15 «Про затвердження графіка проведення особистого прийому громадян головами постійних комісій Київської міської ради VIII скликання»</w:t>
      </w:r>
      <w:r>
        <w:rPr>
          <w:szCs w:val="28"/>
        </w:rPr>
        <w:t xml:space="preserve"> головою постійної комісії було проведено </w:t>
      </w:r>
      <w:r w:rsidR="006D66FB" w:rsidRPr="007B64C1">
        <w:rPr>
          <w:b/>
          <w:sz w:val="32"/>
          <w:szCs w:val="32"/>
        </w:rPr>
        <w:t>12</w:t>
      </w:r>
      <w:r w:rsidR="006D66FB">
        <w:rPr>
          <w:szCs w:val="28"/>
        </w:rPr>
        <w:t xml:space="preserve"> </w:t>
      </w:r>
      <w:r w:rsidR="006D66FB">
        <w:rPr>
          <w:szCs w:val="28"/>
        </w:rPr>
        <w:lastRenderedPageBreak/>
        <w:t>особистих прийомів</w:t>
      </w:r>
      <w:r w:rsidR="007B64C1">
        <w:rPr>
          <w:szCs w:val="28"/>
        </w:rPr>
        <w:t>,</w:t>
      </w:r>
      <w:r w:rsidR="006D66FB">
        <w:rPr>
          <w:szCs w:val="28"/>
        </w:rPr>
        <w:t xml:space="preserve"> на які були запрошені </w:t>
      </w:r>
      <w:r w:rsidR="006D66FB" w:rsidRPr="007B64C1">
        <w:rPr>
          <w:b/>
          <w:sz w:val="32"/>
          <w:szCs w:val="32"/>
        </w:rPr>
        <w:t>111</w:t>
      </w:r>
      <w:r w:rsidR="006D66FB">
        <w:rPr>
          <w:szCs w:val="28"/>
        </w:rPr>
        <w:t xml:space="preserve"> представників юридичних та фізичних осіб.</w:t>
      </w:r>
    </w:p>
    <w:p w:rsidR="005631F9" w:rsidRPr="00711146" w:rsidRDefault="006225A7" w:rsidP="00711146">
      <w:pPr>
        <w:ind w:firstLine="708"/>
        <w:jc w:val="both"/>
        <w:rPr>
          <w:szCs w:val="28"/>
        </w:rPr>
      </w:pPr>
      <w:r w:rsidRPr="007B64C1">
        <w:rPr>
          <w:szCs w:val="28"/>
        </w:rPr>
        <w:t xml:space="preserve">На засіданнях постійної комісії були розглянуті такі питання, важливі для територіальної громади міста Києва та прийняті на пленарних засіданнях VІ та VІІ сесій Київської міської ради </w:t>
      </w:r>
      <w:r w:rsidRPr="007B64C1">
        <w:rPr>
          <w:szCs w:val="28"/>
          <w:lang w:val="en-US"/>
        </w:rPr>
        <w:t>VI</w:t>
      </w:r>
      <w:r w:rsidR="007B64C1" w:rsidRPr="007B64C1">
        <w:rPr>
          <w:szCs w:val="28"/>
        </w:rPr>
        <w:t>ІІ скликання, а саме:</w:t>
      </w:r>
      <w:r w:rsidR="007B64C1">
        <w:rPr>
          <w:szCs w:val="28"/>
        </w:rPr>
        <w:t xml:space="preserve"> «</w:t>
      </w:r>
      <w:r w:rsidR="004F1C53" w:rsidRPr="007B64C1">
        <w:rPr>
          <w:szCs w:val="28"/>
        </w:rPr>
        <w:t>Про проведення нормативної грошової оцінки земель міста Києва</w:t>
      </w:r>
      <w:r w:rsidR="007B64C1">
        <w:rPr>
          <w:szCs w:val="28"/>
        </w:rPr>
        <w:t>»</w:t>
      </w:r>
      <w:r w:rsidR="009C75A6" w:rsidRPr="007B64C1">
        <w:rPr>
          <w:szCs w:val="28"/>
        </w:rPr>
        <w:t>;</w:t>
      </w:r>
      <w:r w:rsidR="007B64C1">
        <w:rPr>
          <w:szCs w:val="28"/>
        </w:rPr>
        <w:t xml:space="preserve"> </w:t>
      </w:r>
      <w:r w:rsidR="007B64C1" w:rsidRPr="007B64C1">
        <w:rPr>
          <w:szCs w:val="28"/>
        </w:rPr>
        <w:t>«</w:t>
      </w:r>
      <w:r w:rsidR="004F1C53" w:rsidRPr="007B64C1">
        <w:rPr>
          <w:szCs w:val="28"/>
        </w:rPr>
        <w:t>Про питання міської геодезичної мережі міста Києва</w:t>
      </w:r>
      <w:r w:rsidR="007B64C1" w:rsidRPr="007B64C1">
        <w:rPr>
          <w:szCs w:val="28"/>
        </w:rPr>
        <w:t>»</w:t>
      </w:r>
      <w:r w:rsidR="009C75A6" w:rsidRPr="007B64C1">
        <w:rPr>
          <w:szCs w:val="28"/>
        </w:rPr>
        <w:t>;</w:t>
      </w:r>
      <w:r w:rsidR="007B64C1">
        <w:rPr>
          <w:szCs w:val="28"/>
        </w:rPr>
        <w:t xml:space="preserve"> </w:t>
      </w:r>
      <w:r w:rsidR="007B64C1" w:rsidRPr="007B64C1">
        <w:rPr>
          <w:bCs/>
          <w:szCs w:val="28"/>
        </w:rPr>
        <w:t>«</w:t>
      </w:r>
      <w:r w:rsidR="00EC27F0" w:rsidRPr="007B64C1">
        <w:rPr>
          <w:bCs/>
          <w:szCs w:val="28"/>
        </w:rPr>
        <w:t xml:space="preserve">Про надання інформації стосовно кінцевих </w:t>
      </w:r>
      <w:proofErr w:type="spellStart"/>
      <w:r w:rsidR="00EC27F0" w:rsidRPr="007B64C1">
        <w:rPr>
          <w:bCs/>
          <w:szCs w:val="28"/>
        </w:rPr>
        <w:t>бенефіціарних</w:t>
      </w:r>
      <w:proofErr w:type="spellEnd"/>
      <w:r w:rsidR="00EC27F0" w:rsidRPr="007B64C1">
        <w:rPr>
          <w:bCs/>
          <w:szCs w:val="28"/>
        </w:rPr>
        <w:t xml:space="preserve"> власників юридичних осіб, що претендують на отримання прав на землю чи майно територіальної громади міста Києва</w:t>
      </w:r>
      <w:r w:rsidR="007B64C1" w:rsidRPr="007B64C1">
        <w:rPr>
          <w:bCs/>
          <w:szCs w:val="28"/>
        </w:rPr>
        <w:t>»</w:t>
      </w:r>
      <w:r w:rsidR="007B64C1">
        <w:rPr>
          <w:bCs/>
          <w:szCs w:val="28"/>
        </w:rPr>
        <w:t>;</w:t>
      </w:r>
      <w:r w:rsidR="007B64C1">
        <w:rPr>
          <w:szCs w:val="28"/>
        </w:rPr>
        <w:t xml:space="preserve"> «</w:t>
      </w:r>
      <w:r w:rsidR="00943B82" w:rsidRPr="007B64C1">
        <w:rPr>
          <w:bCs/>
          <w:szCs w:val="28"/>
        </w:rPr>
        <w:t>Про внесення змін до рішення Київської міської ради від 13 листопада 2013 року № 518/10006 «Про затвердження міської програми створення (оновлення) містобудівної до</w:t>
      </w:r>
      <w:r w:rsidR="007B64C1">
        <w:rPr>
          <w:bCs/>
          <w:szCs w:val="28"/>
        </w:rPr>
        <w:t>кументації у м. Києві»;</w:t>
      </w:r>
      <w:r w:rsidR="007B64C1">
        <w:rPr>
          <w:szCs w:val="28"/>
        </w:rPr>
        <w:t xml:space="preserve"> «</w:t>
      </w:r>
      <w:r w:rsidR="00B6427D" w:rsidRPr="007B64C1">
        <w:rPr>
          <w:szCs w:val="28"/>
        </w:rPr>
        <w:t>Про заборону відчуження майна та земель територіальної громади міста Києва, на яких розташовані дитячі інтернатні заклади</w:t>
      </w:r>
      <w:r w:rsidR="007B64C1">
        <w:rPr>
          <w:szCs w:val="28"/>
        </w:rPr>
        <w:t>»</w:t>
      </w:r>
      <w:r w:rsidR="009C75A6" w:rsidRPr="007B64C1">
        <w:rPr>
          <w:szCs w:val="28"/>
        </w:rPr>
        <w:t>;</w:t>
      </w:r>
      <w:r w:rsidR="00711146">
        <w:rPr>
          <w:szCs w:val="28"/>
        </w:rPr>
        <w:t xml:space="preserve"> «</w:t>
      </w:r>
      <w:r w:rsidR="00711146" w:rsidRPr="00711146">
        <w:rPr>
          <w:szCs w:val="28"/>
        </w:rPr>
        <w:t xml:space="preserve">Про затвердження Міської цільової програми використання та охорони земель міста Києва на 2019 </w:t>
      </w:r>
      <w:r w:rsidR="00711146">
        <w:rPr>
          <w:szCs w:val="28"/>
        </w:rPr>
        <w:t>–</w:t>
      </w:r>
      <w:r w:rsidR="00711146" w:rsidRPr="00711146">
        <w:rPr>
          <w:szCs w:val="28"/>
        </w:rPr>
        <w:t xml:space="preserve"> 2021 роки</w:t>
      </w:r>
      <w:r w:rsidR="00711146">
        <w:rPr>
          <w:szCs w:val="28"/>
        </w:rPr>
        <w:t>»; «</w:t>
      </w:r>
      <w:r w:rsidR="00946D05" w:rsidRPr="00711146">
        <w:rPr>
          <w:szCs w:val="28"/>
        </w:rPr>
        <w:t>Про затвердження міської цільової програми «Комплексна програма реалізації містобудівної політики на 2019-2021 роки».</w:t>
      </w:r>
    </w:p>
    <w:p w:rsidR="00946D05" w:rsidRDefault="00946D05" w:rsidP="00C9572F">
      <w:pPr>
        <w:tabs>
          <w:tab w:val="num" w:pos="180"/>
        </w:tabs>
        <w:jc w:val="both"/>
        <w:rPr>
          <w:szCs w:val="28"/>
        </w:rPr>
      </w:pPr>
    </w:p>
    <w:p w:rsidR="00C9572F" w:rsidRPr="00C9572F" w:rsidRDefault="008139EF" w:rsidP="00C9572F">
      <w:pPr>
        <w:tabs>
          <w:tab w:val="num" w:pos="180"/>
        </w:tabs>
        <w:jc w:val="both"/>
        <w:rPr>
          <w:szCs w:val="28"/>
        </w:rPr>
      </w:pPr>
      <w:r>
        <w:rPr>
          <w:szCs w:val="28"/>
        </w:rPr>
        <w:tab/>
      </w:r>
      <w:r>
        <w:rPr>
          <w:szCs w:val="28"/>
        </w:rPr>
        <w:tab/>
      </w:r>
      <w:bookmarkStart w:id="0" w:name="_GoBack"/>
      <w:bookmarkEnd w:id="0"/>
    </w:p>
    <w:p w:rsidR="00A671A8" w:rsidRDefault="00A671A8" w:rsidP="00946D05">
      <w:pPr>
        <w:pStyle w:val="a3"/>
        <w:tabs>
          <w:tab w:val="num" w:pos="180"/>
        </w:tabs>
        <w:jc w:val="both"/>
        <w:rPr>
          <w:szCs w:val="28"/>
        </w:rPr>
      </w:pPr>
    </w:p>
    <w:p w:rsidR="00C9572F" w:rsidRDefault="00C9572F" w:rsidP="005631F9">
      <w:pPr>
        <w:tabs>
          <w:tab w:val="num" w:pos="180"/>
        </w:tabs>
        <w:jc w:val="both"/>
        <w:rPr>
          <w:szCs w:val="28"/>
        </w:rPr>
      </w:pPr>
    </w:p>
    <w:p w:rsidR="00E76716" w:rsidRDefault="00E76716" w:rsidP="005631F9">
      <w:pPr>
        <w:tabs>
          <w:tab w:val="num" w:pos="180"/>
        </w:tabs>
        <w:jc w:val="both"/>
        <w:rPr>
          <w:szCs w:val="28"/>
        </w:rPr>
      </w:pPr>
    </w:p>
    <w:p w:rsidR="006225A7" w:rsidRDefault="006225A7" w:rsidP="005631F9">
      <w:pPr>
        <w:tabs>
          <w:tab w:val="num" w:pos="180"/>
        </w:tabs>
        <w:jc w:val="both"/>
        <w:rPr>
          <w:szCs w:val="28"/>
        </w:rPr>
      </w:pPr>
      <w:r>
        <w:rPr>
          <w:szCs w:val="28"/>
        </w:rPr>
        <w:t xml:space="preserve">Голова комісії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5631F9">
        <w:rPr>
          <w:szCs w:val="28"/>
        </w:rPr>
        <w:tab/>
        <w:t xml:space="preserve">     </w:t>
      </w:r>
      <w:r>
        <w:rPr>
          <w:szCs w:val="28"/>
        </w:rPr>
        <w:t>О. Міщенко</w:t>
      </w:r>
    </w:p>
    <w:sectPr w:rsidR="006225A7" w:rsidSect="00E76716">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32A"/>
    <w:multiLevelType w:val="hybridMultilevel"/>
    <w:tmpl w:val="2362DDA2"/>
    <w:lvl w:ilvl="0" w:tplc="9A2ABD5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9A04043"/>
    <w:multiLevelType w:val="hybridMultilevel"/>
    <w:tmpl w:val="DD2EAC3E"/>
    <w:lvl w:ilvl="0" w:tplc="DBACF1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BB7433"/>
    <w:multiLevelType w:val="hybridMultilevel"/>
    <w:tmpl w:val="C7BE8116"/>
    <w:lvl w:ilvl="0" w:tplc="598CD5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9DD2FAB"/>
    <w:multiLevelType w:val="hybridMultilevel"/>
    <w:tmpl w:val="8A36D3FC"/>
    <w:lvl w:ilvl="0" w:tplc="260E50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93940EA"/>
    <w:multiLevelType w:val="hybridMultilevel"/>
    <w:tmpl w:val="CEAC1B72"/>
    <w:lvl w:ilvl="0" w:tplc="023CF8E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4A"/>
    <w:rsid w:val="00087AE7"/>
    <w:rsid w:val="00227F69"/>
    <w:rsid w:val="002325EE"/>
    <w:rsid w:val="002825E4"/>
    <w:rsid w:val="00291BC9"/>
    <w:rsid w:val="003A7235"/>
    <w:rsid w:val="003E3425"/>
    <w:rsid w:val="0047263F"/>
    <w:rsid w:val="004B309B"/>
    <w:rsid w:val="004F1C53"/>
    <w:rsid w:val="00522A72"/>
    <w:rsid w:val="005631F9"/>
    <w:rsid w:val="00590EDA"/>
    <w:rsid w:val="00602451"/>
    <w:rsid w:val="006225A7"/>
    <w:rsid w:val="0062464A"/>
    <w:rsid w:val="00635E83"/>
    <w:rsid w:val="006D66FB"/>
    <w:rsid w:val="007034C7"/>
    <w:rsid w:val="00711146"/>
    <w:rsid w:val="007B64C1"/>
    <w:rsid w:val="008139EF"/>
    <w:rsid w:val="00843DD4"/>
    <w:rsid w:val="00916120"/>
    <w:rsid w:val="00943B82"/>
    <w:rsid w:val="00946D05"/>
    <w:rsid w:val="00993357"/>
    <w:rsid w:val="009C75A6"/>
    <w:rsid w:val="00A671A8"/>
    <w:rsid w:val="00A71678"/>
    <w:rsid w:val="00A72606"/>
    <w:rsid w:val="00AA5DFE"/>
    <w:rsid w:val="00AC23A4"/>
    <w:rsid w:val="00B47C7B"/>
    <w:rsid w:val="00B6427D"/>
    <w:rsid w:val="00B64754"/>
    <w:rsid w:val="00BC404A"/>
    <w:rsid w:val="00C9572F"/>
    <w:rsid w:val="00CC6954"/>
    <w:rsid w:val="00D028A0"/>
    <w:rsid w:val="00E76716"/>
    <w:rsid w:val="00E96E9F"/>
    <w:rsid w:val="00EC27F0"/>
    <w:rsid w:val="00EE326E"/>
    <w:rsid w:val="00F13AB0"/>
    <w:rsid w:val="00FF3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374"/>
  <w15:chartTrackingRefBased/>
  <w15:docId w15:val="{573DA044-A273-4A94-9A81-CBB0A903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A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5A7"/>
    <w:pPr>
      <w:ind w:left="720"/>
      <w:contextualSpacing/>
    </w:pPr>
  </w:style>
  <w:style w:type="paragraph" w:styleId="a4">
    <w:name w:val="Balloon Text"/>
    <w:basedOn w:val="a"/>
    <w:link w:val="a5"/>
    <w:uiPriority w:val="99"/>
    <w:semiHidden/>
    <w:unhideWhenUsed/>
    <w:rsid w:val="00843DD4"/>
    <w:rPr>
      <w:rFonts w:ascii="Segoe UI" w:hAnsi="Segoe UI" w:cs="Segoe UI"/>
      <w:sz w:val="18"/>
      <w:szCs w:val="18"/>
    </w:rPr>
  </w:style>
  <w:style w:type="character" w:customStyle="1" w:styleId="a5">
    <w:name w:val="Текст у виносці Знак"/>
    <w:basedOn w:val="a0"/>
    <w:link w:val="a4"/>
    <w:uiPriority w:val="99"/>
    <w:semiHidden/>
    <w:rsid w:val="00843D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4945">
      <w:bodyDiv w:val="1"/>
      <w:marLeft w:val="0"/>
      <w:marRight w:val="0"/>
      <w:marTop w:val="0"/>
      <w:marBottom w:val="0"/>
      <w:divBdr>
        <w:top w:val="none" w:sz="0" w:space="0" w:color="auto"/>
        <w:left w:val="none" w:sz="0" w:space="0" w:color="auto"/>
        <w:bottom w:val="none" w:sz="0" w:space="0" w:color="auto"/>
        <w:right w:val="none" w:sz="0" w:space="0" w:color="auto"/>
      </w:divBdr>
    </w:div>
    <w:div w:id="387803238">
      <w:bodyDiv w:val="1"/>
      <w:marLeft w:val="0"/>
      <w:marRight w:val="0"/>
      <w:marTop w:val="0"/>
      <w:marBottom w:val="0"/>
      <w:divBdr>
        <w:top w:val="none" w:sz="0" w:space="0" w:color="auto"/>
        <w:left w:val="none" w:sz="0" w:space="0" w:color="auto"/>
        <w:bottom w:val="none" w:sz="0" w:space="0" w:color="auto"/>
        <w:right w:val="none" w:sz="0" w:space="0" w:color="auto"/>
      </w:divBdr>
    </w:div>
    <w:div w:id="893738947">
      <w:bodyDiv w:val="1"/>
      <w:marLeft w:val="0"/>
      <w:marRight w:val="0"/>
      <w:marTop w:val="0"/>
      <w:marBottom w:val="0"/>
      <w:divBdr>
        <w:top w:val="none" w:sz="0" w:space="0" w:color="auto"/>
        <w:left w:val="none" w:sz="0" w:space="0" w:color="auto"/>
        <w:bottom w:val="none" w:sz="0" w:space="0" w:color="auto"/>
        <w:right w:val="none" w:sz="0" w:space="0" w:color="auto"/>
      </w:divBdr>
    </w:div>
    <w:div w:id="14658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4439</Words>
  <Characters>2531</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Лисенко Ольга Олександрівна</dc:creator>
  <cp:keywords/>
  <dc:description/>
  <cp:lastModifiedBy>Лисенко Ольга Олександрівна</cp:lastModifiedBy>
  <cp:revision>47</cp:revision>
  <cp:lastPrinted>2019-02-06T12:23:00Z</cp:lastPrinted>
  <dcterms:created xsi:type="dcterms:W3CDTF">2018-12-26T15:12:00Z</dcterms:created>
  <dcterms:modified xsi:type="dcterms:W3CDTF">2019-02-13T07:43:00Z</dcterms:modified>
</cp:coreProperties>
</file>