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0" w:after="200"/>
        <w:contextualSpacing/>
        <w:jc w:val="center"/>
        <w:rPr>
          <w:rFonts w:ascii="Times New Roman" w:hAnsi="Times New Roman" w:cs="Times New Roman"/>
          <w:b/>
          <w:b/>
          <w:color w:val="000080"/>
          <w:sz w:val="32"/>
          <w:szCs w:val="32"/>
          <w:lang w:val="uk-UA"/>
        </w:rPr>
      </w:pPr>
      <w:r>
        <w:rPr/>
        <w:drawing>
          <wp:inline distT="0" distB="0" distL="0" distR="0">
            <wp:extent cx="723900" cy="914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9923" w:leader="none"/>
        </w:tabs>
        <w:spacing w:before="0" w:after="200"/>
        <w:contextualSpacing/>
        <w:jc w:val="center"/>
        <w:rPr>
          <w:rFonts w:ascii="Times New Roman" w:hAnsi="Times New Roman" w:cs="Times New Roman"/>
          <w:caps/>
          <w:color w:val="000080"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color w:val="000080"/>
          <w:sz w:val="36"/>
          <w:szCs w:val="36"/>
          <w:lang w:val="uk-UA"/>
        </w:rPr>
        <w:t>ДЕПУТАТ</w:t>
      </w:r>
    </w:p>
    <w:p>
      <w:pPr>
        <w:pStyle w:val="FR1"/>
        <w:tabs>
          <w:tab w:val="left" w:pos="9923" w:leader="none"/>
        </w:tabs>
        <w:spacing w:before="0" w:after="200"/>
        <w:ind w:left="0" w:hanging="0"/>
        <w:contextualSpacing/>
        <w:jc w:val="center"/>
        <w:rPr>
          <w:lang w:val="uk-UA"/>
        </w:rPr>
      </w:pPr>
      <w:r>
        <w:rPr>
          <w:caps/>
          <w:color w:val="000080"/>
          <w:sz w:val="36"/>
          <w:szCs w:val="36"/>
          <w:lang w:val="uk-UA"/>
        </w:rPr>
        <w:t>Київської міської ради VIII скликання</w:t>
      </w:r>
    </w:p>
    <w:p>
      <w:pPr>
        <w:pStyle w:val="FR1"/>
        <w:tabs>
          <w:tab w:val="left" w:pos="9923" w:leader="none"/>
        </w:tabs>
        <w:spacing w:before="0" w:after="200"/>
        <w:ind w:left="0" w:right="282" w:hanging="0"/>
        <w:contextualSpacing/>
        <w:jc w:val="center"/>
        <w:rPr>
          <w:rStyle w:val="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D801016">
                <wp:simplePos x="0" y="0"/>
                <wp:positionH relativeFrom="page">
                  <wp:posOffset>676910</wp:posOffset>
                </wp:positionH>
                <wp:positionV relativeFrom="paragraph">
                  <wp:posOffset>83185</wp:posOffset>
                </wp:positionV>
                <wp:extent cx="6358255" cy="10160"/>
                <wp:effectExtent l="19050" t="19050" r="24130" b="28575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0" cy="936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3pt,6.25pt" to="553.85pt,6.95pt" ID="Прямая соединительная линия 4" stroked="t" style="position:absolute;mso-position-horizontal-relative:page" wp14:anchorId="3D801016">
                <v:stroke color="black" weight="28440" joinstyle="miter" endcap="flat"/>
                <v:fill o:detectmouseclick="t" on="false"/>
              </v:line>
            </w:pict>
          </mc:Fallback>
        </mc:AlternateContent>
      </w:r>
    </w:p>
    <w:p>
      <w:pPr>
        <w:pStyle w:val="FR1"/>
        <w:tabs>
          <w:tab w:val="left" w:pos="9923" w:leader="none"/>
        </w:tabs>
        <w:spacing w:before="0" w:after="200"/>
        <w:ind w:left="0" w:right="282" w:hanging="0"/>
        <w:contextualSpacing/>
        <w:rPr>
          <w:rStyle w:val="1"/>
          <w:rFonts w:eastAsia="Calibri"/>
          <w:sz w:val="28"/>
          <w:szCs w:val="28"/>
          <w:lang w:val="uk-UA"/>
        </w:rPr>
      </w:pPr>
      <w:r>
        <w:rPr>
          <w:rStyle w:val="1"/>
          <w:rFonts w:eastAsia="Calibri"/>
          <w:sz w:val="28"/>
          <w:szCs w:val="28"/>
          <w:lang w:val="uk-UA"/>
        </w:rPr>
        <w:t>«</w:t>
      </w:r>
      <w:r>
        <w:rPr>
          <w:rStyle w:val="1"/>
          <w:rFonts w:eastAsia="Calibri"/>
          <w:sz w:val="28"/>
          <w:szCs w:val="28"/>
        </w:rPr>
        <w:t>22</w:t>
      </w:r>
      <w:r>
        <w:rPr>
          <w:rStyle w:val="1"/>
          <w:rFonts w:eastAsia="Calibri"/>
          <w:sz w:val="28"/>
          <w:szCs w:val="28"/>
          <w:lang w:val="uk-UA"/>
        </w:rPr>
        <w:t xml:space="preserve">» березня </w:t>
      </w:r>
      <w:r>
        <w:rPr>
          <w:rStyle w:val="1"/>
          <w:sz w:val="28"/>
          <w:szCs w:val="28"/>
          <w:lang w:val="uk-UA"/>
        </w:rPr>
        <w:t>20</w:t>
      </w:r>
      <w:r>
        <w:rPr>
          <w:rStyle w:val="1"/>
          <w:sz w:val="28"/>
          <w:szCs w:val="28"/>
        </w:rPr>
        <w:t>1</w:t>
      </w:r>
      <w:r>
        <w:rPr>
          <w:rStyle w:val="1"/>
          <w:sz w:val="28"/>
          <w:szCs w:val="28"/>
          <w:lang w:val="uk-UA"/>
        </w:rPr>
        <w:t>8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  <w:lang w:val="uk-UA"/>
        </w:rPr>
        <w:t>року                                                     № 08/279/08/051</w:t>
      </w:r>
      <w:r>
        <w:rPr>
          <w:rStyle w:val="1"/>
          <w:rFonts w:eastAsia="Calibri"/>
          <w:sz w:val="28"/>
          <w:szCs w:val="28"/>
        </w:rPr>
        <w:t>-</w:t>
      </w:r>
      <w:r>
        <w:rPr>
          <w:rStyle w:val="1"/>
          <w:rFonts w:eastAsia="Calibri"/>
          <w:sz w:val="28"/>
          <w:szCs w:val="28"/>
          <w:lang w:val="uk-UA"/>
        </w:rPr>
        <w:t>543</w:t>
      </w:r>
    </w:p>
    <w:p>
      <w:pPr>
        <w:pStyle w:val="FR1"/>
        <w:tabs>
          <w:tab w:val="left" w:pos="9923" w:leader="none"/>
        </w:tabs>
        <w:spacing w:before="0" w:after="200"/>
        <w:ind w:left="0" w:right="282" w:hanging="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Голові Постійної комісії Київської міської ради з питань освіти, науки, сім’ї, молоді та спорту 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Старостенко Г.В. 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адреса: 01044, м. Київ, вул. Хрещатик, буд. 36</w:t>
      </w:r>
    </w:p>
    <w:p>
      <w:pPr>
        <w:pStyle w:val="Normal"/>
        <w:tabs>
          <w:tab w:val="left" w:pos="1260" w:leader="none"/>
        </w:tabs>
        <w:suppressAutoHyphens w:val="true"/>
        <w:spacing w:lineRule="auto" w:line="240" w:before="0" w:after="0"/>
        <w:contextualSpacing/>
        <w:rPr>
          <w:rFonts w:ascii="Times New Roman" w:hAnsi="Times New Roman" w:eastAsia="Arial Unicode MS"/>
          <w:b/>
          <w:b/>
          <w:sz w:val="28"/>
          <w:szCs w:val="28"/>
          <w:lang w:val="uk-UA" w:eastAsia="ar-SA"/>
        </w:rPr>
      </w:pPr>
      <w:r>
        <w:rPr>
          <w:rFonts w:eastAsia="Arial Unicode MS" w:ascii="Times New Roman" w:hAnsi="Times New Roman"/>
          <w:b/>
          <w:sz w:val="28"/>
          <w:szCs w:val="28"/>
          <w:lang w:val="uk-UA" w:eastAsia="ar-SA"/>
        </w:rPr>
      </w:r>
    </w:p>
    <w:p>
      <w:pPr>
        <w:pStyle w:val="Normal"/>
        <w:tabs>
          <w:tab w:val="left" w:pos="1260" w:leader="none"/>
        </w:tabs>
        <w:suppressAutoHyphens w:val="true"/>
        <w:spacing w:lineRule="auto" w:line="360" w:before="0" w:after="0"/>
        <w:contextualSpacing/>
        <w:jc w:val="center"/>
        <w:rPr>
          <w:rFonts w:ascii="Times New Roman" w:hAnsi="Times New Roman" w:eastAsia="Arial Unicode MS"/>
          <w:b/>
          <w:b/>
          <w:sz w:val="28"/>
          <w:szCs w:val="28"/>
          <w:lang w:val="uk-UA" w:eastAsia="ar-SA"/>
        </w:rPr>
      </w:pPr>
      <w:r>
        <w:rPr>
          <w:rFonts w:eastAsia="Arial Unicode MS" w:ascii="Times New Roman" w:hAnsi="Times New Roman"/>
          <w:b/>
          <w:sz w:val="28"/>
          <w:szCs w:val="28"/>
          <w:lang w:val="uk-UA" w:eastAsia="ar-SA"/>
        </w:rPr>
        <w:t>ДЕПУТАТСЬКЕ ЗВЕРНЕННЯ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Шановна Ганно Вікторівно!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 процесі здійснення своїх депутатських повноважень мені стали відомі обставини та факти можливого порушення законодавчих та нормативно-правових актів у сфері містобудування. Останнє мені стало відомо із інформації, наданої занепокоєними батьками, діти яких відвідують ДНЗ № 92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 xml:space="preserve">(вул. Антоновича, 4/2) та Спеціалізовану школу № 87 ім. О.П. Довженка (вул. Антоновича, 4/6). </w:t>
      </w:r>
      <w:r>
        <w:rPr>
          <w:rFonts w:cs="Times New Roman" w:ascii="Times New Roman" w:hAnsi="Times New Roman"/>
          <w:sz w:val="28"/>
          <w:szCs w:val="28"/>
          <w:lang w:val="uk-UA"/>
        </w:rPr>
        <w:t>Зокрема мова йде про потенційне прийняття Київрадою рішення «Про надання ОСББ «Еліт-Прайм» земельної ділянки для експлуатації та обслуговування багатоквартирного житлового будинку на вул. Антоновича, 8</w:t>
        <w:noBreakHyphen/>
        <w:t>б Голосіївського району м. Києва», проект якого нині перебуває на розгляді в Київраді.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Так, слід зазначити, що п. 2 цього проекту рішення передбачає надати ОСББ «Еліт-прайм» у постійне користування земельну ділянку площею 0,2228 га (</w:t>
      </w:r>
      <w:r>
        <w:rPr>
          <w:rFonts w:cs="Times New Roman" w:ascii="Times New Roman" w:hAnsi="Times New Roman"/>
          <w:sz w:val="28"/>
          <w:szCs w:val="28"/>
          <w:lang w:val="uk-UA"/>
        </w:rPr>
        <w:t>кадастровий номер 8000000000:76:064:0096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 xml:space="preserve">) для експлуатації та обслуговування багатоквартирного житлового будинку на вул. Антоновича, 8-б у Голосіївському районі м. Києва із земель комунальної власності територіальної громади міста Києва.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Відповідне положення проекту рішення не прямо, а опосередковано порушує норми права у сфері містобудування. Так, воно зумовить зменшення території, яка нині закріплена за ДНЗ № 92, потужність якого 4 групи на 65 місць. Тобто із 2925 м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, закладу залишиться близько 1200 м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. До того ж, варто наголосити на тому, що цей навчальний заклад був побудований у 1937 році, а тому є можливість, що будівництво «по сусідству» здійснить деструктивний вплив на будівлю садочку.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Також потенційними користувачами вказаною земельною ділянкою було прихоплено частину спортивного майданчика прилеглої Спеціалізованої школи № 87 ім. О.П. Довженка (Додаток А).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Якщо ознайомитись із матеріалами топозйомки майбутнього стану земельної ділянки та прилеглих до неї територій, то можна побачити межі, які запланувало встановити ОСББ «Еліт-Прайм» (Додаток Б). Заплановані межі разюче відрізняються від тих, які встановлено нині (Додаток В).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Крім того, що також є край важливим, то це питання загального проїзду, який у разі передачі зазначеної земельної ділянки в таких розмірах не буде збережений у встановлених законом межах.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Між іншим, слід наголосити на тому, що територія, на яку претендує ОСББ «Еліт-Прайм» для експлуатації та обслуговування існуючого багатоквартирного будинку нині складає 2228 м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vertAlign w:val="superscript"/>
          <w:lang w:val="uk-UA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. Враховуючи, що на одного мешканця багатоквартирного будинку має бути як мінімум 12 м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vertAlign w:val="superscript"/>
          <w:lang w:val="uk-UA"/>
        </w:rPr>
        <w:t xml:space="preserve">2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прибудинкової території, то там може жити 185 мешканців, хоча  існуючий житловий будинок всього 2-поверховий (Додаток Г). А оскільки поруч із останнім на земельній ділянці розташований офіс з невідомим правовим статусом, то в майбутньому на місці нинішнього 2-поверхового житлового будинку планується нова забудова, а може, «виросте і нова висотка».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підставі зазначеного, керуючись ст. 13 Закону України «Про статус депутатів місцевих рад» та ст. 20 Регламенту Київської міської ради,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ПРОШУ ВАС: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межах своїх повноважень на найближчому засіданні Постійної комісії Київської міської ради з питань освіти, науки, сім’ї, молоді та спорту розглянути питання про надання ОСББ «Еліт-Прайм» земельної ділянки для експлуатації та обслуговування багатоквартирного житлового будинку на вул. Антоновича, 8</w:t>
        <w:noBreakHyphen/>
        <w:t xml:space="preserve">б Голосіївського району м. Києва та направити висновок комісії Постійній комісії Київської міської ради з питань містобудування, архітектури та землекористування. </w:t>
      </w:r>
    </w:p>
    <w:p>
      <w:pPr>
        <w:pStyle w:val="Normal"/>
        <w:tabs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Style w:val="5yl5"/>
          <w:rFonts w:ascii="Times New Roman" w:hAnsi="Times New Roman"/>
          <w:color w:val="000000"/>
          <w:sz w:val="28"/>
          <w:szCs w:val="28"/>
          <w:lang w:val="uk-UA"/>
        </w:rPr>
        <w:t xml:space="preserve">Про результати розгляду даного депутатського звернення прошу інформувати мене у встановлений законодавством України строк за адресою: 01044, м. Київ, вул. Хрещатик, буд. 36. А також додатково дублювати відповідь на </w:t>
      </w:r>
      <w:r>
        <w:rPr>
          <w:rStyle w:val="5yl5"/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Style w:val="5yl5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5yl5"/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Style w:val="5yl5"/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  <w:lang w:val="en-US"/>
          </w:rPr>
          <w:t>zhanna</w:t>
        </w:r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  <w:lang w:val="en-US"/>
          </w:rPr>
          <w:t>kovalenko</w:t>
        </w:r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.21@</w:t>
        </w:r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  <w:lang w:val="en-US"/>
          </w:rPr>
          <w:t>gmail</w:t>
        </w:r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  <w:lang w:val="en-US"/>
          </w:rPr>
          <w:t>com</w:t>
        </w:r>
      </w:hyperlink>
      <w:r>
        <w:rPr>
          <w:rStyle w:val="5yl5"/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повагою,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 Київради,                                                               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депутатської фракції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«Об’єднання «Самопоміч»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у Київській міській раді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О.О. Пинзеник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Вик: Коваленко Жанна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тел.: 093-948-11-40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Додаток 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  <w:shd w:fill="FFFFFF" w:val="clear"/>
          <w:lang w:val="uk-UA"/>
        </w:rPr>
        <w:t xml:space="preserve">Частина спортивного майданчика прилеглої Спеціалізованої школи № 87 ім. О.П. Довженка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  <w:drawing>
          <wp:inline distT="0" distB="635" distL="0" distR="0">
            <wp:extent cx="6120765" cy="459041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Додаток Б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  <w:shd w:fill="FFFFFF" w:val="clear"/>
          <w:lang w:val="uk-UA"/>
        </w:rPr>
        <w:t>Жирним виділено межі, які запланувало встановити ОСББ «Еліт-Прайм»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  <w:drawing>
          <wp:inline distT="0" distB="0" distL="0" distR="0">
            <wp:extent cx="6120765" cy="6976745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Додаток 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  <w:shd w:fill="FFFFFF" w:val="clear"/>
          <w:lang w:val="uk-UA"/>
        </w:rPr>
        <w:t>Межі, які встановлено нині (2КЖ – 2-поверховий житловий будинок, який ОСББ «Еліт-Прайм» бере в обслуговування та експлуатацію)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  <w:drawing>
          <wp:inline distT="0" distB="3175" distL="0" distR="0">
            <wp:extent cx="6120765" cy="6111875"/>
            <wp:effectExtent l="0" t="0" r="0" b="0"/>
            <wp:docPr id="5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Додаток 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  <w:shd w:fill="FFFFFF" w:val="clear"/>
          <w:lang w:val="uk-UA"/>
        </w:rPr>
        <w:t>2-поверховий житловий будинок, де створено ОСББ «Еліт-Прайм»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  <w:drawing>
          <wp:inline distT="0" distB="635" distL="0" distR="0">
            <wp:extent cx="6120765" cy="4590415"/>
            <wp:effectExtent l="0" t="0" r="0" b="0"/>
            <wp:docPr id="6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bookmarkStart w:id="0" w:name="_GoBack"/>
      <w:bookmarkStart w:id="1" w:name="_Hlk507246531"/>
      <w:bookmarkStart w:id="2" w:name="_GoBack"/>
      <w:bookmarkStart w:id="3" w:name="_Hlk507246531"/>
      <w:bookmarkEnd w:id="2"/>
      <w:bookmarkEnd w:id="3"/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footerReference w:type="default" r:id="rId8"/>
      <w:type w:val="nextPage"/>
      <w:pgSz w:w="11906" w:h="16838"/>
      <w:pgMar w:left="1417" w:right="850" w:header="0" w:top="850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5154714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23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Название1"/>
    <w:uiPriority w:val="99"/>
    <w:qFormat/>
    <w:rsid w:val="00e223f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223f0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e223f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5yl5" w:customStyle="1">
    <w:name w:val="_5yl5"/>
    <w:qFormat/>
    <w:rsid w:val="00e223f0"/>
    <w:rPr>
      <w:rFonts w:cs="Times New Roman"/>
    </w:rPr>
  </w:style>
  <w:style w:type="character" w:styleId="Style14">
    <w:name w:val="Интернет-ссылка"/>
    <w:uiPriority w:val="99"/>
    <w:unhideWhenUsed/>
    <w:rsid w:val="00e223f0"/>
    <w:rPr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15f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бычный1"/>
    <w:uiPriority w:val="99"/>
    <w:qFormat/>
    <w:rsid w:val="00e223f0"/>
    <w:pPr>
      <w:widowControl w:val="false"/>
      <w:suppressAutoHyphens w:val="true"/>
      <w:bidi w:val="0"/>
      <w:snapToGrid w:val="false"/>
      <w:spacing w:lineRule="auto" w:line="240" w:before="740" w:after="0"/>
      <w:jc w:val="right"/>
    </w:pPr>
    <w:rPr>
      <w:rFonts w:ascii="Arial" w:hAnsi="Arial" w:eastAsia="Times New Roman" w:cs="Arial"/>
      <w:color w:val="auto"/>
      <w:sz w:val="16"/>
      <w:szCs w:val="20"/>
      <w:lang w:eastAsia="ar-SA" w:val="ru-RU" w:bidi="ar-SA"/>
    </w:rPr>
  </w:style>
  <w:style w:type="paragraph" w:styleId="FR1" w:customStyle="1">
    <w:name w:val="FR1"/>
    <w:uiPriority w:val="99"/>
    <w:qFormat/>
    <w:rsid w:val="00e223f0"/>
    <w:pPr>
      <w:widowControl w:val="false"/>
      <w:suppressAutoHyphens w:val="true"/>
      <w:bidi w:val="0"/>
      <w:snapToGrid w:val="false"/>
      <w:spacing w:lineRule="auto" w:line="240" w:before="60" w:after="0"/>
      <w:ind w:left="1560" w:hanging="0"/>
      <w:jc w:val="left"/>
    </w:pPr>
    <w:rPr>
      <w:rFonts w:ascii="Times New Roman" w:hAnsi="Times New Roman" w:eastAsia="Times New Roman" w:cs="Times New Roman"/>
      <w:color w:val="auto"/>
      <w:sz w:val="48"/>
      <w:szCs w:val="20"/>
      <w:lang w:eastAsia="ar-SA" w:val="ru-RU" w:bidi="ar-SA"/>
    </w:rPr>
  </w:style>
  <w:style w:type="paragraph" w:styleId="Style20">
    <w:name w:val="Footer"/>
    <w:basedOn w:val="Normal"/>
    <w:link w:val="FooterChar"/>
    <w:uiPriority w:val="99"/>
    <w:unhideWhenUsed/>
    <w:rsid w:val="00e223f0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PreformattedChar"/>
    <w:uiPriority w:val="99"/>
    <w:qFormat/>
    <w:rsid w:val="00e223f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604d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5f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hanna.kovalenko.21@gmail.com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LibreOffice/5.3.7.2$Windows_X86_64 LibreOffice_project/6b8ed514a9f8b44d37a1b96673cbbdd077e24059</Application>
  <Pages>4</Pages>
  <Words>602</Words>
  <Characters>3865</Characters>
  <CharactersWithSpaces>4613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2018-03-22T12:47:00Z</dcterms:created>
  <dc:creator>Мой</dc:creator>
  <dc:description/>
  <dc:language>ru-RU</dc:language>
  <cp:lastModifiedBy>Z</cp:lastModifiedBy>
  <cp:lastPrinted>2018-03-22T12:37:00Z</cp:lastPrinted>
  <dcterms:modified xsi:type="dcterms:W3CDTF">2018-03-22T12:47:00Z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