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rFonts w:ascii="Benguiat" w:hAnsi="Benguiat"/>
          <w:b/>
          <w:b/>
          <w:spacing w:val="18"/>
          <w:w w:val="66"/>
          <w:sz w:val="72"/>
          <w:szCs w:val="72"/>
        </w:rPr>
      </w:pPr>
      <w:r>
        <w:rPr/>
        <w:drawing>
          <wp:inline distT="0" distB="1270" distL="0" distR="0">
            <wp:extent cx="482600" cy="66548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120" w:after="0"/>
        <w:jc w:val="center"/>
        <w:rPr>
          <w:rFonts w:ascii="Benguiat" w:hAnsi="Benguiat"/>
          <w:b/>
          <w:b/>
          <w:spacing w:val="18"/>
          <w:w w:val="66"/>
          <w:sz w:val="72"/>
        </w:rPr>
      </w:pPr>
      <w:r>
        <w:rPr>
          <w:rFonts w:ascii="Benguiat Cyr" w:hAnsi="Benguiat Cyr"/>
          <w:b/>
          <w:spacing w:val="18"/>
          <w:w w:val="66"/>
          <w:sz w:val="72"/>
          <w:szCs w:val="72"/>
        </w:rPr>
        <w:t>КИ</w:t>
      </w:r>
      <w:r>
        <w:rPr>
          <w:b/>
          <w:spacing w:val="18"/>
          <w:w w:val="66"/>
          <w:sz w:val="72"/>
          <w:szCs w:val="72"/>
        </w:rPr>
        <w:t>Ї</w:t>
      </w:r>
      <w:r>
        <w:rPr>
          <w:rFonts w:ascii="Benguiat Cyr" w:hAnsi="Benguiat Cyr"/>
          <w:b/>
          <w:spacing w:val="18"/>
          <w:w w:val="66"/>
          <w:sz w:val="72"/>
          <w:szCs w:val="72"/>
        </w:rPr>
        <w:t>ВСЬКА М</w:t>
      </w:r>
      <w:r>
        <w:rPr>
          <w:b/>
          <w:spacing w:val="18"/>
          <w:w w:val="66"/>
          <w:sz w:val="72"/>
          <w:szCs w:val="72"/>
        </w:rPr>
        <w:t>І</w:t>
      </w:r>
      <w:r>
        <w:rPr>
          <w:rFonts w:ascii="Benguiat Cyr" w:hAnsi="Benguiat Cyr"/>
          <w:b/>
          <w:spacing w:val="18"/>
          <w:w w:val="66"/>
          <w:sz w:val="72"/>
          <w:szCs w:val="72"/>
        </w:rPr>
        <w:t>СЬ</w:t>
      </w:r>
      <w:r>
        <w:rPr>
          <w:rFonts w:ascii="Benguiat Cyr" w:hAnsi="Benguiat Cyr"/>
          <w:b/>
          <w:spacing w:val="18"/>
          <w:w w:val="66"/>
          <w:sz w:val="72"/>
        </w:rPr>
        <w:t>КА РАДА</w:t>
      </w:r>
    </w:p>
    <w:p>
      <w:pPr>
        <w:pStyle w:val="Normal"/>
        <w:keepNext w:val="true"/>
        <w:numPr>
          <w:ilvl w:val="0"/>
          <w:numId w:val="0"/>
        </w:numPr>
        <w:pBdr>
          <w:bottom w:val="thickThinSmallGap" w:sz="24" w:space="2" w:color="00000A"/>
        </w:pBdr>
        <w:tabs>
          <w:tab w:val="left" w:pos="1701" w:leader="none"/>
        </w:tabs>
        <w:jc w:val="center"/>
        <w:outlineLvl w:val="1"/>
        <w:rPr>
          <w:rFonts w:ascii="Benguiat" w:hAnsi="Benguiat"/>
          <w:b/>
          <w:b/>
          <w:color w:val="000000"/>
          <w:spacing w:val="18"/>
          <w:w w:val="90"/>
          <w:szCs w:val="28"/>
        </w:rPr>
      </w:pPr>
      <w:r>
        <w:rPr>
          <w:rFonts w:ascii="Benguiat" w:hAnsi="Benguiat"/>
          <w:b/>
          <w:color w:val="000000"/>
          <w:spacing w:val="18"/>
          <w:w w:val="90"/>
          <w:szCs w:val="28"/>
          <w:lang w:val="en-US"/>
        </w:rPr>
        <w:t>V</w:t>
      </w:r>
      <w:r>
        <w:rPr>
          <w:rFonts w:ascii="Benguiat Cyr" w:hAnsi="Benguiat Cyr"/>
          <w:b/>
          <w:color w:val="000000"/>
          <w:spacing w:val="18"/>
          <w:w w:val="90"/>
          <w:szCs w:val="28"/>
        </w:rPr>
        <w:t xml:space="preserve"> СЕС</w:t>
      </w:r>
      <w:r>
        <w:rPr>
          <w:b/>
          <w:color w:val="000000"/>
          <w:spacing w:val="18"/>
          <w:w w:val="90"/>
          <w:szCs w:val="28"/>
        </w:rPr>
        <w:t>І</w:t>
      </w:r>
      <w:r>
        <w:rPr>
          <w:rFonts w:ascii="Benguiat Cyr" w:hAnsi="Benguiat Cyr"/>
          <w:b/>
          <w:color w:val="000000"/>
          <w:spacing w:val="18"/>
          <w:w w:val="90"/>
          <w:szCs w:val="28"/>
        </w:rPr>
        <w:t>Я</w:t>
      </w:r>
      <w:r>
        <w:rPr>
          <w:b/>
          <w:color w:val="000000"/>
          <w:spacing w:val="18"/>
          <w:w w:val="90"/>
          <w:szCs w:val="28"/>
        </w:rPr>
        <w:t xml:space="preserve"> </w:t>
      </w:r>
      <w:r>
        <w:rPr>
          <w:rFonts w:ascii="Benguiat" w:hAnsi="Benguiat"/>
          <w:b/>
          <w:color w:val="000000"/>
          <w:spacing w:val="18"/>
          <w:w w:val="90"/>
          <w:szCs w:val="28"/>
        </w:rPr>
        <w:t>V</w:t>
      </w:r>
      <w:r>
        <w:rPr>
          <w:rFonts w:ascii="Benguiat" w:hAnsi="Benguiat"/>
          <w:b/>
          <w:color w:val="000000"/>
          <w:spacing w:val="18"/>
          <w:w w:val="90"/>
          <w:szCs w:val="28"/>
          <w:lang w:val="en-US"/>
        </w:rPr>
        <w:t>I</w:t>
      </w:r>
      <w:r>
        <w:rPr>
          <w:rFonts w:ascii="Benguiat Cyr" w:hAnsi="Benguiat Cyr"/>
          <w:b/>
          <w:color w:val="000000"/>
          <w:spacing w:val="18"/>
          <w:w w:val="90"/>
          <w:szCs w:val="28"/>
        </w:rPr>
        <w:t>IІ СКЛИКАННЯ</w:t>
      </w:r>
    </w:p>
    <w:p>
      <w:pPr>
        <w:pStyle w:val="Normal"/>
        <w:tabs>
          <w:tab w:val="left" w:pos="5387" w:leader="none"/>
        </w:tabs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jc w:val="center"/>
        <w:rPr>
          <w:rFonts w:ascii="Benguiat" w:hAnsi="Benguiat"/>
          <w:sz w:val="52"/>
          <w:szCs w:val="52"/>
        </w:rPr>
      </w:pPr>
      <w:r>
        <w:rPr>
          <w:rFonts w:ascii="Benguiat Cyr" w:hAnsi="Benguiat Cyr"/>
          <w:sz w:val="52"/>
          <w:szCs w:val="52"/>
        </w:rPr>
        <w:t>Р</w:t>
      </w:r>
      <w:r>
        <w:rPr>
          <w:sz w:val="52"/>
          <w:szCs w:val="52"/>
        </w:rPr>
        <w:t>І</w:t>
      </w:r>
      <w:r>
        <w:rPr>
          <w:rFonts w:ascii="Benguiat Cyr" w:hAnsi="Benguiat Cyr"/>
          <w:sz w:val="52"/>
          <w:szCs w:val="52"/>
        </w:rPr>
        <w:t>ШЕННЯ</w:t>
      </w:r>
    </w:p>
    <w:p>
      <w:pPr>
        <w:pStyle w:val="Normal"/>
        <w:spacing w:lineRule="auto" w:line="360"/>
        <w:rPr/>
      </w:pPr>
      <w:r>
        <w:rPr/>
        <w:t>____________№_______________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Про внесення змін у додаток 2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до рішення Київської міської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ради від 28 липня 2016 року №870/870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«Про затвердження міської комплексної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цільової програми «Молодь та спорт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столиці» на 2016 - 2018 роки</w:t>
      </w:r>
    </w:p>
    <w:p>
      <w:pPr>
        <w:pStyle w:val="Normal"/>
        <w:spacing w:beforeAutospacing="1" w:afterAutospacing="1"/>
        <w:ind w:firstLine="708"/>
        <w:jc w:val="both"/>
        <w:rPr>
          <w:spacing w:val="-4"/>
          <w:szCs w:val="28"/>
          <w:lang w:eastAsia="uk-UA"/>
        </w:rPr>
      </w:pPr>
      <w:r>
        <w:rPr>
          <w:spacing w:val="-4"/>
          <w:szCs w:val="28"/>
          <w:lang w:eastAsia="uk-UA"/>
        </w:rPr>
        <w:t>Відповідно до Закону України «Про місцеве самоврядування в Україні», з метою виправлення технічної помилки, допущеної при оформленні рішення Київської міської ради, Київська міська рада вирішила:</w:t>
      </w:r>
    </w:p>
    <w:p>
      <w:pPr>
        <w:pStyle w:val="Normal"/>
        <w:ind w:firstLine="720"/>
        <w:jc w:val="both"/>
        <w:rPr>
          <w:szCs w:val="28"/>
          <w:lang w:eastAsia="uk-UA"/>
        </w:rPr>
      </w:pPr>
      <w:r>
        <w:rPr>
          <w:szCs w:val="28"/>
          <w:lang w:eastAsia="uk-UA"/>
        </w:rPr>
        <w:t>1. У графі 8 розділу 2 «Дитячий, дитячо-юнацький, резервний спорт та спорт вищих досягнень» додатка 2 до рішення Київської міської ради від 28 липня 2016 року №870/870 "Про затвердження міської комплексної цільової програми "Молодь та спорт столиці" на 2016 - 2018 роки слово "(проїзд)" виключити.</w:t>
      </w:r>
    </w:p>
    <w:p>
      <w:pPr>
        <w:pStyle w:val="Normal"/>
        <w:jc w:val="both"/>
        <w:rPr>
          <w:szCs w:val="28"/>
          <w:lang w:eastAsia="uk-UA"/>
        </w:rPr>
      </w:pPr>
      <w:r>
        <w:rPr>
          <w:szCs w:val="28"/>
          <w:lang w:eastAsia="uk-UA"/>
        </w:rPr>
      </w:r>
    </w:p>
    <w:p>
      <w:pPr>
        <w:pStyle w:val="Normal"/>
        <w:ind w:firstLine="720"/>
        <w:jc w:val="both"/>
        <w:rPr>
          <w:szCs w:val="28"/>
          <w:lang w:eastAsia="uk-UA"/>
        </w:rPr>
      </w:pPr>
      <w:r>
        <w:rPr>
          <w:szCs w:val="28"/>
          <w:lang w:eastAsia="uk-UA"/>
        </w:rPr>
        <w:t>2. Контроль за виконанням цього рішення покласти на постійну комісію Київської міської ради з питань освіти, науки, сім’ї, молоді та спорту.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Київський міський голова</w:t>
        <w:tab/>
        <w:tab/>
        <w:t xml:space="preserve">                                                    В.Кличко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  <w:lang w:eastAsia="uk-UA"/>
        </w:rPr>
      </w:pPr>
      <w:r>
        <w:rPr>
          <w:szCs w:val="28"/>
          <w:lang w:eastAsia="uk-UA"/>
        </w:rPr>
        <w:t>Подання:</w:t>
      </w:r>
    </w:p>
    <w:p>
      <w:pPr>
        <w:pStyle w:val="Normal"/>
        <w:jc w:val="both"/>
        <w:rPr>
          <w:szCs w:val="28"/>
          <w:lang w:val="ru-RU" w:eastAsia="uk-UA"/>
        </w:rPr>
      </w:pPr>
      <w:r>
        <w:rPr>
          <w:szCs w:val="28"/>
          <w:lang w:val="ru-RU" w:eastAsia="uk-UA"/>
        </w:rPr>
      </w:r>
    </w:p>
    <w:p>
      <w:pPr>
        <w:pStyle w:val="Normal"/>
        <w:jc w:val="both"/>
        <w:rPr>
          <w:szCs w:val="28"/>
          <w:lang w:val="ru-RU" w:eastAsia="uk-UA"/>
        </w:rPr>
      </w:pPr>
      <w:r>
        <w:rPr>
          <w:szCs w:val="28"/>
          <w:lang w:val="ru-RU" w:eastAsia="uk-UA"/>
        </w:rPr>
        <w:t xml:space="preserve">Депутат Київської міської ради </w:t>
      </w:r>
    </w:p>
    <w:p>
      <w:pPr>
        <w:pStyle w:val="Normal"/>
        <w:jc w:val="both"/>
        <w:rPr>
          <w:szCs w:val="28"/>
          <w:lang w:eastAsia="uk-UA"/>
        </w:rPr>
      </w:pPr>
      <w:r>
        <w:rPr>
          <w:szCs w:val="28"/>
          <w:lang w:val="ru-RU" w:eastAsia="uk-UA"/>
        </w:rPr>
        <w:t xml:space="preserve">член депутатської </w:t>
      </w:r>
      <w:r>
        <w:rPr>
          <w:szCs w:val="28"/>
          <w:lang w:eastAsia="uk-UA"/>
        </w:rPr>
        <w:t xml:space="preserve"> фракції </w:t>
      </w:r>
    </w:p>
    <w:p>
      <w:pPr>
        <w:pStyle w:val="Normal"/>
        <w:jc w:val="both"/>
        <w:rPr>
          <w:szCs w:val="28"/>
          <w:lang w:eastAsia="uk-UA"/>
        </w:rPr>
      </w:pPr>
      <w:r>
        <w:rPr>
          <w:szCs w:val="28"/>
          <w:lang w:eastAsia="uk-UA"/>
        </w:rPr>
        <w:t>«Об’єднання «Самопоміч»</w:t>
      </w:r>
    </w:p>
    <w:p>
      <w:pPr>
        <w:pStyle w:val="Normal"/>
        <w:jc w:val="both"/>
        <w:rPr>
          <w:szCs w:val="28"/>
          <w:lang w:eastAsia="uk-UA"/>
        </w:rPr>
      </w:pPr>
      <w:r>
        <w:rPr>
          <w:szCs w:val="28"/>
          <w:lang w:eastAsia="uk-UA"/>
        </w:rPr>
        <w:t>у Київській міській раді</w:t>
        <w:tab/>
        <w:tab/>
        <w:tab/>
        <w:tab/>
        <w:tab/>
        <w:tab/>
        <w:t xml:space="preserve">    Д.Стрижов</w:t>
      </w:r>
    </w:p>
    <w:p>
      <w:pPr>
        <w:pStyle w:val="Normal"/>
        <w:jc w:val="both"/>
        <w:rPr>
          <w:szCs w:val="28"/>
          <w:lang w:eastAsia="uk-UA"/>
        </w:rPr>
      </w:pPr>
      <w:r>
        <w:rPr>
          <w:szCs w:val="28"/>
          <w:lang w:eastAsia="uk-UA"/>
        </w:rPr>
      </w:r>
    </w:p>
    <w:p>
      <w:pPr>
        <w:pStyle w:val="Normal"/>
        <w:jc w:val="both"/>
        <w:rPr>
          <w:szCs w:val="28"/>
          <w:lang w:eastAsia="uk-UA"/>
        </w:rPr>
      </w:pPr>
      <w:r>
        <w:rPr>
          <w:szCs w:val="28"/>
          <w:lang w:eastAsia="uk-UA"/>
        </w:rPr>
      </w:r>
    </w:p>
    <w:p>
      <w:pPr>
        <w:pStyle w:val="Normal"/>
        <w:jc w:val="both"/>
        <w:rPr>
          <w:szCs w:val="28"/>
          <w:lang w:eastAsia="uk-UA"/>
        </w:rPr>
      </w:pPr>
      <w:r>
        <w:rPr>
          <w:szCs w:val="28"/>
          <w:lang w:eastAsia="uk-UA"/>
        </w:rPr>
      </w:r>
    </w:p>
    <w:p>
      <w:pPr>
        <w:pStyle w:val="Normal"/>
        <w:jc w:val="both"/>
        <w:rPr>
          <w:szCs w:val="28"/>
          <w:lang w:eastAsia="uk-UA"/>
        </w:rPr>
      </w:pPr>
      <w:r>
        <w:rPr>
          <w:szCs w:val="28"/>
          <w:lang w:eastAsia="uk-UA"/>
        </w:rPr>
        <w:t>Постійна комісія Київської міської ради з</w:t>
      </w:r>
    </w:p>
    <w:p>
      <w:pPr>
        <w:pStyle w:val="Normal"/>
        <w:jc w:val="both"/>
        <w:rPr>
          <w:szCs w:val="28"/>
          <w:lang w:eastAsia="uk-UA"/>
        </w:rPr>
      </w:pPr>
      <w:r>
        <w:rPr>
          <w:szCs w:val="28"/>
          <w:lang w:eastAsia="uk-UA"/>
        </w:rPr>
        <w:t>питань освіти, науки, сім’ї, молоді та</w:t>
      </w:r>
    </w:p>
    <w:p>
      <w:pPr>
        <w:pStyle w:val="Normal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спорту                                                                                         </w:t>
      </w:r>
    </w:p>
    <w:p>
      <w:pPr>
        <w:pStyle w:val="Normal"/>
        <w:jc w:val="both"/>
        <w:rPr>
          <w:szCs w:val="28"/>
          <w:lang w:eastAsia="uk-UA"/>
        </w:rPr>
      </w:pPr>
      <w:r>
        <w:rPr>
          <w:szCs w:val="28"/>
          <w:lang w:eastAsia="uk-UA"/>
        </w:rPr>
      </w:r>
    </w:p>
    <w:p>
      <w:pPr>
        <w:pStyle w:val="Normal"/>
        <w:jc w:val="both"/>
        <w:rPr>
          <w:szCs w:val="28"/>
          <w:lang w:eastAsia="uk-UA"/>
        </w:rPr>
      </w:pPr>
      <w:r>
        <w:rPr>
          <w:szCs w:val="28"/>
          <w:lang w:eastAsia="uk-UA"/>
        </w:rPr>
        <w:t>Голова                                                                                        Г. Старостенко</w:t>
      </w:r>
    </w:p>
    <w:p>
      <w:pPr>
        <w:pStyle w:val="Normal"/>
        <w:jc w:val="both"/>
        <w:rPr>
          <w:szCs w:val="28"/>
          <w:lang w:eastAsia="uk-UA"/>
        </w:rPr>
      </w:pPr>
      <w:r>
        <w:rPr>
          <w:szCs w:val="28"/>
          <w:lang w:eastAsia="uk-UA"/>
        </w:rPr>
      </w:r>
    </w:p>
    <w:p>
      <w:pPr>
        <w:pStyle w:val="Normal"/>
        <w:jc w:val="both"/>
        <w:rPr>
          <w:szCs w:val="28"/>
          <w:lang w:eastAsia="uk-UA"/>
        </w:rPr>
      </w:pPr>
      <w:r>
        <w:rPr>
          <w:szCs w:val="28"/>
          <w:lang w:eastAsia="uk-UA"/>
        </w:rPr>
        <w:t>Секретар                                                                                    Н. Шульга</w:t>
      </w:r>
    </w:p>
    <w:p>
      <w:pPr>
        <w:pStyle w:val="Normal"/>
        <w:jc w:val="both"/>
        <w:rPr>
          <w:szCs w:val="28"/>
          <w:lang w:eastAsia="uk-UA"/>
        </w:rPr>
      </w:pPr>
      <w:r>
        <w:rPr>
          <w:szCs w:val="28"/>
          <w:lang w:eastAsia="uk-UA"/>
        </w:rPr>
      </w:r>
    </w:p>
    <w:p>
      <w:pPr>
        <w:pStyle w:val="Normal"/>
        <w:jc w:val="both"/>
        <w:rPr>
          <w:szCs w:val="28"/>
          <w:lang w:eastAsia="uk-UA"/>
        </w:rPr>
      </w:pPr>
      <w:r>
        <w:rPr>
          <w:szCs w:val="28"/>
          <w:lang w:eastAsia="uk-UA"/>
        </w:rPr>
      </w:r>
    </w:p>
    <w:p>
      <w:pPr>
        <w:pStyle w:val="Normal"/>
        <w:jc w:val="both"/>
        <w:rPr>
          <w:szCs w:val="28"/>
          <w:lang w:eastAsia="uk-UA"/>
        </w:rPr>
      </w:pPr>
      <w:r>
        <w:rPr>
          <w:szCs w:val="28"/>
          <w:lang w:eastAsia="uk-UA"/>
        </w:rPr>
      </w:r>
    </w:p>
    <w:p>
      <w:pPr>
        <w:pStyle w:val="Normal"/>
        <w:jc w:val="both"/>
        <w:rPr>
          <w:szCs w:val="28"/>
          <w:lang w:eastAsia="uk-UA"/>
        </w:rPr>
      </w:pPr>
      <w:r>
        <w:rPr>
          <w:szCs w:val="28"/>
          <w:lang w:eastAsia="uk-UA"/>
        </w:rPr>
      </w:r>
    </w:p>
    <w:p>
      <w:pPr>
        <w:pStyle w:val="Normal"/>
        <w:jc w:val="both"/>
        <w:rPr>
          <w:szCs w:val="28"/>
          <w:lang w:eastAsia="uk-UA"/>
        </w:rPr>
      </w:pPr>
      <w:r>
        <w:rPr>
          <w:szCs w:val="28"/>
          <w:lang w:eastAsia="uk-UA"/>
        </w:rPr>
        <w:t>Начальник управління</w:t>
      </w:r>
    </w:p>
    <w:p>
      <w:pPr>
        <w:pStyle w:val="Normal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правового забезпечення діяльності </w:t>
      </w:r>
    </w:p>
    <w:p>
      <w:pPr>
        <w:pStyle w:val="Normal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Київської міської ради                                                              В. Слончак  </w:t>
      </w:r>
    </w:p>
    <w:p>
      <w:pPr>
        <w:pStyle w:val="Normal"/>
        <w:jc w:val="both"/>
        <w:rPr>
          <w:szCs w:val="28"/>
          <w:lang w:eastAsia="uk-UA"/>
        </w:rPr>
      </w:pPr>
      <w:r>
        <w:rPr>
          <w:szCs w:val="28"/>
          <w:lang w:eastAsia="uk-UA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5220" w:hanging="0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  <w:lang w:eastAsia="uk-UA"/>
        </w:rPr>
      </w:pPr>
      <w:r>
        <w:rPr>
          <w:szCs w:val="28"/>
          <w:lang w:eastAsia="uk-UA"/>
        </w:rPr>
      </w:r>
    </w:p>
    <w:p>
      <w:pPr>
        <w:pStyle w:val="Normal"/>
        <w:jc w:val="both"/>
        <w:rPr>
          <w:szCs w:val="28"/>
          <w:lang w:eastAsia="uk-UA"/>
        </w:rPr>
      </w:pPr>
      <w:r>
        <w:rPr>
          <w:szCs w:val="28"/>
          <w:lang w:eastAsia="uk-UA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ab/>
        <w:tab/>
        <w:tab/>
        <w:tab/>
        <w:tab/>
        <w:tab/>
        <w:tab/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Пояснювальна записка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до проекту рішення Київської міської ради  «Про внесення змін у додаток 2 до рішення Київської міської ради від 28 липня 2016 року №870/870 "Про затвердження міської комплексної цільової програми «Молодь та спорт столиці» на 2016 - 2018 роки</w:t>
      </w:r>
    </w:p>
    <w:p>
      <w:pPr>
        <w:pStyle w:val="Normal"/>
        <w:ind w:left="2124" w:hanging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ind w:left="786" w:hanging="219"/>
        <w:jc w:val="both"/>
        <w:rPr>
          <w:b/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>Обґрунтування необхідності прийняття рішення</w:t>
      </w:r>
    </w:p>
    <w:p>
      <w:pPr>
        <w:pStyle w:val="Normal"/>
        <w:tabs>
          <w:tab w:val="left" w:pos="993" w:leader="none"/>
        </w:tabs>
        <w:ind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 xml:space="preserve">Зважаючи на високу частку молодого населення міста, високий відносно інших міст і регіонів держави рівень соціально-економічного розвитку, а також особливий статус Києва та його суттєве значення для побудови процвітаючої України, в місті необхідно формувати й впроваджувати активну політику щодо інтелектуального, морального, фізичного розвитку молоді, реалізації її освітнього й творчого потенціалу, спортивних та інших досягнень 28 липня 2016 року Київська міська рада прийняла рішення Київської міської  ради від 28 липня 2016 року №870/870 "Про затвердження міської комплексної цільової програми «Молодь та спорт столиці» на 2016 - 2018 роки". 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  <w:lang w:eastAsia="uk-UA"/>
        </w:rPr>
        <w:t xml:space="preserve">21 листопада 2017 року </w:t>
      </w:r>
      <w:r>
        <w:rPr>
          <w:szCs w:val="28"/>
        </w:rPr>
        <w:t xml:space="preserve">Київська міська рада прийняла </w:t>
      </w:r>
      <w:r>
        <w:rPr>
          <w:rFonts w:eastAsia="Arial Unicode MS"/>
          <w:spacing w:val="-4"/>
          <w:szCs w:val="28"/>
        </w:rPr>
        <w:t xml:space="preserve">Рішення «Про </w:t>
      </w:r>
      <w:r>
        <w:rPr>
          <w:szCs w:val="28"/>
          <w:lang w:eastAsia="uk-UA"/>
        </w:rPr>
        <w:t xml:space="preserve">внесення змін до Міської комплексної цільової програми «Молодь та спорт столиці» на 2016-2018 роки, затвердженої рішенням Київської міської ради від 28 липня 2016 року №870/870» у якій передбачено </w:t>
      </w:r>
      <w:r>
        <w:rPr>
          <w:szCs w:val="28"/>
        </w:rPr>
        <w:t>проведення навчально-тренувальних зборів, відрядження спортсменів шкіл вищої спортивної майстерності (відшкодування витрат на проїзд, добові, харчування, проживання) за кошти бюджету міста Києва.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 xml:space="preserve">Що стосується участі спортсменів у міжнародних спортивних змаганнях з олімпійських видів спорту то відшкодування витрат з бюджету міста Києва може здійснюватися </w:t>
      </w:r>
      <w:r>
        <w:rPr>
          <w:b/>
          <w:szCs w:val="28"/>
        </w:rPr>
        <w:t>тільки проїзду</w:t>
      </w:r>
      <w:r>
        <w:rPr>
          <w:szCs w:val="28"/>
        </w:rPr>
        <w:t>.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 xml:space="preserve">Наразі пропонується виправити цю помилку та прийняти зміни до графи 8 розділу </w:t>
      </w:r>
      <w:r>
        <w:rPr>
          <w:szCs w:val="28"/>
          <w:lang w:eastAsia="uk-UA"/>
        </w:rPr>
        <w:t xml:space="preserve">2 «Дитячий, дитячо-юнацький, резервний спорт та спорт вищих досягнень» </w:t>
      </w:r>
      <w:r>
        <w:rPr>
          <w:szCs w:val="28"/>
        </w:rPr>
        <w:t xml:space="preserve">міської комплексної цільової програми «Молодь та спорт столиці» на 2016 - 2018 роки виключивши слово </w:t>
      </w:r>
      <w:r>
        <w:rPr>
          <w:b/>
          <w:szCs w:val="28"/>
        </w:rPr>
        <w:t xml:space="preserve">«Проїзд», </w:t>
      </w:r>
      <w:r>
        <w:rPr>
          <w:szCs w:val="28"/>
        </w:rPr>
        <w:t>що дозволить відшкодовувати спортсменам, членам збірних команд міста Києва, витрати на проїзд, добові, харчування, проживання під час участі їх у міжнародних спортивних змаганнях з олімпійських видів спорту за кошти бюджету міста Києва.</w:t>
      </w:r>
    </w:p>
    <w:p>
      <w:pPr>
        <w:pStyle w:val="Normal"/>
        <w:ind w:firstLine="720"/>
        <w:jc w:val="both"/>
        <w:rPr>
          <w:szCs w:val="28"/>
          <w:lang w:eastAsia="uk-UA"/>
        </w:rPr>
      </w:pPr>
      <w:r>
        <w:rPr>
          <w:szCs w:val="28"/>
          <w:lang w:eastAsia="uk-UA"/>
        </w:rPr>
        <w:t>Відповідно до статті 59 Закону України «Про місцеве самоврядування в Україні», органи місцевого самоврядування наділені правом скасовувати свої рішення, вносити до них зміни.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  <w:lang w:eastAsia="uk-UA"/>
        </w:rPr>
        <w:t>З огляду на вищезазначене, є необхідність у виправленні технічної помилки при оформленні рішення Київської міської ради.</w:t>
      </w:r>
    </w:p>
    <w:p>
      <w:pPr>
        <w:pStyle w:val="Normal"/>
        <w:tabs>
          <w:tab w:val="left" w:pos="993" w:leader="none"/>
        </w:tabs>
        <w:ind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93" w:leader="none"/>
        </w:tabs>
        <w:ind w:firstLine="567"/>
        <w:jc w:val="both"/>
        <w:rPr>
          <w:b/>
          <w:b/>
          <w:szCs w:val="28"/>
        </w:rPr>
      </w:pPr>
      <w:r>
        <w:rPr>
          <w:b/>
          <w:szCs w:val="28"/>
        </w:rPr>
        <w:t xml:space="preserve">2. Мета і шляхи її досягнення </w:t>
      </w:r>
    </w:p>
    <w:p>
      <w:pPr>
        <w:pStyle w:val="Normal"/>
        <w:tabs>
          <w:tab w:val="left" w:pos="993" w:leader="none"/>
        </w:tabs>
        <w:ind w:firstLine="567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993" w:leader="none"/>
        </w:tabs>
        <w:ind w:firstLine="567"/>
        <w:jc w:val="both"/>
        <w:rPr>
          <w:szCs w:val="28"/>
        </w:rPr>
      </w:pPr>
      <w:r>
        <w:rPr>
          <w:szCs w:val="28"/>
        </w:rPr>
        <w:t>Проект рішення розроблено з метою виправлення технічної помилки при оформленні рішення Київської міської ради від 28 липня 2016 року №870/870 «Про затвердження міської комплексної цільової програми «Молодь та спорт столиці» на 2016 - 2018 роки».</w:t>
      </w:r>
    </w:p>
    <w:p>
      <w:pPr>
        <w:pStyle w:val="Normal"/>
        <w:tabs>
          <w:tab w:val="left" w:pos="993" w:leader="none"/>
        </w:tabs>
        <w:ind w:firstLine="567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spacing w:before="0" w:after="0"/>
        <w:contextualSpacing/>
        <w:jc w:val="both"/>
        <w:rPr>
          <w:b/>
          <w:b/>
          <w:szCs w:val="28"/>
        </w:rPr>
      </w:pPr>
      <w:r>
        <w:rPr>
          <w:b/>
          <w:szCs w:val="28"/>
        </w:rPr>
        <w:t xml:space="preserve">Правові аспекти </w:t>
      </w:r>
    </w:p>
    <w:p>
      <w:pPr>
        <w:pStyle w:val="Normal"/>
        <w:tabs>
          <w:tab w:val="left" w:pos="993" w:leader="none"/>
        </w:tabs>
        <w:ind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93" w:leader="none"/>
        </w:tabs>
        <w:ind w:firstLine="567"/>
        <w:jc w:val="both"/>
        <w:rPr>
          <w:szCs w:val="28"/>
        </w:rPr>
      </w:pPr>
      <w:r>
        <w:rPr>
          <w:szCs w:val="28"/>
        </w:rPr>
        <w:t>Проект рішення підготовлено</w:t>
      </w:r>
      <w:r>
        <w:rPr>
          <w:b/>
          <w:szCs w:val="28"/>
        </w:rPr>
        <w:t xml:space="preserve"> </w:t>
      </w:r>
      <w:r>
        <w:rPr>
          <w:szCs w:val="28"/>
        </w:rPr>
        <w:t>відповідно до Закону України «Про місцеве самоврядування в Україні», та регламенту Київської міської ради від 07.07.2016 №579/579.</w:t>
      </w:r>
    </w:p>
    <w:p>
      <w:pPr>
        <w:pStyle w:val="Normal"/>
        <w:tabs>
          <w:tab w:val="left" w:pos="993" w:leader="none"/>
        </w:tabs>
        <w:ind w:firstLine="567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jc w:val="both"/>
        <w:rPr>
          <w:b/>
          <w:b/>
          <w:szCs w:val="28"/>
        </w:rPr>
      </w:pPr>
      <w:r>
        <w:rPr>
          <w:b/>
          <w:szCs w:val="28"/>
        </w:rPr>
        <w:t>Фінансово-економічне обґрунтування</w:t>
      </w:r>
    </w:p>
    <w:p>
      <w:pPr>
        <w:pStyle w:val="Normal"/>
        <w:tabs>
          <w:tab w:val="left" w:pos="993" w:leader="none"/>
        </w:tabs>
        <w:ind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Прийняття та реалізація цього проекту рішення Київської міської ради не потребує додаткових витрат з бюджету міста Києва.</w:t>
      </w:r>
    </w:p>
    <w:p>
      <w:pPr>
        <w:pStyle w:val="Normal"/>
        <w:tabs>
          <w:tab w:val="left" w:pos="993" w:leader="none"/>
        </w:tabs>
        <w:ind w:firstLine="567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993" w:leader="none"/>
        </w:tabs>
        <w:ind w:firstLine="851"/>
        <w:jc w:val="both"/>
        <w:rPr>
          <w:szCs w:val="28"/>
        </w:rPr>
      </w:pPr>
      <w:r>
        <w:rPr>
          <w:b/>
          <w:szCs w:val="28"/>
        </w:rPr>
        <w:t>5</w:t>
      </w:r>
      <w:r>
        <w:rPr>
          <w:szCs w:val="28"/>
        </w:rPr>
        <w:t xml:space="preserve">. </w:t>
      </w:r>
      <w:r>
        <w:rPr>
          <w:b/>
          <w:szCs w:val="28"/>
        </w:rPr>
        <w:t>Громадські обговорення</w:t>
      </w:r>
      <w:r>
        <w:rPr>
          <w:szCs w:val="28"/>
        </w:rPr>
        <w:t xml:space="preserve"> </w:t>
      </w:r>
    </w:p>
    <w:p>
      <w:pPr>
        <w:pStyle w:val="Normal"/>
        <w:tabs>
          <w:tab w:val="left" w:pos="993" w:leader="none"/>
        </w:tabs>
        <w:ind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93" w:leader="none"/>
        </w:tabs>
        <w:ind w:firstLine="567"/>
        <w:jc w:val="both"/>
        <w:rPr>
          <w:szCs w:val="28"/>
        </w:rPr>
      </w:pPr>
      <w:r>
        <w:rPr>
          <w:szCs w:val="28"/>
        </w:rPr>
        <w:t>Проект рішення не потребує громадського обговорення.</w:t>
      </w:r>
    </w:p>
    <w:p>
      <w:pPr>
        <w:pStyle w:val="Normal"/>
        <w:tabs>
          <w:tab w:val="left" w:pos="993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numPr>
          <w:ilvl w:val="0"/>
          <w:numId w:val="3"/>
        </w:numPr>
        <w:tabs>
          <w:tab w:val="left" w:pos="993" w:leader="none"/>
        </w:tabs>
        <w:jc w:val="both"/>
        <w:rPr>
          <w:b/>
          <w:b/>
          <w:szCs w:val="28"/>
        </w:rPr>
      </w:pPr>
      <w:r>
        <w:rPr>
          <w:b/>
          <w:szCs w:val="28"/>
        </w:rPr>
        <w:t xml:space="preserve">Прогноз результатів </w:t>
      </w:r>
    </w:p>
    <w:p>
      <w:pPr>
        <w:pStyle w:val="Normal"/>
        <w:tabs>
          <w:tab w:val="left" w:pos="993" w:leader="none"/>
        </w:tabs>
        <w:ind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У результаті прийняття рішення буде виправлено технічну помилку, допущену при оформленні Рішення Київської міської ради, а саме дозволить відшкодовувати спортсменам, членам збірних команд міста Києва витрати на проїзд, добові, харчування, проживання під час участі їх у міжнародних спортивних змаганнях з олімпійських видів спорту за кошти бюджету міста Києва.</w:t>
      </w:r>
    </w:p>
    <w:p>
      <w:pPr>
        <w:pStyle w:val="Normal"/>
        <w:tabs>
          <w:tab w:val="left" w:pos="993" w:leader="none"/>
        </w:tabs>
        <w:ind w:firstLine="567"/>
        <w:rPr>
          <w:szCs w:val="28"/>
        </w:rPr>
      </w:pPr>
      <w:r>
        <w:rPr>
          <w:szCs w:val="28"/>
        </w:rPr>
      </w:r>
    </w:p>
    <w:p>
      <w:pPr>
        <w:pStyle w:val="ListParagraph"/>
        <w:numPr>
          <w:ilvl w:val="0"/>
          <w:numId w:val="3"/>
        </w:numPr>
        <w:tabs>
          <w:tab w:val="left" w:pos="0" w:leader="none"/>
          <w:tab w:val="left" w:pos="720" w:leader="none"/>
        </w:tabs>
        <w:ind w:left="0" w:firstLine="786"/>
        <w:jc w:val="both"/>
        <w:rPr>
          <w:b/>
          <w:b/>
          <w:szCs w:val="28"/>
        </w:rPr>
      </w:pPr>
      <w:r>
        <w:rPr>
          <w:b/>
          <w:szCs w:val="28"/>
        </w:rPr>
        <w:t>Питання супроводження та представлення на пленарному засіданні Київської міської ради проекту рішення</w:t>
      </w:r>
    </w:p>
    <w:p>
      <w:pPr>
        <w:pStyle w:val="Normal"/>
        <w:suppressAutoHyphens w:val="true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</w:t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Відповідальним за супроводження проекту рішення та доповідачем проекту рішення на пленарному засіданні Київської міської ради є депутат Київської міської ради </w:t>
      </w:r>
      <w:r>
        <w:rPr>
          <w:szCs w:val="28"/>
          <w:lang w:eastAsia="uk-UA"/>
        </w:rPr>
        <w:t>Д.Стрижов.</w:t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Депутат Київської міської ради </w:t>
        <w:tab/>
        <w:tab/>
        <w:tab/>
        <w:tab/>
        <w:tab/>
      </w:r>
      <w:r>
        <w:rPr>
          <w:szCs w:val="28"/>
          <w:lang w:eastAsia="uk-UA"/>
        </w:rPr>
        <w:t>Д.Стрижов</w:t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52959"/>
        </w:sect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suppressAutoHyphens w:val="true"/>
        <w:ind w:firstLine="708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ПОРІВНЯЛЬНА ТАБЛИЦЯ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 xml:space="preserve">до проекту Про внесення змін у додаток 2 до рішення Київської міської 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 xml:space="preserve">ради від 28 липня 2016 року №870/870 «Про затвердження міської комплексної 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цільової програми «Молодь та спорт столиці» на 2016 - 2018 роки»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tbl>
      <w:tblPr>
        <w:tblStyle w:val="a6"/>
        <w:tblW w:w="143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48"/>
        <w:gridCol w:w="6301"/>
        <w:gridCol w:w="6480"/>
      </w:tblGrid>
      <w:tr>
        <w:trPr/>
        <w:tc>
          <w:tcPr>
            <w:tcW w:w="15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№ </w:t>
            </w:r>
            <w:r>
              <w:rPr>
                <w:rFonts w:eastAsia="Times New Roman"/>
                <w:szCs w:val="28"/>
              </w:rPr>
              <w:t>п/п</w:t>
            </w:r>
          </w:p>
        </w:tc>
        <w:tc>
          <w:tcPr>
            <w:tcW w:w="63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</w:tc>
        <w:tc>
          <w:tcPr>
            <w:tcW w:w="64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</w:tc>
      </w:tr>
      <w:tr>
        <w:trPr/>
        <w:tc>
          <w:tcPr>
            <w:tcW w:w="15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</w:r>
          </w:p>
        </w:tc>
        <w:tc>
          <w:tcPr>
            <w:tcW w:w="127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 xml:space="preserve">додаток 2 до рішення Київської міської </w:t>
            </w:r>
          </w:p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 xml:space="preserve">ради «Про затвердження міської комплексної цільової програми </w:t>
            </w:r>
          </w:p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«Молодь та спорт столиці» на 2016 - 2018 роки»</w:t>
            </w:r>
          </w:p>
        </w:tc>
      </w:tr>
      <w:tr>
        <w:trPr/>
        <w:tc>
          <w:tcPr>
            <w:tcW w:w="15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</w:r>
          </w:p>
        </w:tc>
        <w:tc>
          <w:tcPr>
            <w:tcW w:w="63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Чинна редакція</w:t>
            </w:r>
          </w:p>
        </w:tc>
        <w:tc>
          <w:tcPr>
            <w:tcW w:w="64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Редакція із запропонованими змінами</w:t>
            </w:r>
          </w:p>
        </w:tc>
      </w:tr>
      <w:tr>
        <w:trPr/>
        <w:tc>
          <w:tcPr>
            <w:tcW w:w="15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1.</w:t>
            </w:r>
          </w:p>
        </w:tc>
        <w:tc>
          <w:tcPr>
            <w:tcW w:w="63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Виконання календарного плану спортивних змагань та навчально-тренувальних зборів: проведення навчально-тренувальних зборів, відрядження спортсменів та тренерів шкіл вищої спортивної майстерності (проїзд, добові, харчування (відшкодування харчування), проживання) для участі у навчально-тренувальних зборах поза межами міста Києва та у чемпіонатах, кубках України, інших Всеукраїнських, а також міжнародних спортивних змаганнях </w:t>
            </w:r>
            <w:r>
              <w:rPr>
                <w:rFonts w:eastAsia="Times New Roman"/>
                <w:b/>
                <w:dstrike/>
                <w:szCs w:val="28"/>
                <w:lang w:eastAsia="uk-UA"/>
              </w:rPr>
              <w:t>(проїзд)</w:t>
            </w:r>
          </w:p>
        </w:tc>
        <w:tc>
          <w:tcPr>
            <w:tcW w:w="64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Виконання календарного плану спортивних змагань та навчально-тренувальних зборів: проведення навчально-тренувальних зборів, відрядження спортсменів та тренерів шкіл вищої спортивної майстерності (проїзд, добові, харчування (відшкодування харчування), проживання) для участі у навчально-тренувальних зборах поза межами міста Києва та у чемпіонатах, кубках України, інших Всеукраїнських, а також міжнародних спортивних змаганнях </w:t>
            </w:r>
          </w:p>
        </w:tc>
      </w:tr>
    </w:tbl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Депутат Київської міської ради </w:t>
        <w:tab/>
        <w:tab/>
        <w:tab/>
        <w:tab/>
        <w:tab/>
        <w:tab/>
        <w:tab/>
        <w:tab/>
        <w:tab/>
        <w:tab/>
        <w:tab/>
        <w:tab/>
      </w:r>
      <w:r>
        <w:rPr>
          <w:szCs w:val="28"/>
          <w:lang w:eastAsia="uk-UA"/>
        </w:rPr>
        <w:t>Д.Стрижов</w:t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sectPr>
          <w:type w:val="nextPage"/>
          <w:pgSz w:orient="landscape" w:w="16838" w:h="11906"/>
          <w:pgMar w:left="1134" w:right="1134" w:header="0" w:top="567" w:footer="0" w:bottom="1701" w:gutter="0"/>
          <w:pgNumType w:fmt="decimal"/>
          <w:formProt w:val="false"/>
          <w:textDirection w:val="lrTb"/>
          <w:docGrid w:type="default" w:linePitch="360" w:charSpace="4294952959"/>
        </w:sect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4820"/>
        <w:jc w:val="both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Normal"/>
        <w:ind w:firstLine="4820"/>
        <w:jc w:val="both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Normal"/>
        <w:ind w:firstLine="4820"/>
        <w:jc w:val="both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Normal"/>
        <w:ind w:firstLine="4820"/>
        <w:jc w:val="both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Normal"/>
        <w:ind w:firstLine="4820"/>
        <w:jc w:val="both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Normal"/>
        <w:ind w:firstLine="48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Заступнику міського голови – </w:t>
      </w:r>
    </w:p>
    <w:p>
      <w:pPr>
        <w:pStyle w:val="Normal"/>
        <w:ind w:firstLine="48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секретарю Київської міської ради</w:t>
      </w:r>
    </w:p>
    <w:p>
      <w:pPr>
        <w:pStyle w:val="Normal"/>
        <w:jc w:val="both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Normal"/>
        <w:jc w:val="both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Normal"/>
        <w:jc w:val="both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Normal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Шановний Володимире Володимировичу!</w:t>
      </w:r>
    </w:p>
    <w:p>
      <w:pPr>
        <w:pStyle w:val="Normal"/>
        <w:jc w:val="center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  <w:lang w:eastAsia="en-US"/>
        </w:rPr>
        <w:t>Відповідно до статті 26, Регламенту Київської міської ради, затвердженого рішенням Київської міської ради від 07 липня 2016 року № 579/579, подається проект рішення Київської міської ради «</w:t>
      </w:r>
      <w:r>
        <w:rPr>
          <w:szCs w:val="28"/>
        </w:rPr>
        <w:t>Про внесення змін у додаток 2 до рішення Київської міської ради від 28 липня 2016 року №870/870 «Про затвердження міської комплексної цільової програми «Молодь та спорт столиці» на 2016 - 2018 роки».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>Прошу доручити відповідній постійній комісії Київської міської ради розглянути зазначений проект рішення в установленому порядку.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 xml:space="preserve">Доповідач на пленарному засіданні Київської міської ради – депутат Київської міської ради </w:t>
      </w:r>
      <w:r>
        <w:rPr>
          <w:szCs w:val="28"/>
          <w:lang w:eastAsia="uk-UA"/>
        </w:rPr>
        <w:t>Д.Стрижов</w:t>
      </w:r>
      <w:r>
        <w:rPr>
          <w:szCs w:val="28"/>
        </w:rPr>
        <w:t>.</w:t>
      </w:r>
    </w:p>
    <w:p>
      <w:pPr>
        <w:pStyle w:val="Normal"/>
        <w:jc w:val="both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Normal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З повагою,</w:t>
      </w:r>
    </w:p>
    <w:p>
      <w:pPr>
        <w:pStyle w:val="Normal"/>
        <w:jc w:val="both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Normal"/>
        <w:suppressAutoHyphens w:val="true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Депутат Київської міської ради </w:t>
        <w:tab/>
        <w:tab/>
        <w:tab/>
        <w:tab/>
        <w:tab/>
        <w:tab/>
      </w:r>
      <w:r>
        <w:rPr>
          <w:szCs w:val="28"/>
          <w:lang w:eastAsia="uk-UA"/>
        </w:rPr>
        <w:t>Д.Стрижов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Benguiat">
    <w:charset w:val="cc"/>
    <w:family w:val="roman"/>
    <w:pitch w:val="variable"/>
  </w:font>
  <w:font w:name="Benguiat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lvl w:ilvl="0">
      <w:start w:val="3"/>
      <w:numFmt w:val="decimal"/>
      <w:lvlText w:val="%1."/>
      <w:lvlJc w:val="left"/>
      <w:pPr>
        <w:ind w:left="1146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5718"/>
    <w:pPr>
      <w:widowControl/>
      <w:bidi w:val="0"/>
      <w:jc w:val="left"/>
    </w:pPr>
    <w:rPr>
      <w:rFonts w:ascii="Times New Roman" w:hAnsi="Times New Roman" w:eastAsia="Calibri" w:cs="Times New Roman"/>
      <w:color w:val="auto"/>
      <w:sz w:val="28"/>
      <w:szCs w:val="20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9" w:customStyle="1">
    <w:name w:val="rvts9"/>
    <w:uiPriority w:val="99"/>
    <w:qFormat/>
    <w:rsid w:val="008b5718"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locked/>
    <w:rsid w:val="00f7561a"/>
    <w:rPr>
      <w:rFonts w:ascii="Tahoma" w:hAnsi="Tahoma" w:eastAsia="Times New Roman" w:cs="Tahoma"/>
      <w:sz w:val="16"/>
      <w:szCs w:val="16"/>
      <w:lang w:val="uk-UA" w:eastAsia="ru-RU"/>
    </w:rPr>
  </w:style>
  <w:style w:type="character" w:styleId="ListLabel1">
    <w:name w:val="ListLabel 1"/>
    <w:qFormat/>
    <w:rPr>
      <w:rFonts w:cs="Times New Roman"/>
      <w:b w:val="false"/>
      <w:color w:val="00000A"/>
      <w:sz w:val="28"/>
      <w:szCs w:val="2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eastAsia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  <w:b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eastAsia="Times New Roman"/>
    </w:rPr>
  </w:style>
  <w:style w:type="character" w:styleId="ListLabel67">
    <w:name w:val="ListLabel 67"/>
    <w:qFormat/>
    <w:rPr>
      <w:rFonts w:eastAsia="Times New Roman"/>
      <w:color w:val="00000A"/>
    </w:rPr>
  </w:style>
  <w:style w:type="character" w:styleId="ListLabel68">
    <w:name w:val="ListLabel 68"/>
    <w:qFormat/>
    <w:rPr>
      <w:rFonts w:eastAsia="Times New Roman"/>
      <w:color w:val="00000A"/>
    </w:rPr>
  </w:style>
  <w:style w:type="character" w:styleId="ListLabel69">
    <w:name w:val="ListLabel 69"/>
    <w:qFormat/>
    <w:rPr>
      <w:rFonts w:eastAsia="Times New Roman"/>
      <w:color w:val="00000A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  <w:color w:val="00000A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  <w:b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  <w:b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8b5718"/>
    <w:pPr>
      <w:ind w:left="708" w:hanging="0"/>
    </w:pPr>
    <w:rPr/>
  </w:style>
  <w:style w:type="paragraph" w:styleId="1" w:customStyle="1">
    <w:name w:val="Абзац списка1"/>
    <w:basedOn w:val="Normal"/>
    <w:uiPriority w:val="99"/>
    <w:qFormat/>
    <w:rsid w:val="008b5718"/>
    <w:pPr>
      <w:ind w:left="720" w:hanging="0"/>
    </w:pPr>
    <w:rPr/>
  </w:style>
  <w:style w:type="paragraph" w:styleId="Rvps14" w:customStyle="1">
    <w:name w:val="rvps14"/>
    <w:basedOn w:val="Normal"/>
    <w:uiPriority w:val="99"/>
    <w:qFormat/>
    <w:rsid w:val="008b5718"/>
    <w:pPr>
      <w:spacing w:beforeAutospacing="1" w:afterAutospacing="1"/>
    </w:pPr>
    <w:rPr>
      <w:rFonts w:eastAsia="Times New Roman"/>
      <w:sz w:val="24"/>
      <w:szCs w:val="24"/>
      <w:lang w:eastAsia="uk-UA"/>
    </w:rPr>
  </w:style>
  <w:style w:type="paragraph" w:styleId="BalloonText">
    <w:name w:val="Balloon Text"/>
    <w:basedOn w:val="Normal"/>
    <w:link w:val="a5"/>
    <w:uiPriority w:val="99"/>
    <w:semiHidden/>
    <w:qFormat/>
    <w:rsid w:val="00f7561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9f45c3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LibreOffice/5.3.7.2$Windows_X86_64 LibreOffice_project/6b8ed514a9f8b44d37a1b96673cbbdd077e24059</Application>
  <Pages>10</Pages>
  <Words>952</Words>
  <Characters>6227</Characters>
  <CharactersWithSpaces>7543</CharactersWithSpaces>
  <Paragraphs>74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2017-12-11T17:05:00Z</dcterms:created>
  <dc:creator>ккк</dc:creator>
  <dc:description/>
  <dc:language>ru-RU</dc:language>
  <cp:lastModifiedBy>admin</cp:lastModifiedBy>
  <cp:lastPrinted>2017-09-21T14:45:00Z</cp:lastPrinted>
  <dcterms:modified xsi:type="dcterms:W3CDTF">2017-12-11T17:05:00Z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