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578" w:rsidRDefault="007C2578" w:rsidP="007C2578">
      <w:pPr>
        <w:spacing w:after="0" w:line="240" w:lineRule="auto"/>
        <w:ind w:right="4252"/>
        <w:jc w:val="both"/>
        <w:rPr>
          <w:rFonts w:ascii="Times New Roman" w:hAnsi="Times New Roman" w:cs="Times New Roman"/>
          <w:sz w:val="28"/>
          <w:szCs w:val="28"/>
        </w:rPr>
      </w:pPr>
    </w:p>
    <w:p w:rsidR="005F36A9" w:rsidRDefault="005F36A9" w:rsidP="007C2578">
      <w:pPr>
        <w:spacing w:after="0" w:line="240" w:lineRule="auto"/>
        <w:ind w:right="4252"/>
        <w:jc w:val="both"/>
        <w:rPr>
          <w:rFonts w:ascii="Times New Roman" w:hAnsi="Times New Roman" w:cs="Times New Roman"/>
          <w:sz w:val="28"/>
          <w:szCs w:val="28"/>
        </w:rPr>
      </w:pPr>
    </w:p>
    <w:p w:rsidR="005F36A9" w:rsidRDefault="005F36A9" w:rsidP="007C2578">
      <w:pPr>
        <w:spacing w:after="0" w:line="240" w:lineRule="auto"/>
        <w:ind w:right="4252"/>
        <w:jc w:val="both"/>
        <w:rPr>
          <w:rFonts w:ascii="Times New Roman" w:hAnsi="Times New Roman" w:cs="Times New Roman"/>
          <w:sz w:val="28"/>
          <w:szCs w:val="28"/>
        </w:rPr>
      </w:pPr>
    </w:p>
    <w:p w:rsidR="005F36A9" w:rsidRDefault="005F36A9" w:rsidP="007C2578">
      <w:pPr>
        <w:spacing w:after="0" w:line="240" w:lineRule="auto"/>
        <w:ind w:right="4252"/>
        <w:jc w:val="both"/>
        <w:rPr>
          <w:rFonts w:ascii="Times New Roman" w:hAnsi="Times New Roman" w:cs="Times New Roman"/>
          <w:sz w:val="28"/>
          <w:szCs w:val="28"/>
        </w:rPr>
      </w:pPr>
    </w:p>
    <w:p w:rsidR="005F36A9" w:rsidRDefault="005F36A9" w:rsidP="007C2578">
      <w:pPr>
        <w:spacing w:after="0" w:line="240" w:lineRule="auto"/>
        <w:ind w:right="4252"/>
        <w:jc w:val="both"/>
        <w:rPr>
          <w:rFonts w:ascii="Times New Roman" w:hAnsi="Times New Roman" w:cs="Times New Roman"/>
          <w:sz w:val="28"/>
          <w:szCs w:val="28"/>
        </w:rPr>
      </w:pPr>
    </w:p>
    <w:p w:rsidR="005F36A9" w:rsidRDefault="005F36A9" w:rsidP="007C2578">
      <w:pPr>
        <w:spacing w:after="0" w:line="240" w:lineRule="auto"/>
        <w:ind w:right="4252"/>
        <w:jc w:val="both"/>
        <w:rPr>
          <w:rFonts w:ascii="Times New Roman" w:hAnsi="Times New Roman" w:cs="Times New Roman"/>
          <w:sz w:val="28"/>
          <w:szCs w:val="28"/>
        </w:rPr>
      </w:pPr>
    </w:p>
    <w:p w:rsidR="005F36A9" w:rsidRDefault="005F36A9" w:rsidP="007C2578">
      <w:pPr>
        <w:spacing w:after="0" w:line="240" w:lineRule="auto"/>
        <w:ind w:right="4252"/>
        <w:jc w:val="both"/>
        <w:rPr>
          <w:rFonts w:ascii="Times New Roman" w:hAnsi="Times New Roman" w:cs="Times New Roman"/>
          <w:sz w:val="28"/>
          <w:szCs w:val="28"/>
        </w:rPr>
      </w:pPr>
    </w:p>
    <w:p w:rsidR="005F36A9" w:rsidRDefault="005F36A9" w:rsidP="007C2578">
      <w:pPr>
        <w:spacing w:after="0" w:line="240" w:lineRule="auto"/>
        <w:ind w:right="4252"/>
        <w:jc w:val="both"/>
        <w:rPr>
          <w:rFonts w:ascii="Times New Roman" w:hAnsi="Times New Roman" w:cs="Times New Roman"/>
          <w:sz w:val="28"/>
          <w:szCs w:val="28"/>
        </w:rPr>
      </w:pPr>
    </w:p>
    <w:p w:rsidR="005F36A9" w:rsidRDefault="005F36A9" w:rsidP="007C2578">
      <w:pPr>
        <w:spacing w:after="0" w:line="240" w:lineRule="auto"/>
        <w:ind w:right="4252"/>
        <w:jc w:val="both"/>
        <w:rPr>
          <w:rFonts w:ascii="Times New Roman" w:hAnsi="Times New Roman" w:cs="Times New Roman"/>
          <w:sz w:val="28"/>
          <w:szCs w:val="28"/>
        </w:rPr>
      </w:pPr>
    </w:p>
    <w:p w:rsidR="005F36A9" w:rsidRPr="00CE7619" w:rsidRDefault="005F36A9" w:rsidP="007C2578">
      <w:pPr>
        <w:spacing w:after="0" w:line="240" w:lineRule="auto"/>
        <w:ind w:right="4252"/>
        <w:jc w:val="both"/>
        <w:rPr>
          <w:rFonts w:ascii="Times New Roman" w:hAnsi="Times New Roman" w:cs="Times New Roman"/>
          <w:sz w:val="28"/>
          <w:szCs w:val="28"/>
        </w:rPr>
      </w:pPr>
      <w:bookmarkStart w:id="0" w:name="_GoBack"/>
      <w:bookmarkEnd w:id="0"/>
    </w:p>
    <w:p w:rsidR="007C2578" w:rsidRPr="00CE7619" w:rsidRDefault="007C2578" w:rsidP="007C2578">
      <w:pPr>
        <w:spacing w:after="0" w:line="240" w:lineRule="auto"/>
        <w:ind w:right="4252"/>
        <w:jc w:val="both"/>
        <w:rPr>
          <w:rFonts w:ascii="Times New Roman" w:hAnsi="Times New Roman" w:cs="Times New Roman"/>
          <w:sz w:val="28"/>
          <w:szCs w:val="28"/>
        </w:rPr>
      </w:pPr>
    </w:p>
    <w:p w:rsidR="007C2578" w:rsidRPr="00CE7619" w:rsidRDefault="007C2578" w:rsidP="007C2578">
      <w:pPr>
        <w:spacing w:after="0" w:line="240" w:lineRule="auto"/>
        <w:ind w:right="4252"/>
        <w:jc w:val="both"/>
        <w:rPr>
          <w:rFonts w:ascii="Times New Roman" w:hAnsi="Times New Roman" w:cs="Times New Roman"/>
          <w:sz w:val="28"/>
          <w:szCs w:val="28"/>
        </w:rPr>
      </w:pPr>
    </w:p>
    <w:p w:rsidR="007C2578" w:rsidRPr="007C2578" w:rsidRDefault="007C2578" w:rsidP="007C2578">
      <w:pPr>
        <w:spacing w:after="0" w:line="240" w:lineRule="auto"/>
        <w:ind w:left="709" w:right="2976"/>
        <w:jc w:val="both"/>
        <w:rPr>
          <w:rFonts w:ascii="Times New Roman" w:hAnsi="Times New Roman" w:cs="Times New Roman"/>
          <w:b/>
          <w:sz w:val="28"/>
          <w:szCs w:val="28"/>
        </w:rPr>
      </w:pPr>
      <w:r w:rsidRPr="007C2578">
        <w:rPr>
          <w:rFonts w:ascii="Times New Roman" w:hAnsi="Times New Roman" w:cs="Times New Roman"/>
          <w:b/>
          <w:sz w:val="28"/>
          <w:szCs w:val="28"/>
        </w:rPr>
        <w:t xml:space="preserve">Про звернення Київської міської ради до Кабінету Міністрів України та народних депутатів України щодо організації інклюзивного процесу обговорення та зміни </w:t>
      </w:r>
      <w:r w:rsidRPr="007C2578">
        <w:rPr>
          <w:rFonts w:ascii="Times New Roman" w:hAnsi="Times New Roman" w:cs="Times New Roman"/>
          <w:b/>
          <w:color w:val="000000"/>
          <w:sz w:val="28"/>
          <w:szCs w:val="28"/>
          <w:bdr w:val="none" w:sz="0" w:space="0" w:color="auto" w:frame="1"/>
          <w:shd w:val="clear" w:color="auto" w:fill="FFFFFF"/>
        </w:rPr>
        <w:t>Національної стратегії доходів України</w:t>
      </w:r>
    </w:p>
    <w:p w:rsidR="007C2578" w:rsidRPr="00CE7619" w:rsidRDefault="007C2578" w:rsidP="007C2578">
      <w:pPr>
        <w:spacing w:after="0" w:line="240" w:lineRule="auto"/>
        <w:jc w:val="both"/>
        <w:rPr>
          <w:rFonts w:ascii="Times New Roman" w:hAnsi="Times New Roman" w:cs="Times New Roman"/>
          <w:sz w:val="28"/>
          <w:szCs w:val="28"/>
        </w:rPr>
      </w:pPr>
    </w:p>
    <w:p w:rsidR="007C2578" w:rsidRPr="00CE7619" w:rsidRDefault="007C2578" w:rsidP="007C2578">
      <w:pPr>
        <w:spacing w:after="0" w:line="240" w:lineRule="auto"/>
        <w:jc w:val="both"/>
        <w:rPr>
          <w:rFonts w:ascii="Times New Roman" w:hAnsi="Times New Roman" w:cs="Times New Roman"/>
          <w:sz w:val="28"/>
          <w:szCs w:val="28"/>
        </w:rPr>
      </w:pPr>
    </w:p>
    <w:p w:rsidR="007C2578" w:rsidRPr="00CE7619" w:rsidRDefault="007C2578" w:rsidP="007C2578">
      <w:pPr>
        <w:spacing w:after="0" w:line="240" w:lineRule="auto"/>
        <w:ind w:firstLine="851"/>
        <w:jc w:val="both"/>
        <w:rPr>
          <w:rFonts w:ascii="Times New Roman" w:hAnsi="Times New Roman" w:cs="Times New Roman"/>
          <w:sz w:val="28"/>
          <w:szCs w:val="28"/>
        </w:rPr>
      </w:pPr>
      <w:r w:rsidRPr="00CE7619">
        <w:rPr>
          <w:rFonts w:ascii="Times New Roman" w:hAnsi="Times New Roman" w:cs="Times New Roman"/>
          <w:sz w:val="28"/>
          <w:szCs w:val="28"/>
        </w:rPr>
        <w:t xml:space="preserve">Відповідно до </w:t>
      </w:r>
      <w:r w:rsidR="00D1305F">
        <w:rPr>
          <w:rFonts w:ascii="Times New Roman" w:hAnsi="Times New Roman" w:cs="Times New Roman"/>
          <w:sz w:val="28"/>
          <w:szCs w:val="28"/>
        </w:rPr>
        <w:t>законів</w:t>
      </w:r>
      <w:r w:rsidRPr="00CE7619">
        <w:rPr>
          <w:rFonts w:ascii="Times New Roman" w:hAnsi="Times New Roman" w:cs="Times New Roman"/>
          <w:sz w:val="28"/>
          <w:szCs w:val="28"/>
        </w:rPr>
        <w:t xml:space="preserve"> України </w:t>
      </w:r>
      <w:r w:rsidR="00D1305F">
        <w:rPr>
          <w:rFonts w:ascii="Times New Roman" w:hAnsi="Times New Roman" w:cs="Times New Roman"/>
          <w:sz w:val="28"/>
          <w:szCs w:val="28"/>
        </w:rPr>
        <w:t>«</w:t>
      </w:r>
      <w:r w:rsidRPr="00CE7619">
        <w:rPr>
          <w:rFonts w:ascii="Times New Roman" w:hAnsi="Times New Roman" w:cs="Times New Roman"/>
          <w:sz w:val="28"/>
          <w:szCs w:val="28"/>
        </w:rPr>
        <w:t>Про місцеве самоврядування в Україні</w:t>
      </w:r>
      <w:r w:rsidR="00D1305F">
        <w:rPr>
          <w:rFonts w:ascii="Times New Roman" w:hAnsi="Times New Roman" w:cs="Times New Roman"/>
          <w:sz w:val="28"/>
          <w:szCs w:val="28"/>
        </w:rPr>
        <w:t>»</w:t>
      </w:r>
      <w:r w:rsidRPr="00CE7619">
        <w:rPr>
          <w:rFonts w:ascii="Times New Roman" w:hAnsi="Times New Roman" w:cs="Times New Roman"/>
          <w:sz w:val="28"/>
          <w:szCs w:val="28"/>
        </w:rPr>
        <w:t xml:space="preserve">, </w:t>
      </w:r>
      <w:r w:rsidR="00D1305F">
        <w:rPr>
          <w:rFonts w:ascii="Times New Roman" w:hAnsi="Times New Roman" w:cs="Times New Roman"/>
          <w:sz w:val="28"/>
          <w:szCs w:val="28"/>
        </w:rPr>
        <w:t>«</w:t>
      </w:r>
      <w:r w:rsidRPr="00CE7619">
        <w:rPr>
          <w:rFonts w:ascii="Times New Roman" w:hAnsi="Times New Roman" w:cs="Times New Roman"/>
          <w:sz w:val="28"/>
          <w:szCs w:val="28"/>
        </w:rPr>
        <w:t>Про столицю України - місто-герой Київ</w:t>
      </w:r>
      <w:r w:rsidR="00D1305F">
        <w:rPr>
          <w:rFonts w:ascii="Times New Roman" w:hAnsi="Times New Roman" w:cs="Times New Roman"/>
          <w:sz w:val="28"/>
          <w:szCs w:val="28"/>
        </w:rPr>
        <w:t>»</w:t>
      </w:r>
      <w:r w:rsidRPr="00CE7619">
        <w:rPr>
          <w:rFonts w:ascii="Times New Roman" w:hAnsi="Times New Roman" w:cs="Times New Roman"/>
          <w:sz w:val="28"/>
          <w:szCs w:val="28"/>
        </w:rPr>
        <w:t xml:space="preserve">, </w:t>
      </w:r>
      <w:r w:rsidR="00D1305F">
        <w:rPr>
          <w:rFonts w:ascii="Times New Roman" w:hAnsi="Times New Roman" w:cs="Times New Roman"/>
          <w:sz w:val="28"/>
          <w:szCs w:val="28"/>
        </w:rPr>
        <w:t>з метою захисту економічних свобод громадян України</w:t>
      </w:r>
      <w:r w:rsidRPr="00CE7619">
        <w:rPr>
          <w:rFonts w:ascii="Times New Roman" w:hAnsi="Times New Roman" w:cs="Times New Roman"/>
          <w:sz w:val="28"/>
          <w:szCs w:val="28"/>
        </w:rPr>
        <w:t xml:space="preserve"> Київська міська рада </w:t>
      </w:r>
    </w:p>
    <w:p w:rsidR="007C2578" w:rsidRPr="00CE7619" w:rsidRDefault="007C2578" w:rsidP="007C2578">
      <w:pPr>
        <w:spacing w:after="0" w:line="240" w:lineRule="auto"/>
        <w:ind w:firstLine="851"/>
        <w:jc w:val="both"/>
        <w:rPr>
          <w:rFonts w:ascii="Times New Roman" w:hAnsi="Times New Roman" w:cs="Times New Roman"/>
          <w:b/>
          <w:sz w:val="28"/>
          <w:szCs w:val="28"/>
        </w:rPr>
      </w:pPr>
    </w:p>
    <w:p w:rsidR="007C2578" w:rsidRPr="00CE7619" w:rsidRDefault="007C2578" w:rsidP="007C2578">
      <w:pPr>
        <w:spacing w:after="0" w:line="240" w:lineRule="auto"/>
        <w:ind w:firstLine="851"/>
        <w:jc w:val="both"/>
        <w:rPr>
          <w:rFonts w:ascii="Times New Roman" w:hAnsi="Times New Roman" w:cs="Times New Roman"/>
          <w:b/>
          <w:sz w:val="28"/>
          <w:szCs w:val="28"/>
        </w:rPr>
      </w:pPr>
      <w:r w:rsidRPr="00CE7619">
        <w:rPr>
          <w:rFonts w:ascii="Times New Roman" w:hAnsi="Times New Roman" w:cs="Times New Roman"/>
          <w:b/>
          <w:sz w:val="28"/>
          <w:szCs w:val="28"/>
        </w:rPr>
        <w:t>ВИРІШИЛА:</w:t>
      </w:r>
    </w:p>
    <w:p w:rsidR="007C2578" w:rsidRPr="00CE7619" w:rsidRDefault="007C2578" w:rsidP="007C2578">
      <w:pPr>
        <w:spacing w:after="0" w:line="240" w:lineRule="auto"/>
        <w:jc w:val="both"/>
        <w:rPr>
          <w:rFonts w:ascii="Times New Roman" w:hAnsi="Times New Roman" w:cs="Times New Roman"/>
          <w:b/>
          <w:sz w:val="28"/>
          <w:szCs w:val="28"/>
        </w:rPr>
      </w:pPr>
    </w:p>
    <w:p w:rsidR="007C2578" w:rsidRPr="00CE7619" w:rsidRDefault="007C2578" w:rsidP="007C2578">
      <w:pPr>
        <w:spacing w:after="0" w:line="240" w:lineRule="auto"/>
        <w:ind w:firstLine="851"/>
        <w:jc w:val="both"/>
        <w:rPr>
          <w:rFonts w:ascii="Times New Roman" w:hAnsi="Times New Roman" w:cs="Times New Roman"/>
          <w:sz w:val="28"/>
          <w:szCs w:val="28"/>
        </w:rPr>
      </w:pPr>
      <w:r w:rsidRPr="00CE7619">
        <w:rPr>
          <w:rFonts w:ascii="Times New Roman" w:hAnsi="Times New Roman" w:cs="Times New Roman"/>
          <w:sz w:val="28"/>
          <w:szCs w:val="28"/>
        </w:rPr>
        <w:t xml:space="preserve">1. Направити звернення </w:t>
      </w:r>
      <w:r w:rsidRPr="007C2578">
        <w:rPr>
          <w:rFonts w:ascii="Times New Roman" w:hAnsi="Times New Roman" w:cs="Times New Roman"/>
          <w:sz w:val="28"/>
          <w:szCs w:val="28"/>
        </w:rPr>
        <w:t xml:space="preserve">Київської міської ради до Кабінету Міністрів України та народних депутатів України щодо організації інклюзивного процесу обговорення та зміни </w:t>
      </w:r>
      <w:r w:rsidRPr="007C2578">
        <w:rPr>
          <w:rFonts w:ascii="Times New Roman" w:hAnsi="Times New Roman" w:cs="Times New Roman"/>
          <w:color w:val="000000"/>
          <w:sz w:val="28"/>
          <w:szCs w:val="28"/>
          <w:bdr w:val="none" w:sz="0" w:space="0" w:color="auto" w:frame="1"/>
          <w:shd w:val="clear" w:color="auto" w:fill="FFFFFF"/>
        </w:rPr>
        <w:t>Національної стратегії доходів України</w:t>
      </w:r>
      <w:r w:rsidRPr="00CE7619">
        <w:rPr>
          <w:rFonts w:ascii="Times New Roman" w:hAnsi="Times New Roman" w:cs="Times New Roman"/>
          <w:sz w:val="28"/>
          <w:szCs w:val="28"/>
        </w:rPr>
        <w:t xml:space="preserve"> згідно з додатком до цього рішення.</w:t>
      </w:r>
    </w:p>
    <w:p w:rsidR="007C2578" w:rsidRPr="00CE7619" w:rsidRDefault="007C2578" w:rsidP="007C2578">
      <w:pPr>
        <w:spacing w:after="0" w:line="240" w:lineRule="auto"/>
        <w:ind w:firstLine="851"/>
        <w:jc w:val="both"/>
        <w:rPr>
          <w:rFonts w:ascii="Times New Roman" w:hAnsi="Times New Roman" w:cs="Times New Roman"/>
          <w:sz w:val="28"/>
          <w:szCs w:val="28"/>
        </w:rPr>
      </w:pPr>
    </w:p>
    <w:p w:rsidR="007C2578" w:rsidRPr="00CE7619" w:rsidRDefault="007C2578" w:rsidP="007C2578">
      <w:pPr>
        <w:spacing w:after="0" w:line="240" w:lineRule="auto"/>
        <w:ind w:firstLine="851"/>
        <w:jc w:val="both"/>
        <w:rPr>
          <w:rFonts w:ascii="Times New Roman" w:hAnsi="Times New Roman" w:cs="Times New Roman"/>
          <w:sz w:val="28"/>
          <w:szCs w:val="28"/>
        </w:rPr>
      </w:pPr>
      <w:r w:rsidRPr="00CE7619">
        <w:rPr>
          <w:rFonts w:ascii="Times New Roman" w:hAnsi="Times New Roman" w:cs="Times New Roman"/>
          <w:sz w:val="28"/>
          <w:szCs w:val="28"/>
        </w:rPr>
        <w:t>2. Оприлюднити це рішення Київської міської ради у спосіб, визначений чинним законодавством.</w:t>
      </w:r>
    </w:p>
    <w:p w:rsidR="007C2578" w:rsidRPr="00CE7619" w:rsidRDefault="007C2578" w:rsidP="007C2578">
      <w:pPr>
        <w:spacing w:after="0" w:line="240" w:lineRule="auto"/>
        <w:ind w:firstLine="851"/>
        <w:jc w:val="both"/>
        <w:rPr>
          <w:rFonts w:ascii="Times New Roman" w:hAnsi="Times New Roman" w:cs="Times New Roman"/>
          <w:sz w:val="28"/>
          <w:szCs w:val="28"/>
        </w:rPr>
      </w:pPr>
    </w:p>
    <w:p w:rsidR="007C2578" w:rsidRPr="00CE7619" w:rsidRDefault="007C2578" w:rsidP="007C2578">
      <w:pPr>
        <w:spacing w:after="0" w:line="240" w:lineRule="auto"/>
        <w:ind w:firstLine="851"/>
        <w:jc w:val="both"/>
        <w:rPr>
          <w:rFonts w:ascii="Times New Roman" w:hAnsi="Times New Roman" w:cs="Times New Roman"/>
          <w:sz w:val="28"/>
          <w:szCs w:val="28"/>
        </w:rPr>
      </w:pPr>
      <w:r w:rsidRPr="00CE7619">
        <w:rPr>
          <w:rFonts w:ascii="Times New Roman" w:hAnsi="Times New Roman" w:cs="Times New Roman"/>
          <w:sz w:val="28"/>
          <w:szCs w:val="28"/>
        </w:rPr>
        <w:t>3. 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p>
    <w:p w:rsidR="007C2578" w:rsidRPr="00CE7619" w:rsidRDefault="007C2578" w:rsidP="007C2578">
      <w:pPr>
        <w:spacing w:after="0" w:line="240" w:lineRule="auto"/>
        <w:jc w:val="both"/>
        <w:rPr>
          <w:rFonts w:ascii="Times New Roman" w:hAnsi="Times New Roman" w:cs="Times New Roman"/>
          <w:sz w:val="28"/>
          <w:szCs w:val="28"/>
        </w:rPr>
      </w:pPr>
    </w:p>
    <w:p w:rsidR="007C2578" w:rsidRPr="00CE7619" w:rsidRDefault="007C2578" w:rsidP="007C2578">
      <w:pPr>
        <w:spacing w:after="0" w:line="240" w:lineRule="auto"/>
        <w:jc w:val="both"/>
        <w:rPr>
          <w:rFonts w:ascii="Times New Roman" w:hAnsi="Times New Roman" w:cs="Times New Roman"/>
          <w:sz w:val="28"/>
          <w:szCs w:val="28"/>
        </w:rPr>
      </w:pPr>
      <w:r w:rsidRPr="00CE7619">
        <w:rPr>
          <w:rFonts w:ascii="Times New Roman" w:hAnsi="Times New Roman" w:cs="Times New Roman"/>
          <w:sz w:val="28"/>
          <w:szCs w:val="28"/>
        </w:rPr>
        <w:t> </w:t>
      </w:r>
    </w:p>
    <w:p w:rsidR="007C2578" w:rsidRPr="00CE7619" w:rsidRDefault="007C2578" w:rsidP="007C2578">
      <w:pPr>
        <w:spacing w:after="0" w:line="240" w:lineRule="auto"/>
        <w:jc w:val="both"/>
        <w:rPr>
          <w:rFonts w:ascii="Times New Roman" w:hAnsi="Times New Roman" w:cs="Times New Roman"/>
          <w:sz w:val="28"/>
          <w:szCs w:val="28"/>
        </w:rPr>
      </w:pPr>
    </w:p>
    <w:p w:rsidR="007C2578" w:rsidRPr="00CE7619" w:rsidRDefault="007C2578" w:rsidP="007C2578">
      <w:pPr>
        <w:spacing w:after="0" w:line="240" w:lineRule="auto"/>
        <w:jc w:val="both"/>
        <w:rPr>
          <w:rFonts w:ascii="Times New Roman" w:hAnsi="Times New Roman" w:cs="Times New Roman"/>
          <w:sz w:val="28"/>
          <w:szCs w:val="28"/>
        </w:rPr>
      </w:pPr>
      <w:r w:rsidRPr="00CE7619">
        <w:rPr>
          <w:rFonts w:ascii="Times New Roman" w:hAnsi="Times New Roman" w:cs="Times New Roman"/>
          <w:sz w:val="28"/>
          <w:szCs w:val="28"/>
        </w:rPr>
        <w:t>Київський міський голова                                                         Віталій КЛИЧКО</w:t>
      </w:r>
    </w:p>
    <w:p w:rsidR="007C2578" w:rsidRPr="00CE7619" w:rsidRDefault="007C2578" w:rsidP="007C2578">
      <w:pPr>
        <w:spacing w:after="0" w:line="240" w:lineRule="auto"/>
        <w:jc w:val="center"/>
        <w:rPr>
          <w:rFonts w:ascii="Times New Roman" w:hAnsi="Times New Roman" w:cs="Times New Roman"/>
          <w:sz w:val="28"/>
          <w:szCs w:val="28"/>
        </w:rPr>
      </w:pPr>
    </w:p>
    <w:p w:rsidR="007C2578" w:rsidRPr="00CE7619" w:rsidRDefault="007C2578" w:rsidP="007C2578">
      <w:pPr>
        <w:spacing w:after="0" w:line="240" w:lineRule="auto"/>
        <w:jc w:val="center"/>
        <w:rPr>
          <w:rFonts w:ascii="Times New Roman" w:hAnsi="Times New Roman" w:cs="Times New Roman"/>
          <w:sz w:val="28"/>
          <w:szCs w:val="28"/>
        </w:rPr>
      </w:pPr>
    </w:p>
    <w:p w:rsidR="007C2578" w:rsidRDefault="007C2578" w:rsidP="007C2578">
      <w:pPr>
        <w:spacing w:after="0" w:line="240" w:lineRule="auto"/>
        <w:jc w:val="center"/>
        <w:rPr>
          <w:rFonts w:ascii="Times New Roman" w:hAnsi="Times New Roman" w:cs="Times New Roman"/>
          <w:sz w:val="28"/>
          <w:szCs w:val="28"/>
        </w:rPr>
      </w:pPr>
    </w:p>
    <w:p w:rsidR="00D1305F" w:rsidRDefault="00D1305F" w:rsidP="007C2578">
      <w:pPr>
        <w:spacing w:after="0" w:line="240" w:lineRule="auto"/>
        <w:jc w:val="center"/>
        <w:rPr>
          <w:rFonts w:ascii="Times New Roman" w:hAnsi="Times New Roman" w:cs="Times New Roman"/>
          <w:sz w:val="28"/>
          <w:szCs w:val="28"/>
        </w:rPr>
      </w:pPr>
    </w:p>
    <w:p w:rsidR="007C2578" w:rsidRDefault="007C2578" w:rsidP="007C2578">
      <w:pPr>
        <w:pStyle w:val="6"/>
        <w:shd w:val="clear" w:color="auto" w:fill="auto"/>
        <w:spacing w:before="0" w:after="0" w:line="240" w:lineRule="auto"/>
        <w:ind w:left="100"/>
        <w:jc w:val="left"/>
        <w:rPr>
          <w:sz w:val="28"/>
          <w:szCs w:val="28"/>
        </w:rPr>
      </w:pPr>
    </w:p>
    <w:p w:rsidR="007C2578" w:rsidRDefault="007C2578" w:rsidP="007C2578">
      <w:pPr>
        <w:pStyle w:val="6"/>
        <w:shd w:val="clear" w:color="auto" w:fill="auto"/>
        <w:spacing w:before="0" w:after="0" w:line="240" w:lineRule="auto"/>
        <w:ind w:left="100"/>
        <w:jc w:val="left"/>
        <w:rPr>
          <w:sz w:val="28"/>
          <w:szCs w:val="28"/>
        </w:rPr>
      </w:pPr>
      <w:r>
        <w:rPr>
          <w:sz w:val="28"/>
          <w:szCs w:val="28"/>
        </w:rPr>
        <w:t>ПОДАННЯ:</w:t>
      </w:r>
    </w:p>
    <w:p w:rsidR="007C2578" w:rsidRDefault="007C2578" w:rsidP="007C2578">
      <w:pPr>
        <w:pStyle w:val="6"/>
        <w:shd w:val="clear" w:color="auto" w:fill="auto"/>
        <w:spacing w:before="0" w:after="0" w:line="240" w:lineRule="auto"/>
        <w:ind w:left="100"/>
        <w:jc w:val="left"/>
        <w:rPr>
          <w:sz w:val="28"/>
          <w:szCs w:val="28"/>
        </w:rPr>
      </w:pPr>
    </w:p>
    <w:p w:rsidR="007C2578" w:rsidRDefault="007C2578" w:rsidP="007C2578">
      <w:pPr>
        <w:pStyle w:val="6"/>
        <w:shd w:val="clear" w:color="auto" w:fill="auto"/>
        <w:tabs>
          <w:tab w:val="left" w:pos="5529"/>
        </w:tabs>
        <w:spacing w:before="0" w:after="0" w:line="240" w:lineRule="auto"/>
        <w:ind w:left="100"/>
        <w:jc w:val="left"/>
        <w:rPr>
          <w:sz w:val="28"/>
          <w:szCs w:val="28"/>
        </w:rPr>
      </w:pPr>
      <w:r>
        <w:rPr>
          <w:sz w:val="28"/>
          <w:szCs w:val="28"/>
        </w:rPr>
        <w:t>Депутат Київської міської ради</w:t>
      </w:r>
      <w:r>
        <w:rPr>
          <w:sz w:val="28"/>
          <w:szCs w:val="28"/>
        </w:rPr>
        <w:tab/>
        <w:t>Володимир БОНДАРЕНКО</w:t>
      </w:r>
    </w:p>
    <w:p w:rsidR="007C2578" w:rsidRDefault="007C2578" w:rsidP="007C2578">
      <w:pPr>
        <w:pStyle w:val="6"/>
        <w:shd w:val="clear" w:color="auto" w:fill="auto"/>
        <w:tabs>
          <w:tab w:val="left" w:pos="5529"/>
        </w:tabs>
        <w:spacing w:before="0" w:after="0" w:line="240" w:lineRule="auto"/>
        <w:ind w:left="100"/>
        <w:jc w:val="left"/>
        <w:rPr>
          <w:sz w:val="28"/>
          <w:szCs w:val="28"/>
        </w:rPr>
      </w:pPr>
    </w:p>
    <w:p w:rsidR="007C2578" w:rsidRDefault="007C2578" w:rsidP="007C2578">
      <w:pPr>
        <w:pStyle w:val="6"/>
        <w:shd w:val="clear" w:color="auto" w:fill="auto"/>
        <w:tabs>
          <w:tab w:val="left" w:pos="5529"/>
        </w:tabs>
        <w:spacing w:before="0" w:after="0" w:line="240" w:lineRule="auto"/>
        <w:ind w:left="100"/>
        <w:jc w:val="left"/>
        <w:rPr>
          <w:sz w:val="28"/>
          <w:szCs w:val="28"/>
        </w:rPr>
      </w:pPr>
      <w:r>
        <w:rPr>
          <w:sz w:val="28"/>
          <w:szCs w:val="28"/>
        </w:rPr>
        <w:t>Депутат Київської міської ради</w:t>
      </w:r>
      <w:r>
        <w:rPr>
          <w:sz w:val="28"/>
          <w:szCs w:val="28"/>
        </w:rPr>
        <w:tab/>
        <w:t>Валентин МОНДРИЇВСЬКИЙ</w:t>
      </w:r>
    </w:p>
    <w:p w:rsidR="007C2578" w:rsidRDefault="007C2578" w:rsidP="007C2578">
      <w:pPr>
        <w:pStyle w:val="6"/>
        <w:shd w:val="clear" w:color="auto" w:fill="auto"/>
        <w:tabs>
          <w:tab w:val="left" w:pos="5529"/>
        </w:tabs>
        <w:spacing w:before="0" w:after="0" w:line="240" w:lineRule="auto"/>
        <w:ind w:left="100"/>
        <w:jc w:val="left"/>
        <w:rPr>
          <w:sz w:val="28"/>
          <w:szCs w:val="28"/>
        </w:rPr>
      </w:pPr>
    </w:p>
    <w:p w:rsidR="007C2578" w:rsidRDefault="007C2578" w:rsidP="007C2578">
      <w:pPr>
        <w:pStyle w:val="6"/>
        <w:shd w:val="clear" w:color="auto" w:fill="auto"/>
        <w:tabs>
          <w:tab w:val="left" w:pos="5529"/>
        </w:tabs>
        <w:spacing w:before="0" w:after="0" w:line="240" w:lineRule="auto"/>
        <w:ind w:left="100"/>
        <w:jc w:val="left"/>
        <w:rPr>
          <w:sz w:val="28"/>
          <w:szCs w:val="28"/>
        </w:rPr>
      </w:pPr>
      <w:r>
        <w:rPr>
          <w:sz w:val="28"/>
          <w:szCs w:val="28"/>
        </w:rPr>
        <w:t>Депутат Київської міської ради</w:t>
      </w:r>
      <w:r>
        <w:rPr>
          <w:sz w:val="28"/>
          <w:szCs w:val="28"/>
        </w:rPr>
        <w:tab/>
        <w:t>Дмитро БІЛОЦЕРКОВЕЦЬ</w:t>
      </w:r>
    </w:p>
    <w:p w:rsidR="007C2578" w:rsidRDefault="007C2578" w:rsidP="007C2578">
      <w:pPr>
        <w:pStyle w:val="6"/>
        <w:shd w:val="clear" w:color="auto" w:fill="auto"/>
        <w:tabs>
          <w:tab w:val="left" w:pos="5529"/>
        </w:tabs>
        <w:spacing w:before="0" w:after="0" w:line="240" w:lineRule="auto"/>
        <w:ind w:left="100"/>
        <w:jc w:val="left"/>
        <w:rPr>
          <w:sz w:val="28"/>
          <w:szCs w:val="28"/>
        </w:rPr>
      </w:pPr>
    </w:p>
    <w:p w:rsidR="007C2578" w:rsidRDefault="007C2578" w:rsidP="007C2578">
      <w:pPr>
        <w:pStyle w:val="6"/>
        <w:shd w:val="clear" w:color="auto" w:fill="auto"/>
        <w:spacing w:before="0" w:after="0" w:line="240" w:lineRule="auto"/>
        <w:ind w:left="100"/>
        <w:jc w:val="left"/>
        <w:rPr>
          <w:sz w:val="28"/>
          <w:szCs w:val="28"/>
        </w:rPr>
      </w:pPr>
      <w:r>
        <w:rPr>
          <w:sz w:val="28"/>
          <w:szCs w:val="28"/>
        </w:rPr>
        <w:t>ПОГОДЖЕНО:</w:t>
      </w:r>
    </w:p>
    <w:p w:rsidR="007C2578" w:rsidRDefault="007C2578" w:rsidP="007C2578">
      <w:pPr>
        <w:pStyle w:val="6"/>
        <w:shd w:val="clear" w:color="auto" w:fill="auto"/>
        <w:spacing w:before="0" w:after="0" w:line="240" w:lineRule="auto"/>
        <w:ind w:left="100"/>
        <w:jc w:val="left"/>
        <w:rPr>
          <w:sz w:val="28"/>
          <w:szCs w:val="28"/>
        </w:rPr>
      </w:pPr>
    </w:p>
    <w:p w:rsidR="007C2578" w:rsidRDefault="007C2578" w:rsidP="007C2578">
      <w:pPr>
        <w:pStyle w:val="6"/>
        <w:shd w:val="clear" w:color="auto" w:fill="auto"/>
        <w:spacing w:before="0" w:after="0" w:line="240" w:lineRule="auto"/>
        <w:ind w:left="100" w:right="4394"/>
        <w:rPr>
          <w:sz w:val="28"/>
          <w:szCs w:val="28"/>
        </w:rPr>
      </w:pPr>
      <w:r>
        <w:rPr>
          <w:sz w:val="28"/>
          <w:szCs w:val="28"/>
        </w:rPr>
        <w:t>П</w:t>
      </w:r>
      <w:r w:rsidRPr="00E1588B">
        <w:rPr>
          <w:sz w:val="28"/>
          <w:szCs w:val="28"/>
        </w:rPr>
        <w:t>остійн</w:t>
      </w:r>
      <w:r>
        <w:rPr>
          <w:sz w:val="28"/>
          <w:szCs w:val="28"/>
        </w:rPr>
        <w:t>а</w:t>
      </w:r>
      <w:r w:rsidRPr="00E1588B">
        <w:rPr>
          <w:sz w:val="28"/>
          <w:szCs w:val="28"/>
        </w:rPr>
        <w:t xml:space="preserve"> комісі</w:t>
      </w:r>
      <w:r>
        <w:rPr>
          <w:sz w:val="28"/>
          <w:szCs w:val="28"/>
        </w:rPr>
        <w:t>я</w:t>
      </w:r>
      <w:r w:rsidRPr="00E1588B">
        <w:rPr>
          <w:sz w:val="28"/>
          <w:szCs w:val="28"/>
        </w:rPr>
        <w:t xml:space="preserve"> Київської міської ради з питань </w:t>
      </w:r>
      <w:r>
        <w:rPr>
          <w:sz w:val="28"/>
          <w:szCs w:val="28"/>
        </w:rPr>
        <w:t>регламенту, депутатської етики та запобігання корупції</w:t>
      </w:r>
    </w:p>
    <w:p w:rsidR="007C2578" w:rsidRDefault="007C2578" w:rsidP="007C2578">
      <w:pPr>
        <w:pStyle w:val="6"/>
        <w:shd w:val="clear" w:color="auto" w:fill="auto"/>
        <w:tabs>
          <w:tab w:val="left" w:pos="6379"/>
        </w:tabs>
        <w:spacing w:before="0" w:after="0" w:line="240" w:lineRule="auto"/>
        <w:ind w:left="100"/>
        <w:jc w:val="left"/>
        <w:rPr>
          <w:sz w:val="28"/>
          <w:szCs w:val="28"/>
        </w:rPr>
      </w:pPr>
      <w:r>
        <w:rPr>
          <w:sz w:val="28"/>
          <w:szCs w:val="28"/>
        </w:rPr>
        <w:t>Голова</w:t>
      </w:r>
      <w:r>
        <w:rPr>
          <w:sz w:val="28"/>
          <w:szCs w:val="28"/>
        </w:rPr>
        <w:tab/>
        <w:t>Леонід ЄМЕЦЬ</w:t>
      </w:r>
    </w:p>
    <w:p w:rsidR="007C2578" w:rsidRDefault="007C2578" w:rsidP="007C2578">
      <w:pPr>
        <w:pStyle w:val="6"/>
        <w:shd w:val="clear" w:color="auto" w:fill="auto"/>
        <w:tabs>
          <w:tab w:val="left" w:pos="6379"/>
        </w:tabs>
        <w:spacing w:before="0" w:after="0" w:line="240" w:lineRule="auto"/>
        <w:ind w:left="100"/>
        <w:jc w:val="left"/>
        <w:rPr>
          <w:sz w:val="28"/>
          <w:szCs w:val="28"/>
        </w:rPr>
      </w:pPr>
    </w:p>
    <w:p w:rsidR="007C2578" w:rsidRDefault="007C2578" w:rsidP="007C2578">
      <w:pPr>
        <w:pStyle w:val="6"/>
        <w:shd w:val="clear" w:color="auto" w:fill="auto"/>
        <w:tabs>
          <w:tab w:val="left" w:pos="6379"/>
        </w:tabs>
        <w:spacing w:before="0" w:after="0" w:line="240" w:lineRule="auto"/>
        <w:ind w:left="100"/>
        <w:jc w:val="left"/>
        <w:rPr>
          <w:sz w:val="28"/>
          <w:szCs w:val="28"/>
        </w:rPr>
      </w:pPr>
      <w:r>
        <w:rPr>
          <w:sz w:val="28"/>
          <w:szCs w:val="28"/>
        </w:rPr>
        <w:t>Секретар</w:t>
      </w:r>
      <w:r>
        <w:rPr>
          <w:sz w:val="28"/>
          <w:szCs w:val="28"/>
        </w:rPr>
        <w:tab/>
      </w:r>
      <w:proofErr w:type="spellStart"/>
      <w:r>
        <w:rPr>
          <w:sz w:val="28"/>
          <w:szCs w:val="28"/>
        </w:rPr>
        <w:t>Вячеслав</w:t>
      </w:r>
      <w:proofErr w:type="spellEnd"/>
      <w:r>
        <w:rPr>
          <w:sz w:val="28"/>
          <w:szCs w:val="28"/>
        </w:rPr>
        <w:t xml:space="preserve"> НЕПОП</w:t>
      </w:r>
    </w:p>
    <w:p w:rsidR="007C2578" w:rsidRDefault="007C2578" w:rsidP="007C2578">
      <w:pPr>
        <w:pStyle w:val="6"/>
        <w:shd w:val="clear" w:color="auto" w:fill="auto"/>
        <w:spacing w:before="0" w:after="0" w:line="240" w:lineRule="auto"/>
        <w:ind w:left="100"/>
        <w:jc w:val="left"/>
        <w:rPr>
          <w:sz w:val="28"/>
          <w:szCs w:val="28"/>
        </w:rPr>
      </w:pPr>
    </w:p>
    <w:p w:rsidR="007C2578" w:rsidRDefault="007C2578" w:rsidP="007C2578">
      <w:pPr>
        <w:pStyle w:val="6"/>
        <w:shd w:val="clear" w:color="auto" w:fill="auto"/>
        <w:spacing w:before="0" w:after="0" w:line="240" w:lineRule="auto"/>
        <w:ind w:left="100" w:right="4394"/>
        <w:rPr>
          <w:sz w:val="28"/>
          <w:szCs w:val="28"/>
        </w:rPr>
      </w:pPr>
      <w:r>
        <w:rPr>
          <w:sz w:val="28"/>
          <w:szCs w:val="28"/>
        </w:rPr>
        <w:t>П</w:t>
      </w:r>
      <w:r w:rsidRPr="00E1588B">
        <w:rPr>
          <w:sz w:val="28"/>
          <w:szCs w:val="28"/>
        </w:rPr>
        <w:t>остійн</w:t>
      </w:r>
      <w:r>
        <w:rPr>
          <w:sz w:val="28"/>
          <w:szCs w:val="28"/>
        </w:rPr>
        <w:t>а</w:t>
      </w:r>
      <w:r w:rsidRPr="00E1588B">
        <w:rPr>
          <w:sz w:val="28"/>
          <w:szCs w:val="28"/>
        </w:rPr>
        <w:t xml:space="preserve"> комісі</w:t>
      </w:r>
      <w:r>
        <w:rPr>
          <w:sz w:val="28"/>
          <w:szCs w:val="28"/>
        </w:rPr>
        <w:t>я</w:t>
      </w:r>
      <w:r w:rsidRPr="00E1588B">
        <w:rPr>
          <w:sz w:val="28"/>
          <w:szCs w:val="28"/>
        </w:rPr>
        <w:t xml:space="preserve"> Київської міської ради з питань місцевого самоврядування та зовнішніх зав’язків</w:t>
      </w:r>
    </w:p>
    <w:p w:rsidR="007C2578" w:rsidRDefault="007C2578" w:rsidP="007C2578">
      <w:pPr>
        <w:pStyle w:val="6"/>
        <w:shd w:val="clear" w:color="auto" w:fill="auto"/>
        <w:tabs>
          <w:tab w:val="left" w:pos="6379"/>
        </w:tabs>
        <w:spacing w:before="0" w:after="0" w:line="240" w:lineRule="auto"/>
        <w:ind w:left="100"/>
        <w:jc w:val="left"/>
        <w:rPr>
          <w:sz w:val="28"/>
          <w:szCs w:val="28"/>
        </w:rPr>
      </w:pPr>
      <w:r>
        <w:rPr>
          <w:sz w:val="28"/>
          <w:szCs w:val="28"/>
        </w:rPr>
        <w:t>Голова</w:t>
      </w:r>
      <w:r>
        <w:rPr>
          <w:sz w:val="28"/>
          <w:szCs w:val="28"/>
        </w:rPr>
        <w:tab/>
        <w:t>Юлія ЯРМОЛЕНКО</w:t>
      </w:r>
    </w:p>
    <w:p w:rsidR="007C2578" w:rsidRDefault="007C2578" w:rsidP="007C2578">
      <w:pPr>
        <w:pStyle w:val="6"/>
        <w:shd w:val="clear" w:color="auto" w:fill="auto"/>
        <w:tabs>
          <w:tab w:val="left" w:pos="6379"/>
        </w:tabs>
        <w:spacing w:before="0" w:after="0" w:line="240" w:lineRule="auto"/>
        <w:ind w:left="100"/>
        <w:jc w:val="left"/>
        <w:rPr>
          <w:sz w:val="28"/>
          <w:szCs w:val="28"/>
        </w:rPr>
      </w:pPr>
    </w:p>
    <w:p w:rsidR="007C2578" w:rsidRDefault="007C2578" w:rsidP="007C2578">
      <w:pPr>
        <w:pStyle w:val="6"/>
        <w:shd w:val="clear" w:color="auto" w:fill="auto"/>
        <w:tabs>
          <w:tab w:val="left" w:pos="6379"/>
        </w:tabs>
        <w:spacing w:before="0" w:after="0" w:line="240" w:lineRule="auto"/>
        <w:ind w:left="100"/>
        <w:jc w:val="left"/>
        <w:rPr>
          <w:sz w:val="28"/>
          <w:szCs w:val="28"/>
        </w:rPr>
      </w:pPr>
      <w:r>
        <w:rPr>
          <w:sz w:val="28"/>
          <w:szCs w:val="28"/>
        </w:rPr>
        <w:t>Секретар</w:t>
      </w:r>
      <w:r>
        <w:rPr>
          <w:sz w:val="28"/>
          <w:szCs w:val="28"/>
        </w:rPr>
        <w:tab/>
        <w:t>Ігор ХАЦЕВИЧ</w:t>
      </w:r>
    </w:p>
    <w:p w:rsidR="007C2578" w:rsidRDefault="007C2578" w:rsidP="007C2578">
      <w:pPr>
        <w:pStyle w:val="6"/>
        <w:shd w:val="clear" w:color="auto" w:fill="auto"/>
        <w:tabs>
          <w:tab w:val="left" w:pos="6379"/>
        </w:tabs>
        <w:spacing w:before="0" w:after="0" w:line="240" w:lineRule="auto"/>
        <w:ind w:left="100"/>
        <w:jc w:val="left"/>
        <w:rPr>
          <w:sz w:val="28"/>
          <w:szCs w:val="28"/>
        </w:rPr>
      </w:pPr>
    </w:p>
    <w:p w:rsidR="007C2578" w:rsidRDefault="007C2578" w:rsidP="007C2578">
      <w:pPr>
        <w:pStyle w:val="6"/>
        <w:shd w:val="clear" w:color="auto" w:fill="auto"/>
        <w:spacing w:before="0" w:after="0" w:line="240" w:lineRule="auto"/>
        <w:ind w:left="100" w:right="4394"/>
        <w:rPr>
          <w:sz w:val="28"/>
          <w:szCs w:val="28"/>
        </w:rPr>
      </w:pPr>
      <w:r>
        <w:rPr>
          <w:sz w:val="28"/>
          <w:szCs w:val="28"/>
        </w:rPr>
        <w:t xml:space="preserve">Начальник управління правового забезпечення діяльності Київської міської ради </w:t>
      </w:r>
    </w:p>
    <w:p w:rsidR="007C2578" w:rsidRPr="00E1588B" w:rsidRDefault="007C2578" w:rsidP="007C2578">
      <w:pPr>
        <w:pStyle w:val="6"/>
        <w:shd w:val="clear" w:color="auto" w:fill="auto"/>
        <w:tabs>
          <w:tab w:val="left" w:pos="5529"/>
        </w:tabs>
        <w:spacing w:before="0" w:after="0" w:line="240" w:lineRule="auto"/>
        <w:ind w:left="100"/>
        <w:jc w:val="left"/>
        <w:rPr>
          <w:sz w:val="28"/>
          <w:szCs w:val="28"/>
        </w:rPr>
      </w:pPr>
      <w:r>
        <w:rPr>
          <w:sz w:val="28"/>
          <w:szCs w:val="28"/>
        </w:rPr>
        <w:tab/>
        <w:t>Валентина ПОЛОЖИШНИК</w:t>
      </w: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7C2578" w:rsidRDefault="007C2578" w:rsidP="00734D56">
      <w:pPr>
        <w:tabs>
          <w:tab w:val="left" w:pos="5387"/>
        </w:tabs>
        <w:spacing w:after="0" w:line="240" w:lineRule="auto"/>
        <w:jc w:val="both"/>
        <w:rPr>
          <w:rFonts w:ascii="Times New Roman" w:hAnsi="Times New Roman" w:cs="Times New Roman"/>
          <w:sz w:val="28"/>
          <w:szCs w:val="28"/>
        </w:rPr>
      </w:pPr>
    </w:p>
    <w:p w:rsidR="00D1305F" w:rsidRPr="004C3032" w:rsidRDefault="00D1305F" w:rsidP="00D1305F">
      <w:pPr>
        <w:tabs>
          <w:tab w:val="left" w:pos="1134"/>
          <w:tab w:val="left" w:pos="5387"/>
        </w:tabs>
        <w:spacing w:after="0" w:line="240" w:lineRule="auto"/>
        <w:jc w:val="center"/>
        <w:rPr>
          <w:rFonts w:ascii="Times New Roman" w:hAnsi="Times New Roman" w:cs="Times New Roman"/>
          <w:b/>
          <w:sz w:val="28"/>
          <w:szCs w:val="28"/>
        </w:rPr>
      </w:pPr>
      <w:r w:rsidRPr="004C3032">
        <w:rPr>
          <w:rFonts w:ascii="Times New Roman" w:hAnsi="Times New Roman" w:cs="Times New Roman"/>
          <w:b/>
          <w:sz w:val="28"/>
          <w:szCs w:val="28"/>
        </w:rPr>
        <w:t>ПОЯСНЮВАЛЬНА ЗАПИСКА</w:t>
      </w:r>
    </w:p>
    <w:p w:rsidR="00D1305F" w:rsidRPr="004C3032" w:rsidRDefault="00D1305F" w:rsidP="00D1305F">
      <w:pPr>
        <w:tabs>
          <w:tab w:val="left" w:pos="1134"/>
          <w:tab w:val="left" w:pos="5387"/>
        </w:tabs>
        <w:spacing w:after="0" w:line="240" w:lineRule="auto"/>
        <w:jc w:val="center"/>
        <w:rPr>
          <w:rFonts w:ascii="Times New Roman" w:hAnsi="Times New Roman" w:cs="Times New Roman"/>
          <w:b/>
          <w:sz w:val="28"/>
          <w:szCs w:val="28"/>
        </w:rPr>
      </w:pPr>
      <w:r w:rsidRPr="004C3032">
        <w:rPr>
          <w:rFonts w:ascii="Times New Roman" w:hAnsi="Times New Roman" w:cs="Times New Roman"/>
          <w:b/>
          <w:sz w:val="28"/>
          <w:szCs w:val="28"/>
        </w:rPr>
        <w:t xml:space="preserve">до </w:t>
      </w:r>
      <w:proofErr w:type="spellStart"/>
      <w:r w:rsidRPr="004C3032">
        <w:rPr>
          <w:rFonts w:ascii="Times New Roman" w:hAnsi="Times New Roman" w:cs="Times New Roman"/>
          <w:b/>
          <w:sz w:val="28"/>
          <w:szCs w:val="28"/>
        </w:rPr>
        <w:t>проєкту</w:t>
      </w:r>
      <w:proofErr w:type="spellEnd"/>
      <w:r w:rsidRPr="004C3032">
        <w:rPr>
          <w:rFonts w:ascii="Times New Roman" w:hAnsi="Times New Roman" w:cs="Times New Roman"/>
          <w:b/>
          <w:sz w:val="28"/>
          <w:szCs w:val="28"/>
        </w:rPr>
        <w:t xml:space="preserve"> рішення Київської міської ради </w:t>
      </w:r>
    </w:p>
    <w:p w:rsidR="00D1305F" w:rsidRPr="004C3032" w:rsidRDefault="00D1305F" w:rsidP="00D1305F">
      <w:pPr>
        <w:tabs>
          <w:tab w:val="left" w:pos="1134"/>
          <w:tab w:val="left" w:pos="5387"/>
        </w:tabs>
        <w:spacing w:after="0" w:line="240" w:lineRule="auto"/>
        <w:jc w:val="center"/>
        <w:rPr>
          <w:rFonts w:ascii="Times New Roman" w:hAnsi="Times New Roman" w:cs="Times New Roman"/>
          <w:b/>
          <w:sz w:val="28"/>
          <w:szCs w:val="28"/>
        </w:rPr>
      </w:pPr>
      <w:r w:rsidRPr="004C3032">
        <w:rPr>
          <w:rFonts w:ascii="Times New Roman" w:hAnsi="Times New Roman" w:cs="Times New Roman"/>
          <w:b/>
          <w:sz w:val="28"/>
          <w:szCs w:val="28"/>
        </w:rPr>
        <w:t>«</w:t>
      </w:r>
      <w:r>
        <w:rPr>
          <w:rFonts w:ascii="Times New Roman" w:hAnsi="Times New Roman" w:cs="Times New Roman"/>
          <w:b/>
          <w:sz w:val="28"/>
          <w:szCs w:val="28"/>
        </w:rPr>
        <w:t xml:space="preserve">Про звернення </w:t>
      </w:r>
      <w:r w:rsidRPr="007C2578">
        <w:rPr>
          <w:rFonts w:ascii="Times New Roman" w:hAnsi="Times New Roman" w:cs="Times New Roman"/>
          <w:b/>
          <w:sz w:val="28"/>
          <w:szCs w:val="28"/>
        </w:rPr>
        <w:t xml:space="preserve">Про звернення Київської міської ради до Кабінету Міністрів України та народних депутатів України щодо організації інклюзивного процесу обговорення та зміни </w:t>
      </w:r>
      <w:r w:rsidRPr="007C2578">
        <w:rPr>
          <w:rFonts w:ascii="Times New Roman" w:hAnsi="Times New Roman" w:cs="Times New Roman"/>
          <w:b/>
          <w:color w:val="000000"/>
          <w:sz w:val="28"/>
          <w:szCs w:val="28"/>
          <w:bdr w:val="none" w:sz="0" w:space="0" w:color="auto" w:frame="1"/>
          <w:shd w:val="clear" w:color="auto" w:fill="FFFFFF"/>
        </w:rPr>
        <w:t>Національної стратегії доходів України</w:t>
      </w:r>
      <w:r w:rsidRPr="004C3032">
        <w:rPr>
          <w:rFonts w:ascii="Times New Roman" w:hAnsi="Times New Roman" w:cs="Times New Roman"/>
          <w:b/>
          <w:sz w:val="28"/>
          <w:szCs w:val="28"/>
        </w:rPr>
        <w:t>»</w:t>
      </w:r>
    </w:p>
    <w:p w:rsidR="00D1305F" w:rsidRPr="004C3032" w:rsidRDefault="00D1305F" w:rsidP="00D1305F">
      <w:pPr>
        <w:tabs>
          <w:tab w:val="left" w:pos="1134"/>
          <w:tab w:val="left" w:pos="5387"/>
        </w:tabs>
        <w:spacing w:after="0" w:line="240" w:lineRule="auto"/>
        <w:jc w:val="both"/>
        <w:rPr>
          <w:rFonts w:ascii="Times New Roman" w:hAnsi="Times New Roman" w:cs="Times New Roman"/>
          <w:sz w:val="28"/>
          <w:szCs w:val="28"/>
        </w:rPr>
      </w:pPr>
    </w:p>
    <w:p w:rsidR="00D1305F" w:rsidRPr="004C3032" w:rsidRDefault="00D1305F" w:rsidP="00D1305F">
      <w:pPr>
        <w:pStyle w:val="a5"/>
        <w:widowControl w:val="0"/>
        <w:numPr>
          <w:ilvl w:val="0"/>
          <w:numId w:val="9"/>
        </w:numPr>
        <w:tabs>
          <w:tab w:val="left" w:pos="1134"/>
        </w:tabs>
        <w:suppressAutoHyphens/>
        <w:autoSpaceDE w:val="0"/>
        <w:spacing w:after="0" w:line="240" w:lineRule="auto"/>
        <w:ind w:left="0" w:firstLine="709"/>
        <w:jc w:val="both"/>
        <w:rPr>
          <w:rFonts w:ascii="Times New Roman" w:hAnsi="Times New Roman" w:cs="Times New Roman"/>
          <w:b/>
          <w:bCs/>
          <w:sz w:val="28"/>
          <w:szCs w:val="28"/>
        </w:rPr>
      </w:pPr>
      <w:r w:rsidRPr="004C3032">
        <w:rPr>
          <w:rFonts w:ascii="Times New Roman" w:hAnsi="Times New Roman" w:cs="Times New Roman"/>
          <w:b/>
          <w:bCs/>
          <w:sz w:val="28"/>
          <w:szCs w:val="28"/>
        </w:rPr>
        <w:t xml:space="preserve">Опис проблем, для вирішення яких підготовлено </w:t>
      </w:r>
      <w:proofErr w:type="spellStart"/>
      <w:r w:rsidRPr="004C3032">
        <w:rPr>
          <w:rFonts w:ascii="Times New Roman" w:hAnsi="Times New Roman" w:cs="Times New Roman"/>
          <w:b/>
          <w:bCs/>
          <w:sz w:val="28"/>
          <w:szCs w:val="28"/>
        </w:rPr>
        <w:t>проєкт</w:t>
      </w:r>
      <w:proofErr w:type="spellEnd"/>
      <w:r w:rsidRPr="004C3032">
        <w:rPr>
          <w:rFonts w:ascii="Times New Roman" w:hAnsi="Times New Roman" w:cs="Times New Roman"/>
          <w:b/>
          <w:bCs/>
          <w:sz w:val="28"/>
          <w:szCs w:val="28"/>
        </w:rPr>
        <w:t xml:space="preserve"> рішення Київради, обґрунтування відповідності та достатності передбачених у </w:t>
      </w:r>
      <w:proofErr w:type="spellStart"/>
      <w:r w:rsidRPr="004C3032">
        <w:rPr>
          <w:rFonts w:ascii="Times New Roman" w:hAnsi="Times New Roman" w:cs="Times New Roman"/>
          <w:b/>
          <w:bCs/>
          <w:sz w:val="28"/>
          <w:szCs w:val="28"/>
        </w:rPr>
        <w:t>проєкті</w:t>
      </w:r>
      <w:proofErr w:type="spellEnd"/>
      <w:r w:rsidRPr="004C3032">
        <w:rPr>
          <w:rFonts w:ascii="Times New Roman" w:hAnsi="Times New Roman" w:cs="Times New Roman"/>
          <w:b/>
          <w:bCs/>
          <w:sz w:val="28"/>
          <w:szCs w:val="28"/>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D1305F" w:rsidRPr="00D1305F" w:rsidRDefault="00D1305F" w:rsidP="00D1305F">
      <w:pPr>
        <w:spacing w:after="0" w:line="240" w:lineRule="auto"/>
        <w:ind w:firstLine="709"/>
        <w:jc w:val="both"/>
        <w:rPr>
          <w:rFonts w:ascii="Times New Roman" w:hAnsi="Times New Roman" w:cs="Times New Roman"/>
          <w:sz w:val="28"/>
          <w:szCs w:val="28"/>
        </w:rPr>
      </w:pPr>
      <w:bookmarkStart w:id="1" w:name="n16"/>
      <w:bookmarkEnd w:id="1"/>
      <w:r w:rsidRPr="00D1305F">
        <w:rPr>
          <w:rFonts w:ascii="Times New Roman" w:hAnsi="Times New Roman" w:cs="Times New Roman"/>
          <w:sz w:val="28"/>
          <w:szCs w:val="28"/>
        </w:rPr>
        <w:t>Попри заяви про те, що Україна планує протягом найближчих семи років уніфікувати власне податкове законодавство до кращих європейських практик</w:t>
      </w:r>
      <w:r w:rsidRPr="00D1305F">
        <w:rPr>
          <w:rStyle w:val="a8"/>
          <w:rFonts w:ascii="Times New Roman" w:hAnsi="Times New Roman" w:cs="Times New Roman"/>
          <w:sz w:val="28"/>
          <w:szCs w:val="28"/>
        </w:rPr>
        <w:footnoteReference w:id="1"/>
      </w:r>
      <w:r w:rsidRPr="00D1305F">
        <w:rPr>
          <w:rFonts w:ascii="Times New Roman" w:hAnsi="Times New Roman" w:cs="Times New Roman"/>
          <w:sz w:val="28"/>
          <w:szCs w:val="28"/>
        </w:rPr>
        <w:t xml:space="preserve">, оприлюднений </w:t>
      </w:r>
      <w:proofErr w:type="spellStart"/>
      <w:r w:rsidRPr="00D1305F">
        <w:rPr>
          <w:rFonts w:ascii="Times New Roman" w:hAnsi="Times New Roman" w:cs="Times New Roman"/>
          <w:sz w:val="28"/>
          <w:szCs w:val="28"/>
        </w:rPr>
        <w:t>проєкт</w:t>
      </w:r>
      <w:proofErr w:type="spellEnd"/>
      <w:r w:rsidRPr="00D1305F">
        <w:rPr>
          <w:rStyle w:val="a8"/>
          <w:rFonts w:ascii="Times New Roman" w:hAnsi="Times New Roman" w:cs="Times New Roman"/>
          <w:sz w:val="28"/>
          <w:szCs w:val="28"/>
        </w:rPr>
        <w:footnoteReference w:id="2"/>
      </w:r>
      <w:r w:rsidRPr="00D1305F">
        <w:rPr>
          <w:rFonts w:ascii="Times New Roman" w:hAnsi="Times New Roman" w:cs="Times New Roman"/>
          <w:sz w:val="28"/>
          <w:szCs w:val="28"/>
        </w:rPr>
        <w:t xml:space="preserve"> Національної стратегії доходів України до 2023 років викликав багато критики серед підприємців.</w:t>
      </w:r>
    </w:p>
    <w:p w:rsidR="00D1305F" w:rsidRPr="00D1305F" w:rsidRDefault="00D1305F" w:rsidP="00D1305F">
      <w:pPr>
        <w:spacing w:after="0" w:line="240" w:lineRule="auto"/>
        <w:ind w:firstLine="709"/>
        <w:jc w:val="both"/>
        <w:rPr>
          <w:rFonts w:ascii="Times New Roman" w:hAnsi="Times New Roman" w:cs="Times New Roman"/>
          <w:sz w:val="28"/>
          <w:szCs w:val="28"/>
        </w:rPr>
      </w:pPr>
      <w:r w:rsidRPr="00D1305F">
        <w:rPr>
          <w:rFonts w:ascii="Times New Roman" w:hAnsi="Times New Roman" w:cs="Times New Roman"/>
          <w:sz w:val="28"/>
          <w:szCs w:val="28"/>
        </w:rPr>
        <w:t xml:space="preserve">Цьому передував ряд алогічних кроків, які у результаті призводять до того, що непередбачуваність державного економічного регулювання стає для бізнесу однієї із основних загроз. </w:t>
      </w:r>
      <w:r w:rsidRPr="00D1305F">
        <w:rPr>
          <w:rFonts w:ascii="Times New Roman" w:hAnsi="Times New Roman" w:cs="Times New Roman"/>
          <w:color w:val="000000"/>
          <w:sz w:val="28"/>
          <w:szCs w:val="28"/>
          <w:bdr w:val="none" w:sz="0" w:space="0" w:color="auto" w:frame="1"/>
          <w:shd w:val="clear" w:color="auto" w:fill="FFFFFF"/>
        </w:rPr>
        <w:t>Зокрема, у листопаді Верховна Рада ухвалила запропонований урядом закон</w:t>
      </w:r>
      <w:r w:rsidRPr="00D1305F">
        <w:rPr>
          <w:rStyle w:val="a8"/>
          <w:rFonts w:ascii="Times New Roman" w:hAnsi="Times New Roman" w:cs="Times New Roman"/>
          <w:color w:val="000000"/>
          <w:sz w:val="28"/>
          <w:szCs w:val="28"/>
          <w:bdr w:val="none" w:sz="0" w:space="0" w:color="auto" w:frame="1"/>
          <w:shd w:val="clear" w:color="auto" w:fill="FFFFFF"/>
        </w:rPr>
        <w:footnoteReference w:id="3"/>
      </w:r>
      <w:r w:rsidRPr="00D1305F">
        <w:rPr>
          <w:rFonts w:ascii="Times New Roman" w:hAnsi="Times New Roman" w:cs="Times New Roman"/>
          <w:color w:val="000000"/>
          <w:sz w:val="28"/>
          <w:szCs w:val="28"/>
          <w:bdr w:val="none" w:sz="0" w:space="0" w:color="auto" w:frame="1"/>
          <w:shd w:val="clear" w:color="auto" w:fill="FFFFFF"/>
        </w:rPr>
        <w:t xml:space="preserve"> про </w:t>
      </w:r>
      <w:r w:rsidRPr="00D1305F">
        <w:rPr>
          <w:rFonts w:ascii="Times New Roman" w:hAnsi="Times New Roman" w:cs="Times New Roman"/>
          <w:sz w:val="28"/>
          <w:szCs w:val="28"/>
          <w:bdr w:val="none" w:sz="0" w:space="0" w:color="auto" w:frame="1"/>
          <w:shd w:val="clear" w:color="auto" w:fill="FFFFFF"/>
        </w:rPr>
        <w:t>підвищення податків для банків</w:t>
      </w:r>
      <w:r w:rsidRPr="00D1305F">
        <w:rPr>
          <w:rFonts w:ascii="Times New Roman" w:hAnsi="Times New Roman" w:cs="Times New Roman"/>
          <w:color w:val="000000"/>
          <w:sz w:val="28"/>
          <w:szCs w:val="28"/>
        </w:rPr>
        <w:t>. Ставку податку на прибуток за 2023 рік збільшили з 18% до 50%. Це зробили із допуском зворотної дії в часі, адже за більшу частину року банки вже сплатили податок за старою ставкою. Такі «маневри» не можуть подобатися бізнесу та громадянам, адже наступною жертвою підвищення податків може стати будь-хто.</w:t>
      </w:r>
    </w:p>
    <w:p w:rsidR="00D1305F" w:rsidRPr="00D1305F" w:rsidRDefault="00D1305F" w:rsidP="00D1305F">
      <w:pPr>
        <w:spacing w:after="0" w:line="240" w:lineRule="auto"/>
        <w:ind w:firstLine="709"/>
        <w:jc w:val="both"/>
        <w:rPr>
          <w:rFonts w:ascii="Times New Roman" w:hAnsi="Times New Roman" w:cs="Times New Roman"/>
          <w:sz w:val="28"/>
          <w:szCs w:val="28"/>
        </w:rPr>
      </w:pPr>
      <w:r w:rsidRPr="00D1305F">
        <w:rPr>
          <w:rFonts w:ascii="Times New Roman" w:hAnsi="Times New Roman" w:cs="Times New Roman"/>
          <w:color w:val="000000"/>
          <w:sz w:val="28"/>
          <w:szCs w:val="28"/>
          <w:shd w:val="clear" w:color="auto" w:fill="FFFFFF"/>
        </w:rPr>
        <w:t>Попри важливість документа, Міністерство фінансів України не проводило відкритих обговорень своїх пропозицій з бізнесом та громадським сектором. Інформація про податкові та митні зміни, які уряд планує провести до кінця десятиліття, майже не просочувалася в засоби масової інформації.</w:t>
      </w:r>
      <w:r w:rsidRPr="00D1305F">
        <w:rPr>
          <w:rFonts w:ascii="Times New Roman" w:hAnsi="Times New Roman" w:cs="Times New Roman"/>
          <w:sz w:val="28"/>
          <w:szCs w:val="28"/>
        </w:rPr>
        <w:t xml:space="preserve"> Режим таємничості має свою логіку. Оскільки документ передбачає не лише напрямок реформ Державної митної служби України та Державної податкової служби України, а й план довгострокового наповнення бюджету, то він містить чимало неприємних кроків. Зокрема – щодо підвищення ставок податків.</w:t>
      </w:r>
    </w:p>
    <w:p w:rsidR="00D1305F" w:rsidRPr="00D1305F" w:rsidRDefault="00D1305F" w:rsidP="00D1305F">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D1305F">
        <w:rPr>
          <w:rFonts w:ascii="Times New Roman" w:hAnsi="Times New Roman" w:cs="Times New Roman"/>
          <w:color w:val="000000"/>
          <w:sz w:val="28"/>
          <w:szCs w:val="28"/>
          <w:bdr w:val="none" w:sz="0" w:space="0" w:color="auto" w:frame="1"/>
          <w:shd w:val="clear" w:color="auto" w:fill="FFFFFF"/>
        </w:rPr>
        <w:t xml:space="preserve">Київська міська рада переконана, що під час проведення подібних чутливих реформ варто зважати на загальні та конкретні суспільні настрої. </w:t>
      </w:r>
    </w:p>
    <w:p w:rsidR="00D1305F" w:rsidRPr="00D1305F" w:rsidRDefault="00D1305F" w:rsidP="00D1305F">
      <w:pPr>
        <w:spacing w:after="0" w:line="240" w:lineRule="auto"/>
        <w:ind w:firstLine="709"/>
        <w:jc w:val="both"/>
        <w:rPr>
          <w:rStyle w:val="a3"/>
          <w:rFonts w:ascii="Times New Roman" w:hAnsi="Times New Roman" w:cs="Times New Roman"/>
          <w:b w:val="0"/>
          <w:color w:val="000000" w:themeColor="text1"/>
          <w:sz w:val="28"/>
          <w:szCs w:val="28"/>
        </w:rPr>
      </w:pPr>
      <w:r w:rsidRPr="00D1305F">
        <w:rPr>
          <w:rFonts w:ascii="Times New Roman" w:hAnsi="Times New Roman" w:cs="Times New Roman"/>
          <w:color w:val="000000" w:themeColor="text1"/>
          <w:sz w:val="28"/>
          <w:szCs w:val="28"/>
          <w:bdr w:val="none" w:sz="0" w:space="0" w:color="auto" w:frame="1"/>
          <w:shd w:val="clear" w:color="auto" w:fill="FFFFFF"/>
        </w:rPr>
        <w:t>Перш за все, уперше за результатами соціологічних досліджень</w:t>
      </w:r>
      <w:r w:rsidRPr="00D1305F">
        <w:rPr>
          <w:rStyle w:val="a8"/>
          <w:rFonts w:ascii="Times New Roman" w:hAnsi="Times New Roman" w:cs="Times New Roman"/>
          <w:color w:val="000000" w:themeColor="text1"/>
          <w:sz w:val="28"/>
          <w:szCs w:val="28"/>
          <w:bdr w:val="none" w:sz="0" w:space="0" w:color="auto" w:frame="1"/>
          <w:shd w:val="clear" w:color="auto" w:fill="FFFFFF"/>
        </w:rPr>
        <w:footnoteReference w:id="4"/>
      </w:r>
      <w:r w:rsidRPr="00D1305F">
        <w:rPr>
          <w:rFonts w:ascii="Times New Roman" w:hAnsi="Times New Roman" w:cs="Times New Roman"/>
          <w:color w:val="000000" w:themeColor="text1"/>
          <w:sz w:val="28"/>
          <w:szCs w:val="28"/>
          <w:bdr w:val="none" w:sz="0" w:space="0" w:color="auto" w:frame="1"/>
          <w:shd w:val="clear" w:color="auto" w:fill="FFFFFF"/>
        </w:rPr>
        <w:t xml:space="preserve"> </w:t>
      </w:r>
      <w:r w:rsidRPr="00D1305F">
        <w:rPr>
          <w:rStyle w:val="a3"/>
          <w:rFonts w:ascii="Times New Roman" w:hAnsi="Times New Roman" w:cs="Times New Roman"/>
          <w:b w:val="0"/>
          <w:color w:val="000000" w:themeColor="text1"/>
          <w:sz w:val="28"/>
          <w:szCs w:val="28"/>
          <w:shd w:val="clear" w:color="auto" w:fill="FFFFFF"/>
        </w:rPr>
        <w:t xml:space="preserve">в Україні продовжує знижуватися частка тих, хто вважає, що справи розвиваються в правильному напрямку, і порівняно з груднем 2023 року зараз уперше більше тих, хто вважає напрямок справ </w:t>
      </w:r>
      <w:r w:rsidRPr="00D1305F">
        <w:rPr>
          <w:rStyle w:val="ac"/>
          <w:rFonts w:ascii="Times New Roman" w:hAnsi="Times New Roman" w:cs="Times New Roman"/>
          <w:bCs/>
          <w:i w:val="0"/>
          <w:color w:val="000000" w:themeColor="text1"/>
          <w:sz w:val="28"/>
          <w:szCs w:val="28"/>
          <w:shd w:val="clear" w:color="auto" w:fill="FFFFFF"/>
        </w:rPr>
        <w:t>не</w:t>
      </w:r>
      <w:r w:rsidRPr="00D1305F">
        <w:rPr>
          <w:rStyle w:val="a3"/>
          <w:rFonts w:ascii="Times New Roman" w:hAnsi="Times New Roman" w:cs="Times New Roman"/>
          <w:b w:val="0"/>
          <w:color w:val="000000" w:themeColor="text1"/>
          <w:sz w:val="28"/>
          <w:szCs w:val="28"/>
          <w:shd w:val="clear" w:color="auto" w:fill="FFFFFF"/>
        </w:rPr>
        <w:t>правильним (46% проти 44%).</w:t>
      </w:r>
    </w:p>
    <w:p w:rsidR="00D1305F" w:rsidRPr="00D1305F" w:rsidRDefault="00D1305F" w:rsidP="00D1305F">
      <w:pPr>
        <w:spacing w:after="0" w:line="240" w:lineRule="auto"/>
        <w:ind w:firstLine="709"/>
        <w:jc w:val="both"/>
        <w:rPr>
          <w:rFonts w:ascii="Times New Roman" w:hAnsi="Times New Roman" w:cs="Times New Roman"/>
          <w:sz w:val="28"/>
          <w:szCs w:val="28"/>
        </w:rPr>
      </w:pPr>
      <w:r w:rsidRPr="00D1305F">
        <w:rPr>
          <w:rFonts w:ascii="Times New Roman" w:hAnsi="Times New Roman" w:cs="Times New Roman"/>
          <w:color w:val="000000" w:themeColor="text1"/>
          <w:sz w:val="28"/>
          <w:szCs w:val="28"/>
        </w:rPr>
        <w:t>Дані соціологічних опитувань</w:t>
      </w:r>
      <w:r w:rsidRPr="00D1305F">
        <w:rPr>
          <w:rStyle w:val="a8"/>
          <w:rFonts w:ascii="Times New Roman" w:hAnsi="Times New Roman" w:cs="Times New Roman"/>
          <w:color w:val="000000" w:themeColor="text1"/>
          <w:sz w:val="28"/>
          <w:szCs w:val="28"/>
        </w:rPr>
        <w:footnoteReference w:id="5"/>
      </w:r>
      <w:r w:rsidRPr="00D1305F">
        <w:rPr>
          <w:rFonts w:ascii="Times New Roman" w:hAnsi="Times New Roman" w:cs="Times New Roman"/>
          <w:color w:val="000000" w:themeColor="text1"/>
          <w:sz w:val="28"/>
          <w:szCs w:val="28"/>
        </w:rPr>
        <w:t xml:space="preserve"> вказують, що напрями такого реформування є сумнівними з погляду сприйняття суспільством.</w:t>
      </w:r>
    </w:p>
    <w:p w:rsidR="00D1305F" w:rsidRPr="00D1305F" w:rsidRDefault="00D1305F" w:rsidP="00D1305F">
      <w:pPr>
        <w:spacing w:after="0" w:line="240" w:lineRule="auto"/>
        <w:ind w:firstLine="709"/>
        <w:jc w:val="both"/>
        <w:rPr>
          <w:rFonts w:ascii="Times New Roman" w:hAnsi="Times New Roman" w:cs="Times New Roman"/>
          <w:color w:val="000000" w:themeColor="text1"/>
          <w:sz w:val="28"/>
          <w:szCs w:val="28"/>
        </w:rPr>
      </w:pPr>
      <w:r w:rsidRPr="00D1305F">
        <w:rPr>
          <w:rFonts w:ascii="Times New Roman" w:hAnsi="Times New Roman" w:cs="Times New Roman"/>
          <w:color w:val="000000" w:themeColor="text1"/>
          <w:sz w:val="28"/>
          <w:szCs w:val="28"/>
        </w:rPr>
        <w:t>Зокрема, 67,8% вважають, що економічне становище країни погіршилось, 57,9% заявляють про погіршення рівня добробуту їх родини, 85,9% – про зростання цін і тарифів. Загалом, 60,6% вважають, що погіршилась ситуація в країні в цілому, а 64,5% говорять про погіршення рівня стабільності.</w:t>
      </w:r>
    </w:p>
    <w:p w:rsidR="00D1305F" w:rsidRPr="00D1305F" w:rsidRDefault="00D1305F" w:rsidP="00D1305F">
      <w:pPr>
        <w:spacing w:after="0" w:line="240" w:lineRule="auto"/>
        <w:ind w:firstLine="709"/>
        <w:jc w:val="both"/>
        <w:rPr>
          <w:rFonts w:ascii="Times New Roman" w:hAnsi="Times New Roman" w:cs="Times New Roman"/>
          <w:sz w:val="28"/>
          <w:szCs w:val="28"/>
          <w:lang w:eastAsia="uk-UA"/>
        </w:rPr>
      </w:pPr>
      <w:r w:rsidRPr="00D1305F">
        <w:rPr>
          <w:rFonts w:ascii="Times New Roman" w:hAnsi="Times New Roman" w:cs="Times New Roman"/>
          <w:color w:val="000000" w:themeColor="text1"/>
          <w:sz w:val="28"/>
          <w:szCs w:val="28"/>
        </w:rPr>
        <w:t>Більшість вважає, що держава погано справляється із забезпеченням роботи економіки у воєнний час (45,7% проти 41,5%) та із забезпеченням соціальної справедливості (50,9% проти 31,1%).</w:t>
      </w:r>
      <w:r w:rsidRPr="00D1305F">
        <w:rPr>
          <w:rFonts w:ascii="Times New Roman" w:hAnsi="Times New Roman" w:cs="Times New Roman"/>
          <w:sz w:val="28"/>
          <w:szCs w:val="28"/>
          <w:lang w:eastAsia="uk-UA"/>
        </w:rPr>
        <w:t xml:space="preserve"> </w:t>
      </w:r>
    </w:p>
    <w:p w:rsidR="00D1305F" w:rsidRPr="00D1305F" w:rsidRDefault="00D1305F" w:rsidP="00D1305F">
      <w:pPr>
        <w:spacing w:after="0" w:line="240" w:lineRule="auto"/>
        <w:ind w:firstLine="709"/>
        <w:jc w:val="both"/>
        <w:rPr>
          <w:rFonts w:ascii="Times New Roman" w:hAnsi="Times New Roman" w:cs="Times New Roman"/>
          <w:sz w:val="28"/>
          <w:szCs w:val="28"/>
          <w:lang w:eastAsia="uk-UA"/>
        </w:rPr>
      </w:pPr>
      <w:r w:rsidRPr="00D1305F">
        <w:rPr>
          <w:rFonts w:ascii="Times New Roman" w:hAnsi="Times New Roman" w:cs="Times New Roman"/>
          <w:color w:val="000000"/>
          <w:sz w:val="28"/>
          <w:szCs w:val="28"/>
          <w:bdr w:val="none" w:sz="0" w:space="0" w:color="auto" w:frame="1"/>
          <w:shd w:val="clear" w:color="auto" w:fill="FFFFFF"/>
        </w:rPr>
        <w:t>Аналогічної думки притримаються і фахівці</w:t>
      </w:r>
      <w:r w:rsidRPr="00D1305F">
        <w:rPr>
          <w:rStyle w:val="a8"/>
          <w:rFonts w:ascii="Times New Roman" w:hAnsi="Times New Roman" w:cs="Times New Roman"/>
          <w:color w:val="000000"/>
          <w:sz w:val="28"/>
          <w:szCs w:val="28"/>
          <w:bdr w:val="none" w:sz="0" w:space="0" w:color="auto" w:frame="1"/>
          <w:shd w:val="clear" w:color="auto" w:fill="FFFFFF"/>
        </w:rPr>
        <w:footnoteReference w:id="6"/>
      </w:r>
      <w:r w:rsidRPr="00D1305F">
        <w:rPr>
          <w:rFonts w:ascii="Times New Roman" w:hAnsi="Times New Roman" w:cs="Times New Roman"/>
          <w:color w:val="000000"/>
          <w:sz w:val="28"/>
          <w:szCs w:val="28"/>
          <w:bdr w:val="none" w:sz="0" w:space="0" w:color="auto" w:frame="1"/>
          <w:shd w:val="clear" w:color="auto" w:fill="FFFFFF"/>
        </w:rPr>
        <w:t xml:space="preserve">. Зокрема, </w:t>
      </w:r>
      <w:r w:rsidRPr="00D1305F">
        <w:rPr>
          <w:rFonts w:ascii="Times New Roman" w:hAnsi="Times New Roman" w:cs="Times New Roman"/>
          <w:color w:val="000000"/>
          <w:sz w:val="28"/>
          <w:szCs w:val="28"/>
        </w:rPr>
        <w:t>фахівці економічних аналітичних центрів та експерти з питань податкової політики проаналізували Національну стратегію доходів України та зазначають таке.</w:t>
      </w:r>
      <w:r w:rsidRPr="00D1305F">
        <w:rPr>
          <w:rFonts w:ascii="Times New Roman" w:hAnsi="Times New Roman" w:cs="Times New Roman"/>
          <w:sz w:val="28"/>
          <w:szCs w:val="28"/>
          <w:lang w:eastAsia="uk-UA"/>
        </w:rPr>
        <w:t xml:space="preserve"> </w:t>
      </w:r>
    </w:p>
    <w:p w:rsidR="00D1305F" w:rsidRPr="00D1305F" w:rsidRDefault="00D1305F" w:rsidP="00D1305F">
      <w:pPr>
        <w:spacing w:after="0" w:line="240" w:lineRule="auto"/>
        <w:ind w:firstLine="709"/>
        <w:jc w:val="both"/>
        <w:rPr>
          <w:rFonts w:ascii="Times New Roman" w:hAnsi="Times New Roman" w:cs="Times New Roman"/>
          <w:sz w:val="28"/>
          <w:szCs w:val="28"/>
        </w:rPr>
      </w:pPr>
      <w:r w:rsidRPr="00D1305F">
        <w:rPr>
          <w:rFonts w:ascii="Times New Roman" w:hAnsi="Times New Roman" w:cs="Times New Roman"/>
          <w:sz w:val="28"/>
          <w:szCs w:val="28"/>
        </w:rPr>
        <w:t xml:space="preserve">Відтак, Київська міська рада закликає Кабінет Міністрів України та народних депутатів України організувати інклюзивний процес обговорення та зміни </w:t>
      </w:r>
      <w:r w:rsidRPr="00D1305F">
        <w:rPr>
          <w:rFonts w:ascii="Times New Roman" w:hAnsi="Times New Roman" w:cs="Times New Roman"/>
          <w:color w:val="000000"/>
          <w:sz w:val="28"/>
          <w:szCs w:val="28"/>
          <w:bdr w:val="none" w:sz="0" w:space="0" w:color="auto" w:frame="1"/>
          <w:shd w:val="clear" w:color="auto" w:fill="FFFFFF"/>
        </w:rPr>
        <w:t>Національної стратегії доходів України</w:t>
      </w:r>
      <w:r w:rsidRPr="00D1305F">
        <w:rPr>
          <w:rFonts w:ascii="Times New Roman" w:hAnsi="Times New Roman" w:cs="Times New Roman"/>
          <w:sz w:val="28"/>
          <w:szCs w:val="28"/>
        </w:rPr>
        <w:t>, за участі провідних аналітичних центрів та бізнес асоціацій, провести повноцінний аналіз витрат-</w:t>
      </w:r>
      <w:proofErr w:type="spellStart"/>
      <w:r w:rsidRPr="00D1305F">
        <w:rPr>
          <w:rFonts w:ascii="Times New Roman" w:hAnsi="Times New Roman" w:cs="Times New Roman"/>
          <w:sz w:val="28"/>
          <w:szCs w:val="28"/>
        </w:rPr>
        <w:t>вигод</w:t>
      </w:r>
      <w:proofErr w:type="spellEnd"/>
      <w:r w:rsidRPr="00D1305F">
        <w:rPr>
          <w:rFonts w:ascii="Times New Roman" w:hAnsi="Times New Roman" w:cs="Times New Roman"/>
          <w:sz w:val="28"/>
          <w:szCs w:val="28"/>
        </w:rPr>
        <w:t xml:space="preserve"> ключових пропозиції </w:t>
      </w:r>
      <w:r w:rsidRPr="00D1305F">
        <w:rPr>
          <w:rFonts w:ascii="Times New Roman" w:hAnsi="Times New Roman" w:cs="Times New Roman"/>
          <w:color w:val="000000"/>
          <w:sz w:val="28"/>
          <w:szCs w:val="28"/>
          <w:bdr w:val="none" w:sz="0" w:space="0" w:color="auto" w:frame="1"/>
          <w:shd w:val="clear" w:color="auto" w:fill="FFFFFF"/>
        </w:rPr>
        <w:t>Національної стратегії доходів України</w:t>
      </w:r>
      <w:r w:rsidRPr="00D1305F">
        <w:rPr>
          <w:rFonts w:ascii="Times New Roman" w:hAnsi="Times New Roman" w:cs="Times New Roman"/>
          <w:sz w:val="28"/>
          <w:szCs w:val="28"/>
        </w:rPr>
        <w:t xml:space="preserve"> та опублікувати результати аналізу для публічного обговорення.</w:t>
      </w:r>
    </w:p>
    <w:p w:rsidR="00D1305F" w:rsidRPr="004C3032" w:rsidRDefault="00D1305F" w:rsidP="00D1305F">
      <w:pPr>
        <w:pStyle w:val="a5"/>
        <w:spacing w:after="0" w:line="240" w:lineRule="auto"/>
        <w:jc w:val="both"/>
        <w:rPr>
          <w:rFonts w:ascii="Times New Roman" w:hAnsi="Times New Roman" w:cs="Times New Roman"/>
          <w:sz w:val="28"/>
          <w:szCs w:val="28"/>
        </w:rPr>
      </w:pPr>
    </w:p>
    <w:p w:rsidR="00D1305F" w:rsidRPr="004C3032" w:rsidRDefault="00D1305F" w:rsidP="00D1305F">
      <w:pPr>
        <w:pStyle w:val="a5"/>
        <w:widowControl w:val="0"/>
        <w:numPr>
          <w:ilvl w:val="0"/>
          <w:numId w:val="9"/>
        </w:numPr>
        <w:tabs>
          <w:tab w:val="left" w:pos="567"/>
          <w:tab w:val="left" w:pos="709"/>
          <w:tab w:val="left" w:pos="1134"/>
        </w:tabs>
        <w:suppressAutoHyphens/>
        <w:autoSpaceDE w:val="0"/>
        <w:spacing w:after="0" w:line="240" w:lineRule="auto"/>
        <w:ind w:left="0" w:firstLine="709"/>
        <w:jc w:val="both"/>
        <w:rPr>
          <w:rFonts w:ascii="Times New Roman" w:hAnsi="Times New Roman" w:cs="Times New Roman"/>
          <w:sz w:val="28"/>
          <w:szCs w:val="28"/>
        </w:rPr>
      </w:pPr>
      <w:r w:rsidRPr="004C3032">
        <w:rPr>
          <w:rFonts w:ascii="Times New Roman" w:hAnsi="Times New Roman" w:cs="Times New Roman"/>
          <w:b/>
          <w:bCs/>
          <w:sz w:val="28"/>
          <w:szCs w:val="28"/>
        </w:rPr>
        <w:t xml:space="preserve">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4C3032">
        <w:rPr>
          <w:rFonts w:ascii="Times New Roman" w:hAnsi="Times New Roman" w:cs="Times New Roman"/>
          <w:b/>
          <w:bCs/>
          <w:sz w:val="28"/>
          <w:szCs w:val="28"/>
        </w:rPr>
        <w:t>проєкт</w:t>
      </w:r>
      <w:proofErr w:type="spellEnd"/>
      <w:r w:rsidRPr="004C3032">
        <w:rPr>
          <w:rFonts w:ascii="Times New Roman" w:hAnsi="Times New Roman" w:cs="Times New Roman"/>
          <w:b/>
          <w:bCs/>
          <w:sz w:val="28"/>
          <w:szCs w:val="28"/>
        </w:rPr>
        <w:t xml:space="preserve"> рішення Київради)</w:t>
      </w:r>
    </w:p>
    <w:p w:rsidR="00D1305F" w:rsidRPr="004C3032" w:rsidRDefault="00D1305F" w:rsidP="00D1305F">
      <w:pPr>
        <w:spacing w:after="0" w:line="240" w:lineRule="auto"/>
        <w:ind w:firstLine="709"/>
        <w:jc w:val="both"/>
        <w:rPr>
          <w:rFonts w:ascii="Times New Roman" w:hAnsi="Times New Roman" w:cs="Times New Roman"/>
          <w:bCs/>
          <w:sz w:val="28"/>
          <w:szCs w:val="28"/>
          <w:bdr w:val="none" w:sz="0" w:space="0" w:color="auto" w:frame="1"/>
          <w:shd w:val="clear" w:color="auto" w:fill="FFFFFF"/>
        </w:rPr>
      </w:pPr>
      <w:proofErr w:type="spellStart"/>
      <w:r w:rsidRPr="004C3032">
        <w:rPr>
          <w:rFonts w:ascii="Times New Roman" w:hAnsi="Times New Roman" w:cs="Times New Roman"/>
          <w:sz w:val="28"/>
          <w:szCs w:val="28"/>
        </w:rPr>
        <w:t>Проєкт</w:t>
      </w:r>
      <w:proofErr w:type="spellEnd"/>
      <w:r w:rsidRPr="004C3032">
        <w:rPr>
          <w:rFonts w:ascii="Times New Roman" w:hAnsi="Times New Roman" w:cs="Times New Roman"/>
          <w:sz w:val="28"/>
          <w:szCs w:val="28"/>
        </w:rPr>
        <w:t xml:space="preserve"> рішення розроблено відповідно </w:t>
      </w:r>
      <w:r>
        <w:rPr>
          <w:rFonts w:ascii="Times New Roman" w:hAnsi="Times New Roman" w:cs="Times New Roman"/>
          <w:sz w:val="28"/>
          <w:szCs w:val="28"/>
        </w:rPr>
        <w:t>до законів України «Про місцеве самоврядування в Україні», «Про столицю України - місто-герой Київ».</w:t>
      </w:r>
    </w:p>
    <w:p w:rsidR="00D1305F" w:rsidRPr="004C3032" w:rsidRDefault="00D1305F" w:rsidP="00D1305F">
      <w:pPr>
        <w:spacing w:after="0" w:line="240" w:lineRule="auto"/>
        <w:ind w:firstLine="709"/>
        <w:jc w:val="both"/>
        <w:rPr>
          <w:rFonts w:ascii="Times New Roman" w:hAnsi="Times New Roman" w:cs="Times New Roman"/>
          <w:b/>
          <w:sz w:val="28"/>
          <w:szCs w:val="28"/>
        </w:rPr>
      </w:pPr>
    </w:p>
    <w:p w:rsidR="00D1305F" w:rsidRPr="004C3032" w:rsidRDefault="00D1305F" w:rsidP="00D1305F">
      <w:pPr>
        <w:pStyle w:val="a5"/>
        <w:numPr>
          <w:ilvl w:val="0"/>
          <w:numId w:val="9"/>
        </w:numPr>
        <w:tabs>
          <w:tab w:val="left" w:pos="1134"/>
        </w:tabs>
        <w:spacing w:after="0" w:line="240" w:lineRule="auto"/>
        <w:ind w:left="0" w:firstLine="709"/>
        <w:jc w:val="both"/>
        <w:rPr>
          <w:rFonts w:ascii="Times New Roman" w:hAnsi="Times New Roman" w:cs="Times New Roman"/>
          <w:b/>
          <w:bCs/>
          <w:sz w:val="28"/>
          <w:szCs w:val="28"/>
        </w:rPr>
      </w:pPr>
      <w:r w:rsidRPr="004C3032">
        <w:rPr>
          <w:rFonts w:ascii="Times New Roman" w:hAnsi="Times New Roman" w:cs="Times New Roman"/>
          <w:b/>
          <w:bCs/>
          <w:sz w:val="28"/>
          <w:szCs w:val="28"/>
        </w:rPr>
        <w:t xml:space="preserve">Опис цілей і завдань, основних положень </w:t>
      </w:r>
      <w:proofErr w:type="spellStart"/>
      <w:r w:rsidRPr="004C3032">
        <w:rPr>
          <w:rFonts w:ascii="Times New Roman" w:hAnsi="Times New Roman" w:cs="Times New Roman"/>
          <w:b/>
          <w:bCs/>
          <w:sz w:val="28"/>
          <w:szCs w:val="28"/>
        </w:rPr>
        <w:t>проєкту</w:t>
      </w:r>
      <w:proofErr w:type="spellEnd"/>
      <w:r w:rsidRPr="004C3032">
        <w:rPr>
          <w:rFonts w:ascii="Times New Roman" w:hAnsi="Times New Roman" w:cs="Times New Roman"/>
          <w:b/>
          <w:bCs/>
          <w:sz w:val="28"/>
          <w:szCs w:val="28"/>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4C3032">
        <w:rPr>
          <w:rFonts w:ascii="Times New Roman" w:hAnsi="Times New Roman" w:cs="Times New Roman"/>
          <w:b/>
          <w:bCs/>
          <w:sz w:val="28"/>
          <w:szCs w:val="28"/>
        </w:rPr>
        <w:t>проєкту</w:t>
      </w:r>
      <w:proofErr w:type="spellEnd"/>
      <w:r w:rsidRPr="004C3032">
        <w:rPr>
          <w:rFonts w:ascii="Times New Roman" w:hAnsi="Times New Roman" w:cs="Times New Roman"/>
          <w:b/>
          <w:bCs/>
          <w:sz w:val="28"/>
          <w:szCs w:val="28"/>
        </w:rPr>
        <w:t xml:space="preserve"> рішення Київради</w:t>
      </w:r>
    </w:p>
    <w:p w:rsidR="00D1305F" w:rsidRPr="00D07A77" w:rsidRDefault="00D1305F" w:rsidP="00D1305F">
      <w:pPr>
        <w:spacing w:after="0" w:line="240" w:lineRule="auto"/>
        <w:ind w:firstLine="709"/>
        <w:jc w:val="both"/>
        <w:rPr>
          <w:rFonts w:ascii="Times New Roman" w:hAnsi="Times New Roman" w:cs="Times New Roman"/>
          <w:sz w:val="28"/>
          <w:szCs w:val="28"/>
        </w:rPr>
      </w:pPr>
      <w:proofErr w:type="spellStart"/>
      <w:r w:rsidRPr="00D436BA">
        <w:rPr>
          <w:rFonts w:ascii="Times New Roman" w:hAnsi="Times New Roman" w:cs="Times New Roman"/>
          <w:sz w:val="28"/>
          <w:szCs w:val="28"/>
        </w:rPr>
        <w:t>Проєкт</w:t>
      </w:r>
      <w:proofErr w:type="spellEnd"/>
      <w:r w:rsidRPr="00D436BA">
        <w:rPr>
          <w:rFonts w:ascii="Times New Roman" w:hAnsi="Times New Roman" w:cs="Times New Roman"/>
          <w:sz w:val="28"/>
          <w:szCs w:val="28"/>
        </w:rPr>
        <w:t xml:space="preserve"> рішення Київської міської ради підготовлено </w:t>
      </w:r>
      <w:r>
        <w:rPr>
          <w:rFonts w:ascii="Times New Roman" w:hAnsi="Times New Roman" w:cs="Times New Roman"/>
          <w:sz w:val="28"/>
          <w:szCs w:val="28"/>
        </w:rPr>
        <w:t>з метою захисту економічних свобод громадян України</w:t>
      </w:r>
      <w:r w:rsidRPr="00D07A77">
        <w:rPr>
          <w:rFonts w:ascii="Times New Roman" w:hAnsi="Times New Roman" w:cs="Times New Roman"/>
          <w:sz w:val="28"/>
          <w:szCs w:val="28"/>
        </w:rPr>
        <w:t>.</w:t>
      </w:r>
    </w:p>
    <w:p w:rsidR="00D1305F" w:rsidRPr="00D436BA" w:rsidRDefault="00D1305F" w:rsidP="00D1305F">
      <w:pPr>
        <w:spacing w:after="0" w:line="240" w:lineRule="auto"/>
        <w:ind w:firstLine="709"/>
        <w:jc w:val="both"/>
        <w:rPr>
          <w:rStyle w:val="a3"/>
          <w:rFonts w:ascii="Times New Roman" w:hAnsi="Times New Roman" w:cs="Times New Roman"/>
          <w:b w:val="0"/>
          <w:bCs w:val="0"/>
          <w:sz w:val="28"/>
          <w:szCs w:val="28"/>
        </w:rPr>
      </w:pPr>
      <w:proofErr w:type="spellStart"/>
      <w:r w:rsidRPr="00D436BA">
        <w:rPr>
          <w:rFonts w:ascii="Times New Roman" w:hAnsi="Times New Roman" w:cs="Times New Roman"/>
          <w:sz w:val="28"/>
          <w:szCs w:val="28"/>
        </w:rPr>
        <w:t>Проєкт</w:t>
      </w:r>
      <w:proofErr w:type="spellEnd"/>
      <w:r w:rsidRPr="00D436BA">
        <w:rPr>
          <w:rFonts w:ascii="Times New Roman" w:hAnsi="Times New Roman" w:cs="Times New Roman"/>
          <w:sz w:val="28"/>
          <w:szCs w:val="28"/>
        </w:rPr>
        <w:t xml:space="preserve"> рішення передбачає </w:t>
      </w:r>
      <w:r>
        <w:rPr>
          <w:rFonts w:ascii="Times New Roman" w:hAnsi="Times New Roman" w:cs="Times New Roman"/>
          <w:sz w:val="28"/>
          <w:szCs w:val="28"/>
        </w:rPr>
        <w:t>направлення відповідного звернення до Кабінету Міністрів України та народних депутатів України, а також оприлюднення прийнятого рішення Київської міської ради у встановленому законодавством України порядку.</w:t>
      </w:r>
    </w:p>
    <w:p w:rsidR="00D1305F" w:rsidRPr="004C3032" w:rsidRDefault="00D1305F" w:rsidP="00D1305F">
      <w:pPr>
        <w:spacing w:after="0" w:line="240" w:lineRule="auto"/>
        <w:ind w:firstLine="709"/>
        <w:jc w:val="both"/>
        <w:rPr>
          <w:rStyle w:val="a3"/>
          <w:rFonts w:ascii="Times New Roman" w:hAnsi="Times New Roman" w:cs="Times New Roman"/>
          <w:sz w:val="28"/>
          <w:szCs w:val="28"/>
        </w:rPr>
      </w:pPr>
    </w:p>
    <w:p w:rsidR="00D1305F" w:rsidRPr="004C3032" w:rsidRDefault="00D1305F" w:rsidP="00D1305F">
      <w:pPr>
        <w:pStyle w:val="a5"/>
        <w:widowControl w:val="0"/>
        <w:numPr>
          <w:ilvl w:val="0"/>
          <w:numId w:val="9"/>
        </w:numPr>
        <w:tabs>
          <w:tab w:val="left" w:pos="1134"/>
        </w:tabs>
        <w:suppressAutoHyphens/>
        <w:autoSpaceDE w:val="0"/>
        <w:spacing w:after="0" w:line="240" w:lineRule="auto"/>
        <w:ind w:left="0" w:firstLine="709"/>
        <w:jc w:val="both"/>
        <w:rPr>
          <w:rFonts w:ascii="Times New Roman" w:hAnsi="Times New Roman" w:cs="Times New Roman"/>
          <w:b/>
          <w:bCs/>
          <w:sz w:val="28"/>
          <w:szCs w:val="28"/>
        </w:rPr>
      </w:pPr>
      <w:r w:rsidRPr="004C3032">
        <w:rPr>
          <w:rFonts w:ascii="Times New Roman" w:hAnsi="Times New Roman" w:cs="Times New Roman"/>
          <w:b/>
          <w:bCs/>
          <w:sz w:val="28"/>
          <w:szCs w:val="28"/>
        </w:rPr>
        <w:t>Фінансово-економічне обґрунтування та пропозиції щодо джерел покриття цих витрат</w:t>
      </w:r>
    </w:p>
    <w:p w:rsidR="00D1305F" w:rsidRPr="004C3032" w:rsidRDefault="00D1305F" w:rsidP="00D1305F">
      <w:pPr>
        <w:pStyle w:val="a5"/>
        <w:spacing w:after="0" w:line="240" w:lineRule="auto"/>
        <w:ind w:left="0" w:firstLine="709"/>
        <w:jc w:val="both"/>
        <w:rPr>
          <w:rFonts w:ascii="Times New Roman" w:hAnsi="Times New Roman" w:cs="Times New Roman"/>
          <w:sz w:val="28"/>
          <w:szCs w:val="28"/>
        </w:rPr>
      </w:pPr>
      <w:r w:rsidRPr="004C3032">
        <w:rPr>
          <w:rFonts w:ascii="Times New Roman" w:hAnsi="Times New Roman" w:cs="Times New Roman"/>
          <w:sz w:val="28"/>
          <w:szCs w:val="28"/>
        </w:rPr>
        <w:t>Прийняття цього рішення не потребує додаткового фінансування з бюджету міста Києва, оскільки носить організаційний характер, не впливає безпосередньо на показники дохідної частини бюджету міста Києва.</w:t>
      </w:r>
    </w:p>
    <w:p w:rsidR="00D1305F" w:rsidRPr="004C3032" w:rsidRDefault="00D1305F" w:rsidP="00D1305F">
      <w:pPr>
        <w:spacing w:after="0" w:line="240" w:lineRule="auto"/>
        <w:ind w:firstLine="709"/>
        <w:rPr>
          <w:rFonts w:ascii="Times New Roman" w:hAnsi="Times New Roman" w:cs="Times New Roman"/>
          <w:sz w:val="28"/>
          <w:szCs w:val="28"/>
        </w:rPr>
      </w:pPr>
    </w:p>
    <w:p w:rsidR="00D1305F" w:rsidRPr="004C3032" w:rsidRDefault="00D1305F" w:rsidP="00D1305F">
      <w:pPr>
        <w:pStyle w:val="a5"/>
        <w:widowControl w:val="0"/>
        <w:numPr>
          <w:ilvl w:val="0"/>
          <w:numId w:val="9"/>
        </w:numPr>
        <w:shd w:val="clear" w:color="auto" w:fill="FFFFFF"/>
        <w:tabs>
          <w:tab w:val="left" w:pos="993"/>
        </w:tabs>
        <w:suppressAutoHyphens/>
        <w:autoSpaceDE w:val="0"/>
        <w:spacing w:after="0" w:line="240" w:lineRule="auto"/>
        <w:ind w:left="0" w:firstLine="709"/>
        <w:jc w:val="both"/>
        <w:rPr>
          <w:rFonts w:ascii="Times New Roman" w:hAnsi="Times New Roman" w:cs="Times New Roman"/>
          <w:b/>
          <w:sz w:val="28"/>
          <w:szCs w:val="28"/>
        </w:rPr>
      </w:pPr>
      <w:r w:rsidRPr="004C3032">
        <w:rPr>
          <w:rFonts w:ascii="Times New Roman" w:hAnsi="Times New Roman" w:cs="Times New Roman"/>
          <w:b/>
          <w:sz w:val="28"/>
          <w:szCs w:val="28"/>
        </w:rPr>
        <w:t xml:space="preserve">Прізвище або назву суб'єкта подання, прізвище, посаду, контактні дані доповідача </w:t>
      </w:r>
      <w:proofErr w:type="spellStart"/>
      <w:r w:rsidRPr="004C3032">
        <w:rPr>
          <w:rFonts w:ascii="Times New Roman" w:hAnsi="Times New Roman" w:cs="Times New Roman"/>
          <w:b/>
          <w:sz w:val="28"/>
          <w:szCs w:val="28"/>
        </w:rPr>
        <w:t>проєкту</w:t>
      </w:r>
      <w:proofErr w:type="spellEnd"/>
      <w:r w:rsidRPr="004C3032">
        <w:rPr>
          <w:rFonts w:ascii="Times New Roman" w:hAnsi="Times New Roman" w:cs="Times New Roman"/>
          <w:b/>
          <w:sz w:val="28"/>
          <w:szCs w:val="28"/>
        </w:rPr>
        <w:t xml:space="preserve"> рішення Київради на пленарному засіданні та особи, відповідальної за супроводження </w:t>
      </w:r>
      <w:proofErr w:type="spellStart"/>
      <w:r w:rsidRPr="004C3032">
        <w:rPr>
          <w:rFonts w:ascii="Times New Roman" w:hAnsi="Times New Roman" w:cs="Times New Roman"/>
          <w:b/>
          <w:sz w:val="28"/>
          <w:szCs w:val="28"/>
        </w:rPr>
        <w:t>проєкту</w:t>
      </w:r>
      <w:proofErr w:type="spellEnd"/>
      <w:r w:rsidRPr="004C3032">
        <w:rPr>
          <w:rFonts w:ascii="Times New Roman" w:hAnsi="Times New Roman" w:cs="Times New Roman"/>
          <w:b/>
          <w:sz w:val="28"/>
          <w:szCs w:val="28"/>
        </w:rPr>
        <w:t xml:space="preserve"> рішення Київради</w:t>
      </w:r>
    </w:p>
    <w:p w:rsidR="00D1305F" w:rsidRPr="004C3032" w:rsidRDefault="00D1305F" w:rsidP="00D1305F">
      <w:pPr>
        <w:shd w:val="clear" w:color="auto" w:fill="FFFFFF"/>
        <w:spacing w:after="0" w:line="240" w:lineRule="auto"/>
        <w:ind w:firstLine="709"/>
        <w:jc w:val="both"/>
        <w:rPr>
          <w:rFonts w:ascii="Times New Roman" w:hAnsi="Times New Roman" w:cs="Times New Roman"/>
          <w:bCs/>
          <w:sz w:val="28"/>
          <w:szCs w:val="28"/>
        </w:rPr>
      </w:pPr>
      <w:r w:rsidRPr="004C3032">
        <w:rPr>
          <w:rFonts w:ascii="Times New Roman" w:hAnsi="Times New Roman" w:cs="Times New Roman"/>
          <w:bCs/>
          <w:sz w:val="28"/>
          <w:szCs w:val="28"/>
        </w:rPr>
        <w:t xml:space="preserve">Суб’єктом подання </w:t>
      </w:r>
      <w:proofErr w:type="spellStart"/>
      <w:r w:rsidRPr="004C3032">
        <w:rPr>
          <w:rFonts w:ascii="Times New Roman" w:hAnsi="Times New Roman" w:cs="Times New Roman"/>
          <w:bCs/>
          <w:sz w:val="28"/>
          <w:szCs w:val="28"/>
        </w:rPr>
        <w:t>проєкту</w:t>
      </w:r>
      <w:proofErr w:type="spellEnd"/>
      <w:r w:rsidRPr="004C3032">
        <w:rPr>
          <w:rFonts w:ascii="Times New Roman" w:hAnsi="Times New Roman" w:cs="Times New Roman"/>
          <w:bCs/>
          <w:sz w:val="28"/>
          <w:szCs w:val="28"/>
        </w:rPr>
        <w:t xml:space="preserve"> рішення Київської міської ради є </w:t>
      </w:r>
      <w:r>
        <w:rPr>
          <w:rFonts w:ascii="Times New Roman" w:hAnsi="Times New Roman" w:cs="Times New Roman"/>
          <w:bCs/>
          <w:sz w:val="28"/>
          <w:szCs w:val="28"/>
        </w:rPr>
        <w:t xml:space="preserve">депутати Київської міської ради В. Бондаренко, В. </w:t>
      </w:r>
      <w:proofErr w:type="spellStart"/>
      <w:r>
        <w:rPr>
          <w:rFonts w:ascii="Times New Roman" w:hAnsi="Times New Roman" w:cs="Times New Roman"/>
          <w:bCs/>
          <w:sz w:val="28"/>
          <w:szCs w:val="28"/>
        </w:rPr>
        <w:t>Мондриївський</w:t>
      </w:r>
      <w:proofErr w:type="spellEnd"/>
      <w:r>
        <w:rPr>
          <w:rFonts w:ascii="Times New Roman" w:hAnsi="Times New Roman" w:cs="Times New Roman"/>
          <w:bCs/>
          <w:sz w:val="28"/>
          <w:szCs w:val="28"/>
        </w:rPr>
        <w:t xml:space="preserve">, Д. </w:t>
      </w:r>
      <w:proofErr w:type="spellStart"/>
      <w:r>
        <w:rPr>
          <w:rFonts w:ascii="Times New Roman" w:hAnsi="Times New Roman" w:cs="Times New Roman"/>
          <w:bCs/>
          <w:sz w:val="28"/>
          <w:szCs w:val="28"/>
        </w:rPr>
        <w:t>Білоцерковець</w:t>
      </w:r>
      <w:proofErr w:type="spellEnd"/>
      <w:r w:rsidRPr="004C3032">
        <w:rPr>
          <w:rFonts w:ascii="Times New Roman" w:hAnsi="Times New Roman" w:cs="Times New Roman"/>
          <w:bCs/>
          <w:sz w:val="28"/>
          <w:szCs w:val="28"/>
        </w:rPr>
        <w:t xml:space="preserve">. </w:t>
      </w:r>
    </w:p>
    <w:p w:rsidR="00D1305F" w:rsidRPr="004C3032" w:rsidRDefault="00D1305F" w:rsidP="00D1305F">
      <w:pPr>
        <w:spacing w:after="0" w:line="240" w:lineRule="auto"/>
        <w:ind w:firstLine="709"/>
        <w:jc w:val="both"/>
        <w:rPr>
          <w:rFonts w:ascii="Times New Roman" w:hAnsi="Times New Roman" w:cs="Times New Roman"/>
          <w:sz w:val="28"/>
          <w:szCs w:val="28"/>
        </w:rPr>
      </w:pPr>
      <w:r w:rsidRPr="004C3032">
        <w:rPr>
          <w:rFonts w:ascii="Times New Roman" w:hAnsi="Times New Roman" w:cs="Times New Roman"/>
          <w:sz w:val="28"/>
          <w:szCs w:val="28"/>
        </w:rPr>
        <w:t xml:space="preserve">Доповідач на пленарному засіданні Київської міської ради та особа, відповідальна за супроводження даного </w:t>
      </w:r>
      <w:proofErr w:type="spellStart"/>
      <w:r w:rsidRPr="004C3032">
        <w:rPr>
          <w:rFonts w:ascii="Times New Roman" w:hAnsi="Times New Roman" w:cs="Times New Roman"/>
          <w:sz w:val="28"/>
          <w:szCs w:val="28"/>
        </w:rPr>
        <w:t>проєкту</w:t>
      </w:r>
      <w:proofErr w:type="spellEnd"/>
      <w:r w:rsidRPr="004C3032">
        <w:rPr>
          <w:rFonts w:ascii="Times New Roman" w:hAnsi="Times New Roman" w:cs="Times New Roman"/>
          <w:sz w:val="28"/>
          <w:szCs w:val="28"/>
        </w:rPr>
        <w:t xml:space="preserve"> рішення – </w:t>
      </w:r>
      <w:r>
        <w:rPr>
          <w:rFonts w:ascii="Times New Roman" w:hAnsi="Times New Roman" w:cs="Times New Roman"/>
          <w:bCs/>
          <w:sz w:val="28"/>
          <w:szCs w:val="28"/>
        </w:rPr>
        <w:t>депутат Київської міської ради</w:t>
      </w:r>
      <w:r w:rsidRPr="004C3032">
        <w:rPr>
          <w:rFonts w:ascii="Times New Roman" w:hAnsi="Times New Roman" w:cs="Times New Roman"/>
          <w:sz w:val="28"/>
          <w:szCs w:val="28"/>
        </w:rPr>
        <w:t xml:space="preserve"> Володимир БОНДАРЕНКО.</w:t>
      </w:r>
    </w:p>
    <w:p w:rsidR="00D1305F" w:rsidRPr="004C3032" w:rsidRDefault="00D1305F" w:rsidP="00D1305F">
      <w:pPr>
        <w:spacing w:after="0" w:line="240" w:lineRule="auto"/>
        <w:rPr>
          <w:rFonts w:ascii="Times New Roman" w:hAnsi="Times New Roman" w:cs="Times New Roman"/>
          <w:sz w:val="28"/>
          <w:szCs w:val="28"/>
        </w:rPr>
      </w:pPr>
    </w:p>
    <w:p w:rsidR="00D1305F" w:rsidRPr="004C3032" w:rsidRDefault="00D1305F" w:rsidP="00D1305F">
      <w:pPr>
        <w:spacing w:after="0" w:line="240" w:lineRule="auto"/>
        <w:ind w:firstLine="709"/>
        <w:jc w:val="both"/>
        <w:rPr>
          <w:rStyle w:val="a3"/>
          <w:rFonts w:ascii="Times New Roman" w:hAnsi="Times New Roman" w:cs="Times New Roman"/>
          <w:b w:val="0"/>
          <w:sz w:val="28"/>
          <w:szCs w:val="28"/>
        </w:rPr>
      </w:pPr>
      <w:proofErr w:type="spellStart"/>
      <w:r w:rsidRPr="004C3032">
        <w:rPr>
          <w:rStyle w:val="a3"/>
          <w:rFonts w:ascii="Times New Roman" w:hAnsi="Times New Roman" w:cs="Times New Roman"/>
          <w:sz w:val="28"/>
          <w:szCs w:val="28"/>
        </w:rPr>
        <w:t>Проєкт</w:t>
      </w:r>
      <w:proofErr w:type="spellEnd"/>
      <w:r w:rsidRPr="004C3032">
        <w:rPr>
          <w:rStyle w:val="a3"/>
          <w:rFonts w:ascii="Times New Roman" w:hAnsi="Times New Roman" w:cs="Times New Roman"/>
          <w:sz w:val="28"/>
          <w:szCs w:val="28"/>
        </w:rPr>
        <w:t xml:space="preserve"> рішення Київської міської ради не стосується прав і соціальної захищеності осіб з інвалідністю та не має вплив на життєдіяльність цієї категорії.</w:t>
      </w:r>
    </w:p>
    <w:p w:rsidR="00D1305F" w:rsidRPr="004C3032" w:rsidRDefault="00D1305F" w:rsidP="00D1305F">
      <w:pPr>
        <w:spacing w:after="0" w:line="240" w:lineRule="auto"/>
        <w:ind w:firstLine="709"/>
        <w:jc w:val="both"/>
        <w:rPr>
          <w:rStyle w:val="a3"/>
          <w:rFonts w:ascii="Times New Roman" w:hAnsi="Times New Roman" w:cs="Times New Roman"/>
          <w:b w:val="0"/>
          <w:sz w:val="28"/>
          <w:szCs w:val="28"/>
        </w:rPr>
      </w:pPr>
    </w:p>
    <w:p w:rsidR="00D1305F" w:rsidRPr="004C3032" w:rsidRDefault="00D1305F" w:rsidP="00D1305F">
      <w:pPr>
        <w:spacing w:after="0" w:line="240" w:lineRule="auto"/>
        <w:ind w:firstLine="709"/>
        <w:jc w:val="both"/>
        <w:rPr>
          <w:rFonts w:ascii="Times New Roman" w:hAnsi="Times New Roman" w:cs="Times New Roman"/>
          <w:sz w:val="28"/>
          <w:szCs w:val="28"/>
        </w:rPr>
      </w:pPr>
      <w:proofErr w:type="spellStart"/>
      <w:r w:rsidRPr="004C3032">
        <w:rPr>
          <w:rStyle w:val="a3"/>
          <w:rFonts w:ascii="Times New Roman" w:hAnsi="Times New Roman" w:cs="Times New Roman"/>
          <w:sz w:val="28"/>
          <w:szCs w:val="28"/>
        </w:rPr>
        <w:t>Проєкт</w:t>
      </w:r>
      <w:proofErr w:type="spellEnd"/>
      <w:r w:rsidRPr="004C3032">
        <w:rPr>
          <w:rStyle w:val="a3"/>
          <w:rFonts w:ascii="Times New Roman" w:hAnsi="Times New Roman" w:cs="Times New Roman"/>
          <w:sz w:val="28"/>
          <w:szCs w:val="28"/>
        </w:rPr>
        <w:t xml:space="preserve">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D1305F" w:rsidRDefault="00D1305F" w:rsidP="00D1305F">
      <w:pPr>
        <w:spacing w:after="0" w:line="240" w:lineRule="auto"/>
        <w:ind w:firstLine="709"/>
        <w:rPr>
          <w:rFonts w:ascii="Times New Roman" w:hAnsi="Times New Roman" w:cs="Times New Roman"/>
          <w:sz w:val="28"/>
          <w:szCs w:val="28"/>
        </w:rPr>
      </w:pPr>
    </w:p>
    <w:p w:rsidR="00D1305F" w:rsidRPr="004C3032" w:rsidRDefault="00D1305F" w:rsidP="00D1305F">
      <w:pPr>
        <w:spacing w:after="0" w:line="240" w:lineRule="auto"/>
        <w:ind w:firstLine="709"/>
        <w:rPr>
          <w:rFonts w:ascii="Times New Roman" w:hAnsi="Times New Roman" w:cs="Times New Roman"/>
          <w:sz w:val="28"/>
          <w:szCs w:val="28"/>
        </w:rPr>
      </w:pPr>
    </w:p>
    <w:p w:rsidR="00D1305F" w:rsidRDefault="00D1305F" w:rsidP="00D1305F">
      <w:pPr>
        <w:pStyle w:val="6"/>
        <w:shd w:val="clear" w:color="auto" w:fill="auto"/>
        <w:tabs>
          <w:tab w:val="left" w:pos="5529"/>
        </w:tabs>
        <w:spacing w:before="0" w:after="0" w:line="240" w:lineRule="auto"/>
        <w:ind w:left="100"/>
        <w:jc w:val="left"/>
        <w:rPr>
          <w:sz w:val="28"/>
          <w:szCs w:val="28"/>
        </w:rPr>
      </w:pPr>
      <w:r>
        <w:rPr>
          <w:sz w:val="28"/>
          <w:szCs w:val="28"/>
        </w:rPr>
        <w:t>Депутат Київської міської ради</w:t>
      </w:r>
      <w:r>
        <w:rPr>
          <w:sz w:val="28"/>
          <w:szCs w:val="28"/>
        </w:rPr>
        <w:tab/>
        <w:t>Володимир БОНДАРЕНКО</w:t>
      </w:r>
    </w:p>
    <w:p w:rsidR="00D1305F" w:rsidRDefault="00D1305F" w:rsidP="00D1305F">
      <w:pPr>
        <w:pStyle w:val="6"/>
        <w:shd w:val="clear" w:color="auto" w:fill="auto"/>
        <w:tabs>
          <w:tab w:val="left" w:pos="5529"/>
        </w:tabs>
        <w:spacing w:before="0" w:after="0" w:line="240" w:lineRule="auto"/>
        <w:ind w:left="100"/>
        <w:jc w:val="left"/>
        <w:rPr>
          <w:sz w:val="28"/>
          <w:szCs w:val="28"/>
        </w:rPr>
      </w:pPr>
    </w:p>
    <w:p w:rsidR="00D1305F" w:rsidRDefault="00D1305F" w:rsidP="00D1305F">
      <w:pPr>
        <w:pStyle w:val="6"/>
        <w:shd w:val="clear" w:color="auto" w:fill="auto"/>
        <w:tabs>
          <w:tab w:val="left" w:pos="5529"/>
        </w:tabs>
        <w:spacing w:before="0" w:after="0" w:line="240" w:lineRule="auto"/>
        <w:ind w:left="100"/>
        <w:jc w:val="left"/>
        <w:rPr>
          <w:sz w:val="28"/>
          <w:szCs w:val="28"/>
        </w:rPr>
      </w:pPr>
      <w:r>
        <w:rPr>
          <w:sz w:val="28"/>
          <w:szCs w:val="28"/>
        </w:rPr>
        <w:t>Депутат Київської міської ради</w:t>
      </w:r>
      <w:r>
        <w:rPr>
          <w:sz w:val="28"/>
          <w:szCs w:val="28"/>
        </w:rPr>
        <w:tab/>
        <w:t>Валентин МОНДРИЇВСЬКИЙ</w:t>
      </w:r>
    </w:p>
    <w:p w:rsidR="00D1305F" w:rsidRDefault="00D1305F" w:rsidP="00D1305F">
      <w:pPr>
        <w:pStyle w:val="6"/>
        <w:shd w:val="clear" w:color="auto" w:fill="auto"/>
        <w:tabs>
          <w:tab w:val="left" w:pos="5529"/>
        </w:tabs>
        <w:spacing w:before="0" w:after="0" w:line="240" w:lineRule="auto"/>
        <w:ind w:left="100"/>
        <w:jc w:val="left"/>
        <w:rPr>
          <w:sz w:val="28"/>
          <w:szCs w:val="28"/>
        </w:rPr>
      </w:pPr>
    </w:p>
    <w:p w:rsidR="00D1305F" w:rsidRDefault="00D1305F" w:rsidP="00D1305F">
      <w:pPr>
        <w:pStyle w:val="6"/>
        <w:shd w:val="clear" w:color="auto" w:fill="auto"/>
        <w:tabs>
          <w:tab w:val="left" w:pos="5529"/>
        </w:tabs>
        <w:spacing w:before="0" w:after="0" w:line="240" w:lineRule="auto"/>
        <w:ind w:left="100"/>
        <w:jc w:val="left"/>
        <w:rPr>
          <w:sz w:val="28"/>
          <w:szCs w:val="28"/>
        </w:rPr>
      </w:pPr>
      <w:r>
        <w:rPr>
          <w:sz w:val="28"/>
          <w:szCs w:val="28"/>
        </w:rPr>
        <w:t>Депутат Київської міської ради</w:t>
      </w:r>
      <w:r>
        <w:rPr>
          <w:sz w:val="28"/>
          <w:szCs w:val="28"/>
        </w:rPr>
        <w:tab/>
        <w:t>Дмитро БІЛОЦЕРКОВЕЦЬ</w:t>
      </w:r>
    </w:p>
    <w:p w:rsidR="007C2578" w:rsidRDefault="007C2578" w:rsidP="00D1305F">
      <w:pPr>
        <w:spacing w:after="0" w:line="240" w:lineRule="auto"/>
        <w:rPr>
          <w:rFonts w:ascii="Times New Roman" w:hAnsi="Times New Roman" w:cs="Times New Roman"/>
          <w:sz w:val="28"/>
          <w:szCs w:val="28"/>
        </w:rPr>
      </w:pPr>
    </w:p>
    <w:p w:rsidR="005F36A9" w:rsidRDefault="005F36A9" w:rsidP="00D1305F">
      <w:pPr>
        <w:spacing w:after="0" w:line="240" w:lineRule="auto"/>
        <w:rPr>
          <w:rFonts w:ascii="Times New Roman" w:hAnsi="Times New Roman" w:cs="Times New Roman"/>
          <w:sz w:val="28"/>
          <w:szCs w:val="28"/>
        </w:rPr>
      </w:pPr>
    </w:p>
    <w:p w:rsidR="005F36A9" w:rsidRDefault="005F36A9" w:rsidP="00D1305F">
      <w:pPr>
        <w:spacing w:after="0" w:line="240" w:lineRule="auto"/>
        <w:rPr>
          <w:rFonts w:ascii="Times New Roman" w:hAnsi="Times New Roman" w:cs="Times New Roman"/>
          <w:sz w:val="28"/>
          <w:szCs w:val="28"/>
        </w:rPr>
      </w:pPr>
    </w:p>
    <w:p w:rsidR="005F36A9" w:rsidRDefault="005F36A9" w:rsidP="00D1305F">
      <w:pPr>
        <w:spacing w:after="0" w:line="240" w:lineRule="auto"/>
        <w:rPr>
          <w:rFonts w:ascii="Times New Roman" w:hAnsi="Times New Roman" w:cs="Times New Roman"/>
          <w:sz w:val="28"/>
          <w:szCs w:val="28"/>
        </w:rPr>
      </w:pPr>
    </w:p>
    <w:p w:rsidR="005F36A9" w:rsidRDefault="005F36A9" w:rsidP="00D1305F">
      <w:pPr>
        <w:spacing w:after="0" w:line="240" w:lineRule="auto"/>
        <w:rPr>
          <w:rFonts w:ascii="Times New Roman" w:hAnsi="Times New Roman" w:cs="Times New Roman"/>
          <w:sz w:val="28"/>
          <w:szCs w:val="28"/>
        </w:rPr>
      </w:pPr>
    </w:p>
    <w:p w:rsidR="005F36A9" w:rsidRDefault="005F36A9" w:rsidP="00D1305F">
      <w:pPr>
        <w:spacing w:after="0" w:line="240" w:lineRule="auto"/>
        <w:rPr>
          <w:rFonts w:ascii="Times New Roman" w:hAnsi="Times New Roman" w:cs="Times New Roman"/>
          <w:sz w:val="28"/>
          <w:szCs w:val="28"/>
        </w:rPr>
      </w:pPr>
    </w:p>
    <w:p w:rsidR="005F36A9" w:rsidRDefault="005F36A9" w:rsidP="00D1305F">
      <w:pPr>
        <w:spacing w:after="0" w:line="240" w:lineRule="auto"/>
        <w:rPr>
          <w:rFonts w:ascii="Times New Roman" w:hAnsi="Times New Roman" w:cs="Times New Roman"/>
          <w:sz w:val="28"/>
          <w:szCs w:val="28"/>
        </w:rPr>
      </w:pPr>
    </w:p>
    <w:p w:rsidR="005F36A9" w:rsidRDefault="005F36A9" w:rsidP="00D1305F">
      <w:pPr>
        <w:spacing w:after="0" w:line="240" w:lineRule="auto"/>
        <w:rPr>
          <w:rFonts w:ascii="Times New Roman" w:hAnsi="Times New Roman" w:cs="Times New Roman"/>
          <w:sz w:val="28"/>
          <w:szCs w:val="28"/>
        </w:rPr>
      </w:pPr>
    </w:p>
    <w:p w:rsidR="005F36A9" w:rsidRDefault="005F36A9" w:rsidP="00D1305F">
      <w:pPr>
        <w:spacing w:after="0" w:line="240" w:lineRule="auto"/>
        <w:rPr>
          <w:rFonts w:ascii="Times New Roman" w:hAnsi="Times New Roman" w:cs="Times New Roman"/>
          <w:sz w:val="28"/>
          <w:szCs w:val="28"/>
        </w:rPr>
      </w:pPr>
    </w:p>
    <w:p w:rsidR="005F36A9" w:rsidRDefault="005F36A9" w:rsidP="005F36A9">
      <w:pPr>
        <w:spacing w:after="0" w:line="240" w:lineRule="auto"/>
        <w:ind w:firstLine="5245"/>
        <w:jc w:val="both"/>
        <w:rPr>
          <w:rFonts w:ascii="Times New Roman" w:hAnsi="Times New Roman" w:cs="Times New Roman"/>
          <w:sz w:val="28"/>
          <w:szCs w:val="28"/>
        </w:rPr>
      </w:pPr>
      <w:r>
        <w:rPr>
          <w:rFonts w:ascii="Times New Roman" w:hAnsi="Times New Roman" w:cs="Times New Roman"/>
          <w:sz w:val="28"/>
          <w:szCs w:val="28"/>
        </w:rPr>
        <w:t>ЗАТВЕРДЖЕНО</w:t>
      </w:r>
    </w:p>
    <w:p w:rsidR="005F36A9" w:rsidRDefault="005F36A9" w:rsidP="005F36A9">
      <w:pPr>
        <w:spacing w:after="0" w:line="240" w:lineRule="auto"/>
        <w:ind w:firstLine="5245"/>
        <w:jc w:val="both"/>
        <w:rPr>
          <w:rFonts w:ascii="Times New Roman" w:hAnsi="Times New Roman" w:cs="Times New Roman"/>
          <w:sz w:val="28"/>
          <w:szCs w:val="28"/>
        </w:rPr>
      </w:pPr>
      <w:r>
        <w:rPr>
          <w:rFonts w:ascii="Times New Roman" w:hAnsi="Times New Roman" w:cs="Times New Roman"/>
          <w:sz w:val="28"/>
          <w:szCs w:val="28"/>
        </w:rPr>
        <w:t>рішення Київської міської ради</w:t>
      </w:r>
    </w:p>
    <w:p w:rsidR="005F36A9" w:rsidRDefault="005F36A9" w:rsidP="005F36A9">
      <w:pPr>
        <w:spacing w:after="0" w:line="240" w:lineRule="auto"/>
        <w:ind w:firstLine="5245"/>
        <w:jc w:val="both"/>
        <w:rPr>
          <w:rFonts w:ascii="Times New Roman" w:hAnsi="Times New Roman" w:cs="Times New Roman"/>
          <w:sz w:val="28"/>
          <w:szCs w:val="28"/>
        </w:rPr>
      </w:pPr>
      <w:r>
        <w:rPr>
          <w:rFonts w:ascii="Times New Roman" w:hAnsi="Times New Roman" w:cs="Times New Roman"/>
          <w:sz w:val="28"/>
          <w:szCs w:val="28"/>
        </w:rPr>
        <w:t>____________ № ____________</w:t>
      </w:r>
    </w:p>
    <w:p w:rsidR="005F36A9" w:rsidRDefault="005F36A9" w:rsidP="005F36A9">
      <w:pPr>
        <w:spacing w:after="0" w:line="240" w:lineRule="auto"/>
        <w:ind w:firstLine="709"/>
        <w:jc w:val="both"/>
        <w:rPr>
          <w:rFonts w:ascii="Times New Roman" w:hAnsi="Times New Roman" w:cs="Times New Roman"/>
          <w:sz w:val="28"/>
          <w:szCs w:val="28"/>
        </w:rPr>
      </w:pPr>
    </w:p>
    <w:p w:rsidR="005F36A9" w:rsidRDefault="005F36A9" w:rsidP="005F3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ЗВЕРНЕННЯ</w:t>
      </w:r>
    </w:p>
    <w:p w:rsidR="005F36A9" w:rsidRDefault="005F36A9" w:rsidP="005F3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Київської міської ради до Кабінету Міністрів України</w:t>
      </w:r>
    </w:p>
    <w:p w:rsidR="005F36A9" w:rsidRDefault="005F36A9" w:rsidP="005F3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 народних депутатів України щодо організації інклюзивного процесу</w:t>
      </w:r>
    </w:p>
    <w:p w:rsidR="005F36A9" w:rsidRPr="00F54679" w:rsidRDefault="005F36A9" w:rsidP="005F3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обговорення та зміни </w:t>
      </w:r>
      <w:r>
        <w:rPr>
          <w:rFonts w:ascii="Times New Roman" w:hAnsi="Times New Roman" w:cs="Times New Roman"/>
          <w:color w:val="000000"/>
          <w:sz w:val="28"/>
          <w:szCs w:val="28"/>
          <w:bdr w:val="none" w:sz="0" w:space="0" w:color="auto" w:frame="1"/>
          <w:shd w:val="clear" w:color="auto" w:fill="FFFFFF"/>
        </w:rPr>
        <w:t>Національної стратегії доходів України</w:t>
      </w:r>
    </w:p>
    <w:p w:rsidR="005F36A9" w:rsidRPr="00F54679" w:rsidRDefault="005F36A9" w:rsidP="005F36A9">
      <w:pPr>
        <w:spacing w:after="0" w:line="240" w:lineRule="auto"/>
        <w:ind w:firstLine="709"/>
        <w:jc w:val="both"/>
        <w:rPr>
          <w:rFonts w:ascii="Times New Roman" w:hAnsi="Times New Roman" w:cs="Times New Roman"/>
          <w:sz w:val="28"/>
          <w:szCs w:val="28"/>
        </w:rPr>
      </w:pPr>
    </w:p>
    <w:p w:rsidR="005F36A9" w:rsidRDefault="005F36A9" w:rsidP="005F36A9">
      <w:pPr>
        <w:spacing w:after="0" w:line="240" w:lineRule="auto"/>
        <w:ind w:firstLine="709"/>
        <w:jc w:val="both"/>
        <w:rPr>
          <w:rFonts w:ascii="Times New Roman" w:hAnsi="Times New Roman" w:cs="Times New Roman"/>
          <w:sz w:val="28"/>
          <w:szCs w:val="28"/>
        </w:rPr>
      </w:pPr>
      <w:r w:rsidRPr="00F54679">
        <w:rPr>
          <w:rFonts w:ascii="Times New Roman" w:hAnsi="Times New Roman" w:cs="Times New Roman"/>
          <w:sz w:val="28"/>
          <w:szCs w:val="28"/>
        </w:rPr>
        <w:t>Попри заяви про те, що Україна планує протягом найближчих семи років уніфікувати власне податкове законодавство до кращих європейських практик</w:t>
      </w:r>
      <w:r w:rsidRPr="00F54679">
        <w:rPr>
          <w:rStyle w:val="a8"/>
          <w:rFonts w:ascii="Times New Roman" w:hAnsi="Times New Roman" w:cs="Times New Roman"/>
          <w:sz w:val="28"/>
          <w:szCs w:val="28"/>
        </w:rPr>
        <w:footnoteReference w:id="7"/>
      </w:r>
      <w:r w:rsidRPr="00F54679">
        <w:rPr>
          <w:rFonts w:ascii="Times New Roman" w:hAnsi="Times New Roman" w:cs="Times New Roman"/>
          <w:sz w:val="28"/>
          <w:szCs w:val="28"/>
        </w:rPr>
        <w:t xml:space="preserve">, </w:t>
      </w:r>
      <w:r>
        <w:rPr>
          <w:rFonts w:ascii="Times New Roman" w:hAnsi="Times New Roman" w:cs="Times New Roman"/>
          <w:sz w:val="28"/>
          <w:szCs w:val="28"/>
        </w:rPr>
        <w:t xml:space="preserve">оприлюднений </w:t>
      </w:r>
      <w:proofErr w:type="spellStart"/>
      <w:r>
        <w:rPr>
          <w:rFonts w:ascii="Times New Roman" w:hAnsi="Times New Roman" w:cs="Times New Roman"/>
          <w:sz w:val="28"/>
          <w:szCs w:val="28"/>
        </w:rPr>
        <w:t>проєкт</w:t>
      </w:r>
      <w:proofErr w:type="spellEnd"/>
      <w:r>
        <w:rPr>
          <w:rStyle w:val="a8"/>
          <w:rFonts w:ascii="Times New Roman" w:hAnsi="Times New Roman" w:cs="Times New Roman"/>
          <w:sz w:val="28"/>
          <w:szCs w:val="28"/>
        </w:rPr>
        <w:footnoteReference w:id="8"/>
      </w:r>
      <w:r>
        <w:rPr>
          <w:rFonts w:ascii="Times New Roman" w:hAnsi="Times New Roman" w:cs="Times New Roman"/>
          <w:sz w:val="28"/>
          <w:szCs w:val="28"/>
        </w:rPr>
        <w:t xml:space="preserve"> Національної стратегії доходів України до 2023 років викликав багато критики серед підприємців.</w:t>
      </w:r>
    </w:p>
    <w:p w:rsidR="005F36A9" w:rsidRPr="00F54679" w:rsidRDefault="005F36A9" w:rsidP="005F36A9">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sz w:val="28"/>
          <w:szCs w:val="28"/>
        </w:rPr>
        <w:t xml:space="preserve">Цьому передував ряд алогічних кроків, які у результаті призводять до того, що непередбачуваність державного економічного регулювання стає для бізнесу однієї із основних загроз. </w:t>
      </w:r>
      <w:r w:rsidRPr="00F54679">
        <w:rPr>
          <w:rFonts w:ascii="Times New Roman" w:hAnsi="Times New Roman" w:cs="Times New Roman"/>
          <w:color w:val="000000"/>
          <w:sz w:val="28"/>
          <w:szCs w:val="28"/>
          <w:bdr w:val="none" w:sz="0" w:space="0" w:color="auto" w:frame="1"/>
          <w:shd w:val="clear" w:color="auto" w:fill="FFFFFF"/>
        </w:rPr>
        <w:t>Зокрема, у листопаді Верховна Рада ухвалила запропонований урядом закон</w:t>
      </w:r>
      <w:r w:rsidRPr="00F54679">
        <w:rPr>
          <w:rStyle w:val="a8"/>
          <w:rFonts w:ascii="Times New Roman" w:hAnsi="Times New Roman" w:cs="Times New Roman"/>
          <w:color w:val="000000"/>
          <w:sz w:val="28"/>
          <w:szCs w:val="28"/>
          <w:bdr w:val="none" w:sz="0" w:space="0" w:color="auto" w:frame="1"/>
          <w:shd w:val="clear" w:color="auto" w:fill="FFFFFF"/>
        </w:rPr>
        <w:footnoteReference w:id="9"/>
      </w:r>
      <w:r w:rsidRPr="00F54679">
        <w:rPr>
          <w:rFonts w:ascii="Times New Roman" w:hAnsi="Times New Roman" w:cs="Times New Roman"/>
          <w:color w:val="000000"/>
          <w:sz w:val="28"/>
          <w:szCs w:val="28"/>
          <w:bdr w:val="none" w:sz="0" w:space="0" w:color="auto" w:frame="1"/>
          <w:shd w:val="clear" w:color="auto" w:fill="FFFFFF"/>
        </w:rPr>
        <w:t xml:space="preserve"> про </w:t>
      </w:r>
      <w:r w:rsidRPr="00F54679">
        <w:rPr>
          <w:rFonts w:ascii="Times New Roman" w:hAnsi="Times New Roman" w:cs="Times New Roman"/>
          <w:sz w:val="28"/>
          <w:szCs w:val="28"/>
          <w:bdr w:val="none" w:sz="0" w:space="0" w:color="auto" w:frame="1"/>
          <w:shd w:val="clear" w:color="auto" w:fill="FFFFFF"/>
        </w:rPr>
        <w:t>підвищення податків для банків</w:t>
      </w:r>
      <w:r w:rsidRPr="00F54679">
        <w:rPr>
          <w:rFonts w:ascii="Times New Roman" w:hAnsi="Times New Roman" w:cs="Times New Roman"/>
          <w:color w:val="000000"/>
          <w:sz w:val="28"/>
          <w:szCs w:val="28"/>
          <w:bdr w:val="none" w:sz="0" w:space="0" w:color="auto" w:frame="1"/>
          <w:shd w:val="clear" w:color="auto" w:fill="FFFFFF"/>
        </w:rPr>
        <w:t xml:space="preserve">. Ставку податку на прибуток за 2023 рік збільшили з 18% до 50%. Це зробили </w:t>
      </w:r>
      <w:r>
        <w:rPr>
          <w:rFonts w:ascii="Times New Roman" w:hAnsi="Times New Roman" w:cs="Times New Roman"/>
          <w:color w:val="000000"/>
          <w:sz w:val="28"/>
          <w:szCs w:val="28"/>
          <w:bdr w:val="none" w:sz="0" w:space="0" w:color="auto" w:frame="1"/>
          <w:shd w:val="clear" w:color="auto" w:fill="FFFFFF"/>
        </w:rPr>
        <w:t xml:space="preserve">із </w:t>
      </w:r>
      <w:r w:rsidRPr="00F54679">
        <w:rPr>
          <w:rFonts w:ascii="Times New Roman" w:hAnsi="Times New Roman" w:cs="Times New Roman"/>
          <w:color w:val="000000"/>
          <w:sz w:val="28"/>
          <w:szCs w:val="28"/>
          <w:bdr w:val="none" w:sz="0" w:space="0" w:color="auto" w:frame="1"/>
          <w:shd w:val="clear" w:color="auto" w:fill="FFFFFF"/>
        </w:rPr>
        <w:t>допуском зворотної дії в часі, адже за більшу частину року банки вже сплатили податок за старою ставкою. Такі «маневри» не можуть подобатися бізнесу та громадянам, адже наступною жертвою підвищення податків може стати будь-хто.</w:t>
      </w:r>
    </w:p>
    <w:p w:rsidR="005F36A9" w:rsidRPr="00F54679" w:rsidRDefault="005F36A9" w:rsidP="005F36A9">
      <w:pPr>
        <w:spacing w:after="0" w:line="240" w:lineRule="auto"/>
        <w:ind w:firstLine="709"/>
        <w:jc w:val="both"/>
        <w:rPr>
          <w:rFonts w:ascii="Times New Roman" w:hAnsi="Times New Roman" w:cs="Times New Roman"/>
          <w:color w:val="000000"/>
          <w:sz w:val="28"/>
          <w:szCs w:val="28"/>
          <w:shd w:val="clear" w:color="auto" w:fill="FFFFFF"/>
        </w:rPr>
      </w:pPr>
      <w:r w:rsidRPr="00F54679">
        <w:rPr>
          <w:rFonts w:ascii="Times New Roman" w:hAnsi="Times New Roman" w:cs="Times New Roman"/>
          <w:color w:val="000000"/>
          <w:sz w:val="28"/>
          <w:szCs w:val="28"/>
          <w:shd w:val="clear" w:color="auto" w:fill="FFFFFF"/>
        </w:rPr>
        <w:t>Попри важливість документа, Міністерство фінансів України не проводило відкритих обговорень своїх пропозицій з бізнесом та громадським сектором. Інформація про податкові та митні зміни, які уряд планує провести до кінця десятиліття, майже не просочувалася в засоби масової інформації.</w:t>
      </w:r>
      <w:r>
        <w:rPr>
          <w:rFonts w:ascii="Times New Roman" w:hAnsi="Times New Roman" w:cs="Times New Roman"/>
          <w:color w:val="000000"/>
          <w:sz w:val="28"/>
          <w:szCs w:val="28"/>
          <w:shd w:val="clear" w:color="auto" w:fill="FFFFFF"/>
        </w:rPr>
        <w:t xml:space="preserve"> </w:t>
      </w:r>
      <w:r w:rsidRPr="00F54679">
        <w:rPr>
          <w:rFonts w:ascii="Times New Roman" w:hAnsi="Times New Roman" w:cs="Times New Roman"/>
          <w:color w:val="000000"/>
          <w:sz w:val="28"/>
          <w:szCs w:val="28"/>
          <w:shd w:val="clear" w:color="auto" w:fill="FFFFFF"/>
        </w:rPr>
        <w:t xml:space="preserve">Режим таємничості має свою логіку. Оскільки документ передбачає не лише напрямок реформ Державної митної служби </w:t>
      </w:r>
      <w:r>
        <w:rPr>
          <w:rFonts w:ascii="Times New Roman" w:hAnsi="Times New Roman" w:cs="Times New Roman"/>
          <w:color w:val="000000"/>
          <w:sz w:val="28"/>
          <w:szCs w:val="28"/>
          <w:shd w:val="clear" w:color="auto" w:fill="FFFFFF"/>
        </w:rPr>
        <w:t>України</w:t>
      </w:r>
      <w:r w:rsidRPr="00F54679">
        <w:rPr>
          <w:rFonts w:ascii="Times New Roman" w:hAnsi="Times New Roman" w:cs="Times New Roman"/>
          <w:color w:val="000000"/>
          <w:sz w:val="28"/>
          <w:szCs w:val="28"/>
          <w:shd w:val="clear" w:color="auto" w:fill="FFFFFF"/>
        </w:rPr>
        <w:t xml:space="preserve"> та Державної податкової служби </w:t>
      </w:r>
      <w:r>
        <w:rPr>
          <w:rFonts w:ascii="Times New Roman" w:hAnsi="Times New Roman" w:cs="Times New Roman"/>
          <w:color w:val="000000"/>
          <w:sz w:val="28"/>
          <w:szCs w:val="28"/>
          <w:shd w:val="clear" w:color="auto" w:fill="FFFFFF"/>
        </w:rPr>
        <w:t>України</w:t>
      </w:r>
      <w:r w:rsidRPr="00F54679">
        <w:rPr>
          <w:rFonts w:ascii="Times New Roman" w:hAnsi="Times New Roman" w:cs="Times New Roman"/>
          <w:color w:val="000000"/>
          <w:sz w:val="28"/>
          <w:szCs w:val="28"/>
          <w:shd w:val="clear" w:color="auto" w:fill="FFFFFF"/>
        </w:rPr>
        <w:t>, а й план довгострокового наповнення бюджету, то він містить чимало неприємних кроків. Зокрема – щодо підвищення ставок податків.</w:t>
      </w:r>
    </w:p>
    <w:p w:rsidR="005F36A9" w:rsidRDefault="005F36A9" w:rsidP="005F36A9">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F54679">
        <w:rPr>
          <w:rFonts w:ascii="Times New Roman" w:hAnsi="Times New Roman" w:cs="Times New Roman"/>
          <w:color w:val="000000"/>
          <w:sz w:val="28"/>
          <w:szCs w:val="28"/>
          <w:bdr w:val="none" w:sz="0" w:space="0" w:color="auto" w:frame="1"/>
          <w:shd w:val="clear" w:color="auto" w:fill="FFFFFF"/>
        </w:rPr>
        <w:t xml:space="preserve">У готовій версії стратегії йдеться, що </w:t>
      </w:r>
      <w:proofErr w:type="spellStart"/>
      <w:r w:rsidRPr="00F54679">
        <w:rPr>
          <w:rFonts w:ascii="Times New Roman" w:hAnsi="Times New Roman" w:cs="Times New Roman"/>
          <w:color w:val="000000"/>
          <w:sz w:val="28"/>
          <w:szCs w:val="28"/>
          <w:bdr w:val="none" w:sz="0" w:space="0" w:color="auto" w:frame="1"/>
          <w:shd w:val="clear" w:color="auto" w:fill="FFFFFF"/>
        </w:rPr>
        <w:t>деперсоніфікація</w:t>
      </w:r>
      <w:proofErr w:type="spellEnd"/>
      <w:r w:rsidRPr="00F54679">
        <w:rPr>
          <w:rFonts w:ascii="Times New Roman" w:hAnsi="Times New Roman" w:cs="Times New Roman"/>
          <w:color w:val="000000"/>
          <w:sz w:val="28"/>
          <w:szCs w:val="28"/>
          <w:bdr w:val="none" w:sz="0" w:space="0" w:color="auto" w:frame="1"/>
          <w:shd w:val="clear" w:color="auto" w:fill="FFFFFF"/>
        </w:rPr>
        <w:t xml:space="preserve"> даних про платників податків має стати першим кроком на шляху до</w:t>
      </w:r>
      <w:r>
        <w:rPr>
          <w:rFonts w:ascii="Times New Roman" w:hAnsi="Times New Roman" w:cs="Times New Roman"/>
          <w:color w:val="000000"/>
          <w:sz w:val="28"/>
          <w:szCs w:val="28"/>
          <w:bdr w:val="none" w:sz="0" w:space="0" w:color="auto" w:frame="1"/>
          <w:shd w:val="clear" w:color="auto" w:fill="FFFFFF"/>
        </w:rPr>
        <w:t xml:space="preserve"> </w:t>
      </w:r>
      <w:r w:rsidRPr="00F54679">
        <w:rPr>
          <w:rStyle w:val="a3"/>
          <w:rFonts w:ascii="Times New Roman" w:hAnsi="Times New Roman" w:cs="Times New Roman"/>
          <w:b w:val="0"/>
          <w:color w:val="000000"/>
          <w:sz w:val="28"/>
          <w:szCs w:val="28"/>
          <w:bdr w:val="none" w:sz="0" w:space="0" w:color="auto" w:frame="1"/>
          <w:shd w:val="clear" w:color="auto" w:fill="FFFFFF"/>
        </w:rPr>
        <w:t>надання доступу податковій до банківської інформації</w:t>
      </w:r>
      <w:r w:rsidRPr="00F54679">
        <w:rPr>
          <w:rFonts w:ascii="Times New Roman" w:hAnsi="Times New Roman" w:cs="Times New Roman"/>
          <w:color w:val="000000"/>
          <w:sz w:val="28"/>
          <w:szCs w:val="28"/>
          <w:bdr w:val="none" w:sz="0" w:space="0" w:color="auto" w:frame="1"/>
          <w:shd w:val="clear" w:color="auto" w:fill="FFFFFF"/>
        </w:rPr>
        <w:t xml:space="preserve">, зокрема щодо руху коштів на рахунках. За допомогою цієї інформації </w:t>
      </w:r>
      <w:r w:rsidRPr="00F54679">
        <w:rPr>
          <w:rFonts w:ascii="Times New Roman" w:hAnsi="Times New Roman" w:cs="Times New Roman"/>
          <w:color w:val="000000"/>
          <w:sz w:val="28"/>
          <w:szCs w:val="28"/>
          <w:shd w:val="clear" w:color="auto" w:fill="FFFFFF"/>
        </w:rPr>
        <w:t>Державн</w:t>
      </w:r>
      <w:r>
        <w:rPr>
          <w:rFonts w:ascii="Times New Roman" w:hAnsi="Times New Roman" w:cs="Times New Roman"/>
          <w:color w:val="000000"/>
          <w:sz w:val="28"/>
          <w:szCs w:val="28"/>
          <w:shd w:val="clear" w:color="auto" w:fill="FFFFFF"/>
        </w:rPr>
        <w:t>а</w:t>
      </w:r>
      <w:r w:rsidRPr="00F54679">
        <w:rPr>
          <w:rFonts w:ascii="Times New Roman" w:hAnsi="Times New Roman" w:cs="Times New Roman"/>
          <w:color w:val="000000"/>
          <w:sz w:val="28"/>
          <w:szCs w:val="28"/>
          <w:shd w:val="clear" w:color="auto" w:fill="FFFFFF"/>
        </w:rPr>
        <w:t xml:space="preserve"> податко</w:t>
      </w:r>
      <w:r>
        <w:rPr>
          <w:rFonts w:ascii="Times New Roman" w:hAnsi="Times New Roman" w:cs="Times New Roman"/>
          <w:color w:val="000000"/>
          <w:sz w:val="28"/>
          <w:szCs w:val="28"/>
          <w:shd w:val="clear" w:color="auto" w:fill="FFFFFF"/>
        </w:rPr>
        <w:t>ва</w:t>
      </w:r>
      <w:r w:rsidRPr="00F54679">
        <w:rPr>
          <w:rFonts w:ascii="Times New Roman" w:hAnsi="Times New Roman" w:cs="Times New Roman"/>
          <w:color w:val="000000"/>
          <w:sz w:val="28"/>
          <w:szCs w:val="28"/>
          <w:shd w:val="clear" w:color="auto" w:fill="FFFFFF"/>
        </w:rPr>
        <w:t xml:space="preserve"> служб</w:t>
      </w:r>
      <w:r>
        <w:rPr>
          <w:rFonts w:ascii="Times New Roman" w:hAnsi="Times New Roman" w:cs="Times New Roman"/>
          <w:color w:val="000000"/>
          <w:sz w:val="28"/>
          <w:szCs w:val="28"/>
          <w:shd w:val="clear" w:color="auto" w:fill="FFFFFF"/>
        </w:rPr>
        <w:t>а</w:t>
      </w:r>
      <w:r w:rsidRPr="00F546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України</w:t>
      </w:r>
      <w:r w:rsidRPr="00F54679">
        <w:rPr>
          <w:rFonts w:ascii="Times New Roman" w:hAnsi="Times New Roman" w:cs="Times New Roman"/>
          <w:color w:val="000000"/>
          <w:sz w:val="28"/>
          <w:szCs w:val="28"/>
          <w:bdr w:val="none" w:sz="0" w:space="0" w:color="auto" w:frame="1"/>
          <w:shd w:val="clear" w:color="auto" w:fill="FFFFFF"/>
        </w:rPr>
        <w:t xml:space="preserve"> планує протидіяти схемам з ухилення від оподаткування.</w:t>
      </w:r>
    </w:p>
    <w:p w:rsidR="005F36A9" w:rsidRDefault="005F36A9" w:rsidP="005F36A9">
      <w:pPr>
        <w:spacing w:after="0" w:line="240" w:lineRule="auto"/>
        <w:ind w:firstLine="709"/>
        <w:jc w:val="both"/>
        <w:rPr>
          <w:rFonts w:ascii="Times New Roman" w:hAnsi="Times New Roman" w:cs="Times New Roman"/>
          <w:sz w:val="28"/>
          <w:szCs w:val="28"/>
        </w:rPr>
      </w:pPr>
      <w:r w:rsidRPr="007C2578">
        <w:rPr>
          <w:rFonts w:ascii="Times New Roman" w:hAnsi="Times New Roman" w:cs="Times New Roman"/>
          <w:sz w:val="28"/>
          <w:szCs w:val="28"/>
        </w:rPr>
        <w:t>Поняття «банківська таємниця» є одним із основних понять банківського права, оскільки пронизує усі</w:t>
      </w:r>
      <w:r>
        <w:rPr>
          <w:rFonts w:ascii="Times New Roman" w:hAnsi="Times New Roman" w:cs="Times New Roman"/>
          <w:sz w:val="28"/>
          <w:szCs w:val="28"/>
        </w:rPr>
        <w:t xml:space="preserve"> </w:t>
      </w:r>
      <w:r w:rsidRPr="007C2578">
        <w:rPr>
          <w:rFonts w:ascii="Times New Roman" w:hAnsi="Times New Roman" w:cs="Times New Roman"/>
          <w:sz w:val="28"/>
          <w:szCs w:val="28"/>
        </w:rPr>
        <w:t xml:space="preserve">напрямки банківської діяльності. </w:t>
      </w:r>
    </w:p>
    <w:p w:rsidR="005F36A9" w:rsidRDefault="005F36A9" w:rsidP="005F3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Київська міська рада нагадує, що с</w:t>
      </w:r>
      <w:r w:rsidRPr="00734D56">
        <w:rPr>
          <w:rFonts w:ascii="Times New Roman" w:hAnsi="Times New Roman" w:cs="Times New Roman"/>
          <w:sz w:val="28"/>
          <w:szCs w:val="28"/>
        </w:rPr>
        <w:t>утність конфіденційності даних вкладника в межах банківської таємниці є досить</w:t>
      </w:r>
      <w:r>
        <w:rPr>
          <w:rFonts w:ascii="Times New Roman" w:hAnsi="Times New Roman" w:cs="Times New Roman"/>
          <w:sz w:val="28"/>
          <w:szCs w:val="28"/>
        </w:rPr>
        <w:t xml:space="preserve"> </w:t>
      </w:r>
      <w:r w:rsidRPr="00734D56">
        <w:rPr>
          <w:rFonts w:ascii="Times New Roman" w:hAnsi="Times New Roman" w:cs="Times New Roman"/>
          <w:sz w:val="28"/>
          <w:szCs w:val="28"/>
        </w:rPr>
        <w:t>очевидною: вона базується на взаємній довірі між банком та клієнтом, що визнається як</w:t>
      </w:r>
      <w:r>
        <w:rPr>
          <w:rFonts w:ascii="Times New Roman" w:hAnsi="Times New Roman" w:cs="Times New Roman"/>
          <w:sz w:val="28"/>
          <w:szCs w:val="28"/>
        </w:rPr>
        <w:t xml:space="preserve"> </w:t>
      </w:r>
      <w:r w:rsidRPr="00734D56">
        <w:rPr>
          <w:rFonts w:ascii="Times New Roman" w:hAnsi="Times New Roman" w:cs="Times New Roman"/>
          <w:sz w:val="28"/>
          <w:szCs w:val="28"/>
        </w:rPr>
        <w:t>в англосаксонському, так і в континентальному праві. Клієнт має обов’язок надавати свої</w:t>
      </w:r>
      <w:r>
        <w:rPr>
          <w:rFonts w:ascii="Times New Roman" w:hAnsi="Times New Roman" w:cs="Times New Roman"/>
          <w:sz w:val="28"/>
          <w:szCs w:val="28"/>
        </w:rPr>
        <w:t xml:space="preserve"> </w:t>
      </w:r>
      <w:r w:rsidRPr="00734D56">
        <w:rPr>
          <w:rFonts w:ascii="Times New Roman" w:hAnsi="Times New Roman" w:cs="Times New Roman"/>
          <w:sz w:val="28"/>
          <w:szCs w:val="28"/>
        </w:rPr>
        <w:t>персональні дані, часто досить «чутливі», натомість банк зобов’язується не розголошувати</w:t>
      </w:r>
      <w:r>
        <w:rPr>
          <w:rFonts w:ascii="Times New Roman" w:hAnsi="Times New Roman" w:cs="Times New Roman"/>
          <w:sz w:val="28"/>
          <w:szCs w:val="28"/>
        </w:rPr>
        <w:t xml:space="preserve"> </w:t>
      </w:r>
      <w:r w:rsidRPr="00734D56">
        <w:rPr>
          <w:rFonts w:ascii="Times New Roman" w:hAnsi="Times New Roman" w:cs="Times New Roman"/>
          <w:sz w:val="28"/>
          <w:szCs w:val="28"/>
        </w:rPr>
        <w:t>цю інформацію (з низкою винятків). Якби банки не виконували це, суспільна довіра до них</w:t>
      </w:r>
      <w:r>
        <w:rPr>
          <w:rFonts w:ascii="Times New Roman" w:hAnsi="Times New Roman" w:cs="Times New Roman"/>
          <w:sz w:val="28"/>
          <w:szCs w:val="28"/>
        </w:rPr>
        <w:t xml:space="preserve"> </w:t>
      </w:r>
      <w:r w:rsidRPr="00734D56">
        <w:rPr>
          <w:rFonts w:ascii="Times New Roman" w:hAnsi="Times New Roman" w:cs="Times New Roman"/>
          <w:sz w:val="28"/>
          <w:szCs w:val="28"/>
        </w:rPr>
        <w:t>була би зруйнована, що призвело би до знач</w:t>
      </w:r>
      <w:r>
        <w:rPr>
          <w:rFonts w:ascii="Times New Roman" w:hAnsi="Times New Roman" w:cs="Times New Roman"/>
          <w:sz w:val="28"/>
          <w:szCs w:val="28"/>
        </w:rPr>
        <w:t>них збитків банківських установ.</w:t>
      </w:r>
    </w:p>
    <w:p w:rsidR="005F36A9" w:rsidRPr="00C5636A" w:rsidRDefault="005F36A9" w:rsidP="005F3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Національна стратегія доходів України</w:t>
      </w:r>
      <w:r w:rsidRPr="00C5636A">
        <w:rPr>
          <w:rFonts w:ascii="Times New Roman" w:hAnsi="Times New Roman" w:cs="Times New Roman"/>
          <w:sz w:val="28"/>
          <w:szCs w:val="28"/>
        </w:rPr>
        <w:t xml:space="preserve"> </w:t>
      </w:r>
      <w:r>
        <w:rPr>
          <w:rFonts w:ascii="Times New Roman" w:hAnsi="Times New Roman" w:cs="Times New Roman"/>
          <w:sz w:val="28"/>
          <w:szCs w:val="28"/>
        </w:rPr>
        <w:t xml:space="preserve">також </w:t>
      </w:r>
      <w:r w:rsidRPr="00C5636A">
        <w:rPr>
          <w:rFonts w:ascii="Times New Roman" w:hAnsi="Times New Roman" w:cs="Times New Roman"/>
          <w:sz w:val="28"/>
          <w:szCs w:val="28"/>
        </w:rPr>
        <w:t xml:space="preserve">передбачає </w:t>
      </w:r>
      <w:r>
        <w:rPr>
          <w:rFonts w:ascii="Times New Roman" w:hAnsi="Times New Roman" w:cs="Times New Roman"/>
          <w:sz w:val="28"/>
          <w:szCs w:val="28"/>
        </w:rPr>
        <w:t>ряд суперечливих</w:t>
      </w:r>
      <w:r w:rsidRPr="00C5636A">
        <w:rPr>
          <w:rFonts w:ascii="Times New Roman" w:hAnsi="Times New Roman" w:cs="Times New Roman"/>
          <w:sz w:val="28"/>
          <w:szCs w:val="28"/>
        </w:rPr>
        <w:t xml:space="preserve"> крок</w:t>
      </w:r>
      <w:r>
        <w:rPr>
          <w:rFonts w:ascii="Times New Roman" w:hAnsi="Times New Roman" w:cs="Times New Roman"/>
          <w:sz w:val="28"/>
          <w:szCs w:val="28"/>
        </w:rPr>
        <w:t>ів щодо зміни системи оподаткування.</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Заборона спрощеної системи оподаткування для юридичних осіб. Третю групу об'єднають з другою, а для юридичних осіб, які на ній перебувають, протягом трьох років будуть поступово підвищувати ставку податку до 18%. Надалі юридичним особам заборонять користуватися цією системою.</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Підвищення ставок спрощеної системи для фізичних осіб-підприємців. Для ФОП, які перебувають на другій і третій групах (а після реформи – на об'єднаній другій групі), запровадять диверсифіковані ставки – від 3% до 17% від доходу залежно від виду діяльності.</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 xml:space="preserve">Звуження першої групи спрощеної системи. Кількість видів діяльності, якими можна займатися на спрощеній системі оподаткування, </w:t>
      </w:r>
      <w:proofErr w:type="spellStart"/>
      <w:r w:rsidRPr="00C5636A">
        <w:rPr>
          <w:rFonts w:ascii="Times New Roman" w:hAnsi="Times New Roman" w:cs="Times New Roman"/>
          <w:sz w:val="28"/>
          <w:szCs w:val="28"/>
        </w:rPr>
        <w:t>звузять</w:t>
      </w:r>
      <w:proofErr w:type="spellEnd"/>
      <w:r w:rsidRPr="00C5636A">
        <w:rPr>
          <w:rFonts w:ascii="Times New Roman" w:hAnsi="Times New Roman" w:cs="Times New Roman"/>
          <w:sz w:val="28"/>
          <w:szCs w:val="28"/>
        </w:rPr>
        <w:t>. Єдиний податок для першої групи переглянуть: замість фіксованої суми підприємці будуть платити відсоток від доходу.</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Ставки податку для спрощеної системи четвертої групи (</w:t>
      </w:r>
      <w:proofErr w:type="spellStart"/>
      <w:r w:rsidRPr="00C5636A">
        <w:rPr>
          <w:rFonts w:ascii="Times New Roman" w:hAnsi="Times New Roman" w:cs="Times New Roman"/>
          <w:sz w:val="28"/>
          <w:szCs w:val="28"/>
        </w:rPr>
        <w:t>агровиробники</w:t>
      </w:r>
      <w:proofErr w:type="spellEnd"/>
      <w:r w:rsidRPr="00C5636A">
        <w:rPr>
          <w:rFonts w:ascii="Times New Roman" w:hAnsi="Times New Roman" w:cs="Times New Roman"/>
          <w:sz w:val="28"/>
          <w:szCs w:val="28"/>
        </w:rPr>
        <w:t>) підвищать, а базу оподаткування розширять. Це повинно стимулювати переходити на загальну систему оподаткування.</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Усіх, хто перебуває на </w:t>
      </w:r>
      <w:r w:rsidRPr="00C5636A">
        <w:rPr>
          <w:rFonts w:ascii="Times New Roman" w:hAnsi="Times New Roman" w:cs="Times New Roman"/>
          <w:sz w:val="28"/>
          <w:szCs w:val="28"/>
        </w:rPr>
        <w:t>спрощен</w:t>
      </w:r>
      <w:r>
        <w:rPr>
          <w:rFonts w:ascii="Times New Roman" w:hAnsi="Times New Roman" w:cs="Times New Roman"/>
          <w:sz w:val="28"/>
          <w:szCs w:val="28"/>
        </w:rPr>
        <w:t>ій</w:t>
      </w:r>
      <w:r w:rsidRPr="00C5636A">
        <w:rPr>
          <w:rFonts w:ascii="Times New Roman" w:hAnsi="Times New Roman" w:cs="Times New Roman"/>
          <w:sz w:val="28"/>
          <w:szCs w:val="28"/>
        </w:rPr>
        <w:t xml:space="preserve"> систем</w:t>
      </w:r>
      <w:r>
        <w:rPr>
          <w:rFonts w:ascii="Times New Roman" w:hAnsi="Times New Roman" w:cs="Times New Roman"/>
          <w:sz w:val="28"/>
          <w:szCs w:val="28"/>
        </w:rPr>
        <w:t>і</w:t>
      </w:r>
      <w:r w:rsidRPr="00C5636A">
        <w:rPr>
          <w:rFonts w:ascii="Times New Roman" w:hAnsi="Times New Roman" w:cs="Times New Roman"/>
          <w:sz w:val="28"/>
          <w:szCs w:val="28"/>
        </w:rPr>
        <w:t xml:space="preserve"> зобов'яжуть користуватися РРО та вести облік походження товарів.</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Запровадження прогресивної шкали оподаткування ПДФО: одна чи дві вищі ставки будуть застосовуватися до тієї частини доходу особи, яка буде перевищувати певний встановлений законом рівень. Розмір цих ставок, як і граничні розміри доходів, поки що не відомі.</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Реформа системи податкових пільг та знижок. Отримувати відшкодування сплаченого податку пропонують за витрати на самостійне поліпшення житлових умов, власну справу, лікування, освіту.</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Запровадження європейських правил оподаткування податком на прибуток підприємств (зокрема, щодо оподаткування роялті).</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Гармонізація законодавства про ПДВ з директивами ЄС. Зокрема – мінімізація пільг з ПДВ, гармонізація ставок та адміністрування цього податку.</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Підвищення акцизів на пальне, алкоголь, тютюнові вироби до мінімального рівня ставок, який діє в ЄС. Надалі держава вивчатиме міжнародний досвід запровадження</w:t>
      </w:r>
      <w:r>
        <w:rPr>
          <w:rFonts w:ascii="Times New Roman" w:hAnsi="Times New Roman" w:cs="Times New Roman"/>
          <w:sz w:val="28"/>
          <w:szCs w:val="28"/>
        </w:rPr>
        <w:t xml:space="preserve"> </w:t>
      </w:r>
      <w:r w:rsidRPr="00C5636A">
        <w:rPr>
          <w:rFonts w:ascii="Times New Roman" w:hAnsi="Times New Roman" w:cs="Times New Roman"/>
          <w:sz w:val="28"/>
          <w:szCs w:val="28"/>
        </w:rPr>
        <w:t>акцизу на солодкі напої. Запровадження останнього планується з 2027 року.</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Підвищити ставки оподаткування екологічним податком викидів вуглецю (цей захід планується реалізувати після завершення війни).</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Зміна бази оподаткування податку на майно. Стягувати його пропонують з оціночної вартості нерухомості. Така зміна може статися у 2027-2028 роках. До того часу держава повинна буде налагодити процеси оцінки майна та наповнити реєстри відповідними даними.</w:t>
      </w:r>
    </w:p>
    <w:p w:rsidR="005F36A9" w:rsidRPr="00C5636A" w:rsidRDefault="005F36A9" w:rsidP="005F36A9">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C5636A">
        <w:rPr>
          <w:rFonts w:ascii="Times New Roman" w:hAnsi="Times New Roman" w:cs="Times New Roman"/>
          <w:sz w:val="28"/>
          <w:szCs w:val="28"/>
        </w:rPr>
        <w:t>Крім того, у документі йдеться про концептуальні зміни. Наприклад, там пропонується надати місцевим органам влади більше повноважень щодо адміністрування місцевих податків та зборів, а також запровадити систематичну оцінку податкових пільг. Зокрема, від деяких з них пропонується відмовитися, натомість зосередити увагу держави на пільгах для переробної промисловості.</w:t>
      </w:r>
    </w:p>
    <w:p w:rsidR="005F36A9" w:rsidRDefault="005F36A9" w:rsidP="005F36A9">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C5636A">
        <w:rPr>
          <w:rFonts w:ascii="Times New Roman" w:hAnsi="Times New Roman" w:cs="Times New Roman"/>
          <w:sz w:val="28"/>
          <w:szCs w:val="28"/>
        </w:rPr>
        <w:t xml:space="preserve">Звичайно, що </w:t>
      </w:r>
      <w:r w:rsidRPr="00C5636A">
        <w:rPr>
          <w:rFonts w:ascii="Times New Roman" w:hAnsi="Times New Roman" w:cs="Times New Roman"/>
          <w:color w:val="000000"/>
          <w:sz w:val="28"/>
          <w:szCs w:val="28"/>
          <w:bdr w:val="none" w:sz="0" w:space="0" w:color="auto" w:frame="1"/>
          <w:shd w:val="clear" w:color="auto" w:fill="FFFFFF"/>
        </w:rPr>
        <w:t xml:space="preserve">ухвалення Національної стратегії доходів України не означає, що з 1 січня 2024 року в Україні </w:t>
      </w:r>
      <w:proofErr w:type="spellStart"/>
      <w:r w:rsidRPr="00C5636A">
        <w:rPr>
          <w:rFonts w:ascii="Times New Roman" w:hAnsi="Times New Roman" w:cs="Times New Roman"/>
          <w:color w:val="000000"/>
          <w:sz w:val="28"/>
          <w:szCs w:val="28"/>
          <w:bdr w:val="none" w:sz="0" w:space="0" w:color="auto" w:frame="1"/>
          <w:shd w:val="clear" w:color="auto" w:fill="FFFFFF"/>
        </w:rPr>
        <w:t>підвищаться</w:t>
      </w:r>
      <w:proofErr w:type="spellEnd"/>
      <w:r w:rsidRPr="00C5636A">
        <w:rPr>
          <w:rFonts w:ascii="Times New Roman" w:hAnsi="Times New Roman" w:cs="Times New Roman"/>
          <w:color w:val="000000"/>
          <w:sz w:val="28"/>
          <w:szCs w:val="28"/>
          <w:bdr w:val="none" w:sz="0" w:space="0" w:color="auto" w:frame="1"/>
          <w:shd w:val="clear" w:color="auto" w:fill="FFFFFF"/>
        </w:rPr>
        <w:t xml:space="preserve"> податкові ставки чи Державна митна служба України отримає право проводити слідчі дії. Для кожного пункту стратегії потрібно ухвалювати закони. Цей процес триватиме роками, хоча деякі кроки стратегії Міністерство фінансів України планувало здійснити вже у 2024 році.</w:t>
      </w:r>
      <w:r>
        <w:rPr>
          <w:rFonts w:ascii="Times New Roman" w:hAnsi="Times New Roman" w:cs="Times New Roman"/>
          <w:color w:val="000000"/>
          <w:sz w:val="28"/>
          <w:szCs w:val="28"/>
          <w:bdr w:val="none" w:sz="0" w:space="0" w:color="auto" w:frame="1"/>
          <w:shd w:val="clear" w:color="auto" w:fill="FFFFFF"/>
        </w:rPr>
        <w:t xml:space="preserve"> Зокрема, </w:t>
      </w:r>
      <w:proofErr w:type="spellStart"/>
      <w:r>
        <w:rPr>
          <w:rFonts w:ascii="Times New Roman" w:hAnsi="Times New Roman" w:cs="Times New Roman"/>
          <w:color w:val="000000"/>
          <w:sz w:val="28"/>
          <w:szCs w:val="28"/>
          <w:bdr w:val="none" w:sz="0" w:space="0" w:color="auto" w:frame="1"/>
          <w:shd w:val="clear" w:color="auto" w:fill="FFFFFF"/>
        </w:rPr>
        <w:t>проєкт</w:t>
      </w:r>
      <w:proofErr w:type="spellEnd"/>
      <w:r>
        <w:rPr>
          <w:rFonts w:ascii="Times New Roman" w:hAnsi="Times New Roman" w:cs="Times New Roman"/>
          <w:color w:val="000000"/>
          <w:sz w:val="28"/>
          <w:szCs w:val="28"/>
          <w:bdr w:val="none" w:sz="0" w:space="0" w:color="auto" w:frame="1"/>
          <w:shd w:val="clear" w:color="auto" w:fill="FFFFFF"/>
        </w:rPr>
        <w:t xml:space="preserve"> Національної стратегії доходів України до 2030 року схвалено розпорядженням Кабінету Міністрів України від 27.12.2023 № 1218-р також без жодних публічних обговорень чи консультацій.</w:t>
      </w:r>
    </w:p>
    <w:p w:rsidR="005F36A9" w:rsidRDefault="005F36A9" w:rsidP="005F36A9">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color w:val="000000"/>
          <w:sz w:val="28"/>
          <w:szCs w:val="28"/>
          <w:bdr w:val="none" w:sz="0" w:space="0" w:color="auto" w:frame="1"/>
          <w:shd w:val="clear" w:color="auto" w:fill="FFFFFF"/>
        </w:rPr>
        <w:t xml:space="preserve">Київська міська рада переконана, що під час проведення подібних чутливих реформ варто зважати на загальні та конкретні суспільні настрої. </w:t>
      </w:r>
    </w:p>
    <w:p w:rsidR="005F36A9" w:rsidRDefault="005F36A9" w:rsidP="005F36A9">
      <w:pPr>
        <w:spacing w:after="0" w:line="240" w:lineRule="auto"/>
        <w:ind w:firstLine="709"/>
        <w:jc w:val="both"/>
        <w:rPr>
          <w:rStyle w:val="a3"/>
          <w:rFonts w:ascii="Times New Roman" w:hAnsi="Times New Roman" w:cs="Times New Roman"/>
          <w:b w:val="0"/>
          <w:color w:val="000000" w:themeColor="text1"/>
          <w:sz w:val="28"/>
          <w:szCs w:val="28"/>
          <w:shd w:val="clear" w:color="auto" w:fill="FFFFFF"/>
        </w:rPr>
      </w:pPr>
      <w:r w:rsidRPr="003726A0">
        <w:rPr>
          <w:rFonts w:ascii="Times New Roman" w:hAnsi="Times New Roman" w:cs="Times New Roman"/>
          <w:color w:val="000000" w:themeColor="text1"/>
          <w:sz w:val="28"/>
          <w:szCs w:val="28"/>
          <w:bdr w:val="none" w:sz="0" w:space="0" w:color="auto" w:frame="1"/>
          <w:shd w:val="clear" w:color="auto" w:fill="FFFFFF"/>
        </w:rPr>
        <w:t>Перш за все, уперше за результатами соціологічних досліджень</w:t>
      </w:r>
      <w:r>
        <w:rPr>
          <w:rStyle w:val="a8"/>
          <w:rFonts w:ascii="Times New Roman" w:hAnsi="Times New Roman" w:cs="Times New Roman"/>
          <w:color w:val="000000" w:themeColor="text1"/>
          <w:sz w:val="28"/>
          <w:szCs w:val="28"/>
          <w:bdr w:val="none" w:sz="0" w:space="0" w:color="auto" w:frame="1"/>
          <w:shd w:val="clear" w:color="auto" w:fill="FFFFFF"/>
        </w:rPr>
        <w:footnoteReference w:id="10"/>
      </w:r>
      <w:r w:rsidRPr="003726A0">
        <w:rPr>
          <w:rFonts w:ascii="Times New Roman" w:hAnsi="Times New Roman" w:cs="Times New Roman"/>
          <w:color w:val="000000" w:themeColor="text1"/>
          <w:sz w:val="28"/>
          <w:szCs w:val="28"/>
          <w:bdr w:val="none" w:sz="0" w:space="0" w:color="auto" w:frame="1"/>
          <w:shd w:val="clear" w:color="auto" w:fill="FFFFFF"/>
        </w:rPr>
        <w:t xml:space="preserve"> </w:t>
      </w:r>
      <w:r w:rsidRPr="003726A0">
        <w:rPr>
          <w:rStyle w:val="a3"/>
          <w:rFonts w:ascii="Times New Roman" w:hAnsi="Times New Roman" w:cs="Times New Roman"/>
          <w:b w:val="0"/>
          <w:color w:val="000000" w:themeColor="text1"/>
          <w:sz w:val="28"/>
          <w:szCs w:val="28"/>
          <w:shd w:val="clear" w:color="auto" w:fill="FFFFFF"/>
        </w:rPr>
        <w:t xml:space="preserve">в Україні продовжує знижуватися частка тих, хто вважає, що справи розвиваються в правильному напрямку, і порівняно з груднем 2023 року зараз уперше більше тих, хто вважає напрямок справ </w:t>
      </w:r>
      <w:r w:rsidRPr="003726A0">
        <w:rPr>
          <w:rStyle w:val="ac"/>
          <w:rFonts w:ascii="Times New Roman" w:hAnsi="Times New Roman" w:cs="Times New Roman"/>
          <w:bCs/>
          <w:i w:val="0"/>
          <w:color w:val="000000" w:themeColor="text1"/>
          <w:sz w:val="28"/>
          <w:szCs w:val="28"/>
          <w:shd w:val="clear" w:color="auto" w:fill="FFFFFF"/>
        </w:rPr>
        <w:t>не</w:t>
      </w:r>
      <w:r w:rsidRPr="003726A0">
        <w:rPr>
          <w:rStyle w:val="a3"/>
          <w:rFonts w:ascii="Times New Roman" w:hAnsi="Times New Roman" w:cs="Times New Roman"/>
          <w:b w:val="0"/>
          <w:color w:val="000000" w:themeColor="text1"/>
          <w:sz w:val="28"/>
          <w:szCs w:val="28"/>
          <w:shd w:val="clear" w:color="auto" w:fill="FFFFFF"/>
        </w:rPr>
        <w:t>правильним (46% проти 44%).</w:t>
      </w:r>
    </w:p>
    <w:p w:rsidR="005F36A9" w:rsidRDefault="005F36A9" w:rsidP="005F36A9">
      <w:pPr>
        <w:spacing w:after="0" w:line="240" w:lineRule="auto"/>
        <w:ind w:firstLine="709"/>
        <w:jc w:val="both"/>
        <w:rPr>
          <w:rFonts w:ascii="Times New Roman" w:hAnsi="Times New Roman" w:cs="Times New Roman"/>
          <w:color w:val="000000" w:themeColor="text1"/>
          <w:sz w:val="28"/>
          <w:szCs w:val="28"/>
        </w:rPr>
      </w:pPr>
      <w:r w:rsidRPr="003726A0">
        <w:rPr>
          <w:rFonts w:ascii="Times New Roman" w:hAnsi="Times New Roman" w:cs="Times New Roman"/>
          <w:color w:val="000000" w:themeColor="text1"/>
          <w:sz w:val="28"/>
          <w:szCs w:val="28"/>
        </w:rPr>
        <w:t xml:space="preserve">Дані </w:t>
      </w:r>
      <w:r>
        <w:rPr>
          <w:rFonts w:ascii="Times New Roman" w:hAnsi="Times New Roman" w:cs="Times New Roman"/>
          <w:color w:val="000000" w:themeColor="text1"/>
          <w:sz w:val="28"/>
          <w:szCs w:val="28"/>
        </w:rPr>
        <w:t>соціологічних опитувань</w:t>
      </w:r>
      <w:r>
        <w:rPr>
          <w:rStyle w:val="a8"/>
          <w:rFonts w:ascii="Times New Roman" w:hAnsi="Times New Roman" w:cs="Times New Roman"/>
          <w:color w:val="000000" w:themeColor="text1"/>
          <w:sz w:val="28"/>
          <w:szCs w:val="28"/>
        </w:rPr>
        <w:footnoteReference w:id="11"/>
      </w:r>
      <w:r>
        <w:rPr>
          <w:rFonts w:ascii="Times New Roman" w:hAnsi="Times New Roman" w:cs="Times New Roman"/>
          <w:color w:val="000000" w:themeColor="text1"/>
          <w:sz w:val="28"/>
          <w:szCs w:val="28"/>
        </w:rPr>
        <w:t xml:space="preserve"> вказують, що напрями такого реформування є сумнівними з погляду сприйняття суспільством.</w:t>
      </w:r>
    </w:p>
    <w:p w:rsidR="005F36A9" w:rsidRDefault="005F36A9" w:rsidP="005F36A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Зокрема, 67,8% вважають, що економічне становище країни погіршилось, 57,9% заявляють про погіршення рівня добробуту їх родини, 85,9% – про зростання цін і тарифів. Загалом, 60,6% вважають, що погіршилась ситуація в країні в цілому, а 64,5% говорять про погіршення рівня стабільності.</w:t>
      </w:r>
    </w:p>
    <w:p w:rsidR="005F36A9" w:rsidRPr="00492DD3" w:rsidRDefault="005F36A9" w:rsidP="005F36A9">
      <w:pPr>
        <w:spacing w:after="0" w:line="240" w:lineRule="auto"/>
        <w:ind w:firstLine="709"/>
        <w:jc w:val="both"/>
        <w:rPr>
          <w:rFonts w:ascii="Times New Roman" w:hAnsi="Times New Roman" w:cs="Times New Roman"/>
          <w:color w:val="000000" w:themeColor="text1"/>
          <w:sz w:val="28"/>
          <w:szCs w:val="28"/>
        </w:rPr>
      </w:pPr>
      <w:r w:rsidRPr="00492DD3">
        <w:rPr>
          <w:rFonts w:ascii="Times New Roman" w:hAnsi="Times New Roman" w:cs="Times New Roman"/>
          <w:color w:val="000000" w:themeColor="text1"/>
          <w:sz w:val="28"/>
          <w:szCs w:val="28"/>
        </w:rPr>
        <w:t>Більшість вважає, що держава погано справляється із забезпеченням роботи економіки у воєнний час (45,7% проти 41,5%) та із забезпеченням соціальної справедливості (50,9% проти 31,1%).</w:t>
      </w:r>
    </w:p>
    <w:p w:rsidR="005F36A9" w:rsidRPr="00492DD3" w:rsidRDefault="005F36A9" w:rsidP="005F36A9">
      <w:pPr>
        <w:pStyle w:val="ab"/>
        <w:shd w:val="clear" w:color="auto" w:fill="FFFFFF"/>
        <w:spacing w:before="0" w:beforeAutospacing="0" w:after="0" w:afterAutospacing="0"/>
        <w:ind w:firstLine="709"/>
        <w:jc w:val="both"/>
        <w:rPr>
          <w:color w:val="888888"/>
          <w:sz w:val="28"/>
          <w:szCs w:val="28"/>
        </w:rPr>
      </w:pPr>
      <w:r w:rsidRPr="00492DD3">
        <w:rPr>
          <w:color w:val="000000"/>
          <w:sz w:val="28"/>
          <w:szCs w:val="28"/>
          <w:bdr w:val="none" w:sz="0" w:space="0" w:color="auto" w:frame="1"/>
          <w:shd w:val="clear" w:color="auto" w:fill="FFFFFF"/>
        </w:rPr>
        <w:t>Аналогічної думки притримаються і фахівці</w:t>
      </w:r>
      <w:r w:rsidRPr="00492DD3">
        <w:rPr>
          <w:rStyle w:val="a8"/>
          <w:color w:val="000000"/>
          <w:sz w:val="28"/>
          <w:szCs w:val="28"/>
          <w:bdr w:val="none" w:sz="0" w:space="0" w:color="auto" w:frame="1"/>
          <w:shd w:val="clear" w:color="auto" w:fill="FFFFFF"/>
        </w:rPr>
        <w:footnoteReference w:id="12"/>
      </w:r>
      <w:r w:rsidRPr="00492DD3">
        <w:rPr>
          <w:color w:val="000000"/>
          <w:sz w:val="28"/>
          <w:szCs w:val="28"/>
          <w:bdr w:val="none" w:sz="0" w:space="0" w:color="auto" w:frame="1"/>
          <w:shd w:val="clear" w:color="auto" w:fill="FFFFFF"/>
        </w:rPr>
        <w:t xml:space="preserve">. Зокрема, </w:t>
      </w:r>
      <w:r w:rsidRPr="00492DD3">
        <w:rPr>
          <w:color w:val="000000"/>
          <w:sz w:val="28"/>
          <w:szCs w:val="28"/>
        </w:rPr>
        <w:t xml:space="preserve">фахівці економічних аналітичних центрів та експерти з питань податкової політики проаналізували Національну стратегію доходів </w:t>
      </w:r>
      <w:r>
        <w:rPr>
          <w:color w:val="000000"/>
          <w:sz w:val="28"/>
          <w:szCs w:val="28"/>
        </w:rPr>
        <w:t xml:space="preserve">України </w:t>
      </w:r>
      <w:r w:rsidRPr="00492DD3">
        <w:rPr>
          <w:color w:val="000000"/>
          <w:sz w:val="28"/>
          <w:szCs w:val="28"/>
        </w:rPr>
        <w:t>та зазначають таке.</w:t>
      </w:r>
    </w:p>
    <w:p w:rsidR="005F36A9" w:rsidRPr="00492DD3" w:rsidRDefault="005F36A9" w:rsidP="005F36A9">
      <w:pPr>
        <w:shd w:val="clear" w:color="auto" w:fill="FFFFFF"/>
        <w:spacing w:after="0" w:line="240" w:lineRule="auto"/>
        <w:ind w:firstLine="709"/>
        <w:jc w:val="both"/>
        <w:rPr>
          <w:rFonts w:ascii="Times New Roman" w:eastAsia="Times New Roman" w:hAnsi="Times New Roman" w:cs="Times New Roman"/>
          <w:color w:val="888888"/>
          <w:sz w:val="28"/>
          <w:szCs w:val="28"/>
          <w:lang w:eastAsia="uk-UA"/>
        </w:rPr>
      </w:pPr>
      <w:r w:rsidRPr="00492DD3">
        <w:rPr>
          <w:rFonts w:ascii="Times New Roman" w:eastAsia="Times New Roman" w:hAnsi="Times New Roman" w:cs="Times New Roman"/>
          <w:color w:val="000000"/>
          <w:sz w:val="28"/>
          <w:szCs w:val="28"/>
          <w:lang w:eastAsia="uk-UA"/>
        </w:rPr>
        <w:t xml:space="preserve">Перш за все варто зазначити, що документ вперше за останні роки - напрацьовувався у закритому режимі, за інформацією яку ми маємо </w:t>
      </w:r>
      <w:r>
        <w:rPr>
          <w:rFonts w:ascii="Times New Roman" w:eastAsia="Times New Roman" w:hAnsi="Times New Roman" w:cs="Times New Roman"/>
          <w:color w:val="000000"/>
          <w:sz w:val="28"/>
          <w:szCs w:val="28"/>
          <w:lang w:eastAsia="uk-UA"/>
        </w:rPr>
        <w:t>–</w:t>
      </w:r>
      <w:r w:rsidRPr="00492DD3">
        <w:rPr>
          <w:rFonts w:ascii="Times New Roman" w:eastAsia="Times New Roman" w:hAnsi="Times New Roman" w:cs="Times New Roman"/>
          <w:color w:val="000000"/>
          <w:sz w:val="28"/>
          <w:szCs w:val="28"/>
          <w:lang w:eastAsia="uk-UA"/>
        </w:rPr>
        <w:t xml:space="preserve"> без будь</w:t>
      </w:r>
      <w:r w:rsidRPr="005F36A9">
        <w:rPr>
          <w:rFonts w:ascii="Times New Roman" w:eastAsia="Times New Roman" w:hAnsi="Times New Roman" w:cs="Times New Roman"/>
          <w:color w:val="000000"/>
          <w:sz w:val="28"/>
          <w:szCs w:val="28"/>
          <w:lang w:val="ru-RU" w:eastAsia="uk-UA"/>
        </w:rPr>
        <w:t>-</w:t>
      </w:r>
      <w:r w:rsidRPr="00492DD3">
        <w:rPr>
          <w:rFonts w:ascii="Times New Roman" w:eastAsia="Times New Roman" w:hAnsi="Times New Roman" w:cs="Times New Roman"/>
          <w:color w:val="000000"/>
          <w:sz w:val="28"/>
          <w:szCs w:val="28"/>
          <w:lang w:eastAsia="uk-UA"/>
        </w:rPr>
        <w:t>яких консультацій з науковцями, громадянським суспільством та представниками бізнесу. Такий не інклюзивний процес значно погіршує якість документів, підважує їхню легітимність, та ускладнює реалізації відповідних пропозицій.</w:t>
      </w:r>
    </w:p>
    <w:p w:rsidR="005F36A9" w:rsidRPr="00720CE4" w:rsidRDefault="005F36A9" w:rsidP="005F3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Щодо намагання</w:t>
      </w:r>
      <w:r w:rsidRPr="005F36A9">
        <w:rPr>
          <w:rFonts w:ascii="Times New Roman" w:hAnsi="Times New Roman" w:cs="Times New Roman"/>
          <w:sz w:val="28"/>
          <w:szCs w:val="28"/>
          <w:lang w:val="ru-RU"/>
        </w:rPr>
        <w:t xml:space="preserve"> </w:t>
      </w:r>
      <w:r>
        <w:rPr>
          <w:rFonts w:ascii="Times New Roman" w:hAnsi="Times New Roman" w:cs="Times New Roman"/>
          <w:sz w:val="28"/>
          <w:szCs w:val="28"/>
        </w:rPr>
        <w:t>р</w:t>
      </w:r>
      <w:r w:rsidRPr="00720CE4">
        <w:rPr>
          <w:rFonts w:ascii="Times New Roman" w:hAnsi="Times New Roman" w:cs="Times New Roman"/>
          <w:sz w:val="28"/>
          <w:szCs w:val="28"/>
        </w:rPr>
        <w:t xml:space="preserve">еформувати спрощену систему оподаткування, звузивши сферу її застосування шляхом виключення юридичних осіб, запровадивши запобіжники для зменшення зловживань та збільшивши ефективні ставки податків до рівня загального режиму з одночасним ускладненням процедур дотримання податкового законодавства. Реалізація таких норм не призведе до досягнення запланованої </w:t>
      </w:r>
      <w:r w:rsidRPr="00C5636A">
        <w:rPr>
          <w:rFonts w:ascii="Times New Roman" w:hAnsi="Times New Roman" w:cs="Times New Roman"/>
          <w:color w:val="000000"/>
          <w:sz w:val="28"/>
          <w:szCs w:val="28"/>
          <w:bdr w:val="none" w:sz="0" w:space="0" w:color="auto" w:frame="1"/>
          <w:shd w:val="clear" w:color="auto" w:fill="FFFFFF"/>
        </w:rPr>
        <w:t>Національно</w:t>
      </w:r>
      <w:r>
        <w:rPr>
          <w:rFonts w:ascii="Times New Roman" w:hAnsi="Times New Roman" w:cs="Times New Roman"/>
          <w:color w:val="000000"/>
          <w:sz w:val="28"/>
          <w:szCs w:val="28"/>
          <w:bdr w:val="none" w:sz="0" w:space="0" w:color="auto" w:frame="1"/>
          <w:shd w:val="clear" w:color="auto" w:fill="FFFFFF"/>
        </w:rPr>
        <w:t>ю</w:t>
      </w:r>
      <w:r w:rsidRPr="00C5636A">
        <w:rPr>
          <w:rFonts w:ascii="Times New Roman" w:hAnsi="Times New Roman" w:cs="Times New Roman"/>
          <w:color w:val="000000"/>
          <w:sz w:val="28"/>
          <w:szCs w:val="28"/>
          <w:bdr w:val="none" w:sz="0" w:space="0" w:color="auto" w:frame="1"/>
          <w:shd w:val="clear" w:color="auto" w:fill="FFFFFF"/>
        </w:rPr>
        <w:t xml:space="preserve"> стратегі</w:t>
      </w:r>
      <w:r>
        <w:rPr>
          <w:rFonts w:ascii="Times New Roman" w:hAnsi="Times New Roman" w:cs="Times New Roman"/>
          <w:color w:val="000000"/>
          <w:sz w:val="28"/>
          <w:szCs w:val="28"/>
          <w:bdr w:val="none" w:sz="0" w:space="0" w:color="auto" w:frame="1"/>
          <w:shd w:val="clear" w:color="auto" w:fill="FFFFFF"/>
        </w:rPr>
        <w:t xml:space="preserve">єю </w:t>
      </w:r>
      <w:r w:rsidRPr="00C5636A">
        <w:rPr>
          <w:rFonts w:ascii="Times New Roman" w:hAnsi="Times New Roman" w:cs="Times New Roman"/>
          <w:color w:val="000000"/>
          <w:sz w:val="28"/>
          <w:szCs w:val="28"/>
          <w:bdr w:val="none" w:sz="0" w:space="0" w:color="auto" w:frame="1"/>
          <w:shd w:val="clear" w:color="auto" w:fill="FFFFFF"/>
        </w:rPr>
        <w:t>доходів України</w:t>
      </w:r>
      <w:r w:rsidRPr="00720CE4">
        <w:rPr>
          <w:rFonts w:ascii="Times New Roman" w:hAnsi="Times New Roman" w:cs="Times New Roman"/>
          <w:sz w:val="28"/>
          <w:szCs w:val="28"/>
        </w:rPr>
        <w:t xml:space="preserve"> мети – зменшення зловживань крупним бізнесом із застосуванням спрощеної системи оподаткування. Такі норми на практиці призведуть до перетворення спрощеної системи на наближену до загальної, нею не зможуть скористатися сотні тисяч малих підприємців, яких приваблювала у спрощеній системі оподаткування виключно її простота, відсутність обліку та помірні ставки. Це, своєю чергою, призведе до масової </w:t>
      </w:r>
      <w:proofErr w:type="spellStart"/>
      <w:r w:rsidRPr="00720CE4">
        <w:rPr>
          <w:rFonts w:ascii="Times New Roman" w:hAnsi="Times New Roman" w:cs="Times New Roman"/>
          <w:sz w:val="28"/>
          <w:szCs w:val="28"/>
        </w:rPr>
        <w:t>тінізації</w:t>
      </w:r>
      <w:proofErr w:type="spellEnd"/>
      <w:r w:rsidRPr="00720CE4">
        <w:rPr>
          <w:rFonts w:ascii="Times New Roman" w:hAnsi="Times New Roman" w:cs="Times New Roman"/>
          <w:sz w:val="28"/>
          <w:szCs w:val="28"/>
        </w:rPr>
        <w:t xml:space="preserve"> </w:t>
      </w:r>
      <w:r>
        <w:rPr>
          <w:rFonts w:ascii="Times New Roman" w:hAnsi="Times New Roman" w:cs="Times New Roman"/>
          <w:sz w:val="28"/>
          <w:szCs w:val="28"/>
        </w:rPr>
        <w:t>–</w:t>
      </w:r>
      <w:r w:rsidRPr="00720CE4">
        <w:rPr>
          <w:rFonts w:ascii="Times New Roman" w:hAnsi="Times New Roman" w:cs="Times New Roman"/>
          <w:sz w:val="28"/>
          <w:szCs w:val="28"/>
        </w:rPr>
        <w:t xml:space="preserve"> фактично, повернення ситуації до 1999 р. Зазначимо, що попередня спроба знищення спрощеної системи оподаткування урядом М. Азарова у 2010 р. призвела до масових протестів, і, разом з подальшим погіршенням умов спрощеної системи оподаткування, закінчилася втратою 2.2 млн. легальних робочих місць у мікробізнесі.</w:t>
      </w:r>
    </w:p>
    <w:p w:rsidR="005F36A9" w:rsidRPr="00720CE4" w:rsidRDefault="005F36A9" w:rsidP="005F36A9">
      <w:pPr>
        <w:spacing w:after="0" w:line="240" w:lineRule="auto"/>
        <w:ind w:firstLine="709"/>
        <w:jc w:val="both"/>
        <w:rPr>
          <w:rFonts w:ascii="Times New Roman" w:hAnsi="Times New Roman" w:cs="Times New Roman"/>
          <w:sz w:val="28"/>
          <w:szCs w:val="28"/>
        </w:rPr>
      </w:pPr>
      <w:r w:rsidRPr="00720CE4">
        <w:rPr>
          <w:rFonts w:ascii="Times New Roman" w:hAnsi="Times New Roman" w:cs="Times New Roman"/>
          <w:sz w:val="28"/>
          <w:szCs w:val="28"/>
        </w:rPr>
        <w:t xml:space="preserve">Окрім того Україна втратить єдину перевагу, завдяки якій останні роки зростали інноваційні галузі, не набувши інших переваг (все ще корумпована податкова та митну служба, нереформована судова система, слабкий рівень держуправління). Загалом спроби утискання лише спрощеної системи оподаткування, як інструментарію потенційного (бо будь-яких розрахунків втрат бюджету не наведено) уникнення від оподаткування, без розв’язання проблеми агресивної податкової поведінки з боку великих та надвеликих компаній </w:t>
      </w:r>
      <w:r>
        <w:rPr>
          <w:rFonts w:ascii="Times New Roman" w:hAnsi="Times New Roman" w:cs="Times New Roman"/>
          <w:sz w:val="28"/>
          <w:szCs w:val="28"/>
        </w:rPr>
        <w:t>–</w:t>
      </w:r>
      <w:r w:rsidRPr="00720CE4">
        <w:rPr>
          <w:rFonts w:ascii="Times New Roman" w:hAnsi="Times New Roman" w:cs="Times New Roman"/>
          <w:sz w:val="28"/>
          <w:szCs w:val="28"/>
        </w:rPr>
        <w:t xml:space="preserve"> є контпродуктивними.</w:t>
      </w:r>
    </w:p>
    <w:p w:rsidR="005F36A9" w:rsidRPr="00720CE4" w:rsidRDefault="005F36A9" w:rsidP="005F3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Щодо с</w:t>
      </w:r>
      <w:r w:rsidRPr="00720CE4">
        <w:rPr>
          <w:rFonts w:ascii="Times New Roman" w:hAnsi="Times New Roman" w:cs="Times New Roman"/>
          <w:sz w:val="28"/>
          <w:szCs w:val="28"/>
        </w:rPr>
        <w:t xml:space="preserve">касування спрощеної системи для аграрного сектору. Окремо </w:t>
      </w:r>
      <w:r>
        <w:rPr>
          <w:rFonts w:ascii="Times New Roman" w:hAnsi="Times New Roman" w:cs="Times New Roman"/>
          <w:sz w:val="28"/>
          <w:szCs w:val="28"/>
        </w:rPr>
        <w:t>в</w:t>
      </w:r>
      <w:r w:rsidRPr="00720CE4">
        <w:rPr>
          <w:rFonts w:ascii="Times New Roman" w:hAnsi="Times New Roman" w:cs="Times New Roman"/>
          <w:sz w:val="28"/>
          <w:szCs w:val="28"/>
        </w:rPr>
        <w:t>арто виділити недоцільність скасування спрощеної системи для аграрного сектору, бо це єдина перевага українських фермерів, яка компенсувала значні дотації, які надаються аграріям країн ЄС, дешеві кредити, які є у них, якісну судову систему в ЄС тощо. Також простота оподаткування і неможливість ухилення є дуже значними перевагами в умовах села як для платників, так і для контрольних органів.</w:t>
      </w:r>
    </w:p>
    <w:p w:rsidR="005F36A9" w:rsidRPr="00720CE4" w:rsidRDefault="005F36A9" w:rsidP="005F3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Щодо намагання</w:t>
      </w:r>
      <w:r w:rsidRPr="005F36A9">
        <w:rPr>
          <w:rFonts w:ascii="Times New Roman" w:hAnsi="Times New Roman" w:cs="Times New Roman"/>
          <w:sz w:val="28"/>
          <w:szCs w:val="28"/>
          <w:lang w:val="ru-RU"/>
        </w:rPr>
        <w:t xml:space="preserve"> </w:t>
      </w:r>
      <w:r>
        <w:rPr>
          <w:rFonts w:ascii="Times New Roman" w:hAnsi="Times New Roman" w:cs="Times New Roman"/>
          <w:sz w:val="28"/>
          <w:szCs w:val="28"/>
        </w:rPr>
        <w:t>в</w:t>
      </w:r>
      <w:r w:rsidRPr="00720CE4">
        <w:rPr>
          <w:rFonts w:ascii="Times New Roman" w:hAnsi="Times New Roman" w:cs="Times New Roman"/>
          <w:sz w:val="28"/>
          <w:szCs w:val="28"/>
        </w:rPr>
        <w:t xml:space="preserve">ідновити прогресивну шкалу ставок ПДФО. Запровадження ще двох ставок (дві значно підвищені від 18% ставки ПДФО) не є оптимальним рішенням для України. Підвищена ставка зменшує стимули до праці </w:t>
      </w:r>
      <w:r>
        <w:rPr>
          <w:rFonts w:ascii="Times New Roman" w:hAnsi="Times New Roman" w:cs="Times New Roman"/>
          <w:sz w:val="28"/>
          <w:szCs w:val="28"/>
        </w:rPr>
        <w:t>–</w:t>
      </w:r>
      <w:r w:rsidRPr="00720CE4">
        <w:rPr>
          <w:rFonts w:ascii="Times New Roman" w:hAnsi="Times New Roman" w:cs="Times New Roman"/>
          <w:sz w:val="28"/>
          <w:szCs w:val="28"/>
        </w:rPr>
        <w:t xml:space="preserve"> чим вище ставка податку, тим меншою є мотивація людини працювати більше або заробляти більше. Крім того</w:t>
      </w:r>
      <w:r>
        <w:rPr>
          <w:rFonts w:ascii="Times New Roman" w:hAnsi="Times New Roman" w:cs="Times New Roman"/>
          <w:sz w:val="28"/>
          <w:szCs w:val="28"/>
        </w:rPr>
        <w:t xml:space="preserve"> </w:t>
      </w:r>
      <w:r w:rsidRPr="00720CE4">
        <w:rPr>
          <w:rFonts w:ascii="Times New Roman" w:hAnsi="Times New Roman" w:cs="Times New Roman"/>
          <w:sz w:val="28"/>
          <w:szCs w:val="28"/>
        </w:rPr>
        <w:t xml:space="preserve">це призведе до збільшення стимулів для ухилення від оподаткування, ускладнення адміністрування, порушення принципу справедливості. Вважаємо за потрібне зберегти єдину ставку ПДФО як фактору більш справедливого та зручного адміністрування </w:t>
      </w:r>
      <w:r>
        <w:rPr>
          <w:rFonts w:ascii="Times New Roman" w:hAnsi="Times New Roman" w:cs="Times New Roman"/>
          <w:sz w:val="28"/>
          <w:szCs w:val="28"/>
        </w:rPr>
        <w:t>–</w:t>
      </w:r>
      <w:r w:rsidRPr="00720CE4">
        <w:rPr>
          <w:rFonts w:ascii="Times New Roman" w:hAnsi="Times New Roman" w:cs="Times New Roman"/>
          <w:sz w:val="28"/>
          <w:szCs w:val="28"/>
        </w:rPr>
        <w:t xml:space="preserve"> платники податків витрачають значно менше часу і зусиль на дотримання процедур контролю, здійснення податкових платежів та на перевірки. Більш того, свого часу від прогресивної шкали відмовилися (у 2004 році) через її значні недоліки.</w:t>
      </w:r>
    </w:p>
    <w:p w:rsidR="005F36A9" w:rsidRPr="00720CE4" w:rsidRDefault="005F36A9" w:rsidP="005F3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Щодо намагання</w:t>
      </w:r>
      <w:r w:rsidRPr="005F36A9">
        <w:rPr>
          <w:rFonts w:ascii="Times New Roman" w:hAnsi="Times New Roman" w:cs="Times New Roman"/>
          <w:sz w:val="28"/>
          <w:szCs w:val="28"/>
          <w:lang w:val="ru-RU"/>
        </w:rPr>
        <w:t xml:space="preserve"> </w:t>
      </w:r>
      <w:r>
        <w:rPr>
          <w:rFonts w:ascii="Times New Roman" w:hAnsi="Times New Roman" w:cs="Times New Roman"/>
          <w:sz w:val="28"/>
          <w:szCs w:val="28"/>
        </w:rPr>
        <w:t>в</w:t>
      </w:r>
      <w:r w:rsidRPr="00720CE4">
        <w:rPr>
          <w:rFonts w:ascii="Times New Roman" w:hAnsi="Times New Roman" w:cs="Times New Roman"/>
          <w:sz w:val="28"/>
          <w:szCs w:val="28"/>
        </w:rPr>
        <w:t xml:space="preserve"> рамках боротьби з податковим боргом надання повноважень </w:t>
      </w:r>
      <w:r>
        <w:rPr>
          <w:rFonts w:ascii="Times New Roman" w:hAnsi="Times New Roman" w:cs="Times New Roman"/>
          <w:color w:val="000000"/>
          <w:sz w:val="28"/>
          <w:szCs w:val="28"/>
          <w:shd w:val="clear" w:color="auto" w:fill="FFFFFF"/>
        </w:rPr>
        <w:t>Державної податкової служби України</w:t>
      </w:r>
      <w:r w:rsidRPr="00720CE4">
        <w:rPr>
          <w:rFonts w:ascii="Times New Roman" w:hAnsi="Times New Roman" w:cs="Times New Roman"/>
          <w:sz w:val="28"/>
          <w:szCs w:val="28"/>
        </w:rPr>
        <w:t xml:space="preserve"> без рішення суду накладати арешт на рахунки (майно) та блокувати їх до повного погашення податкового боргу. Ця норма несе значні корупційні ризики, а також закріплює законодавчо порушення конституційного принципу презумпції невинуватості. Податківці отримують повний доступ до інформації про обсяг та обіг коштів всіх платників податків, зокрема й фізичних осіб, на їх рахунках у банках (без рішення суду та кримінальних проваджень).</w:t>
      </w:r>
      <w:r>
        <w:rPr>
          <w:rFonts w:ascii="Times New Roman" w:hAnsi="Times New Roman" w:cs="Times New Roman"/>
          <w:sz w:val="28"/>
          <w:szCs w:val="28"/>
        </w:rPr>
        <w:t xml:space="preserve"> </w:t>
      </w:r>
      <w:r w:rsidRPr="00720CE4">
        <w:rPr>
          <w:rFonts w:ascii="Times New Roman" w:hAnsi="Times New Roman" w:cs="Times New Roman"/>
          <w:sz w:val="28"/>
          <w:szCs w:val="28"/>
        </w:rPr>
        <w:t>Це створює значні корупційні ризики і можливо тільки за добровільної згоди платника податків. Зазначене, поряд з скасування мораторію на перевірки під час війни, створює політику надзвичайно агресивного збору податків. Проте досвід 2020-2022 рр. чітко показав, що відсутність перевірок майже ніяк не позначилася на сплаті податків. Це вказує на те, що абсолютна більшість таких перевірок є зайвими з фіскальної точки зору, отже тільки призводять до непродуктивних втрат як з боку бізнесу, так і з боку держави, а також створюють корупційні ризики. Ймовірно, корупційні можливості, які створюють перевірки, є одним з головних факторів, який призводить до надмірної їх кількості та поспішного відтворення.</w:t>
      </w:r>
    </w:p>
    <w:p w:rsidR="005F36A9" w:rsidRPr="00720CE4" w:rsidRDefault="005F36A9" w:rsidP="005F36A9">
      <w:pPr>
        <w:spacing w:after="0" w:line="240" w:lineRule="auto"/>
        <w:ind w:firstLine="709"/>
        <w:jc w:val="both"/>
        <w:rPr>
          <w:rFonts w:ascii="Times New Roman" w:hAnsi="Times New Roman" w:cs="Times New Roman"/>
          <w:sz w:val="28"/>
          <w:szCs w:val="28"/>
        </w:rPr>
      </w:pPr>
      <w:r w:rsidRPr="00720CE4">
        <w:rPr>
          <w:rFonts w:ascii="Times New Roman" w:hAnsi="Times New Roman" w:cs="Times New Roman"/>
          <w:sz w:val="28"/>
          <w:szCs w:val="28"/>
        </w:rPr>
        <w:t xml:space="preserve">Виходячи з викладеного вище фахівці аналітичних центрів зазначають, що </w:t>
      </w:r>
      <w:r>
        <w:rPr>
          <w:rFonts w:ascii="Times New Roman" w:hAnsi="Times New Roman" w:cs="Times New Roman"/>
          <w:color w:val="000000"/>
          <w:sz w:val="28"/>
          <w:szCs w:val="28"/>
          <w:bdr w:val="none" w:sz="0" w:space="0" w:color="auto" w:frame="1"/>
          <w:shd w:val="clear" w:color="auto" w:fill="FFFFFF"/>
        </w:rPr>
        <w:t>Національна стратегія доходів України</w:t>
      </w:r>
      <w:r w:rsidRPr="00720CE4">
        <w:rPr>
          <w:rFonts w:ascii="Times New Roman" w:hAnsi="Times New Roman" w:cs="Times New Roman"/>
          <w:sz w:val="28"/>
          <w:szCs w:val="28"/>
        </w:rPr>
        <w:t xml:space="preserve"> поряд з позитивними пропозиціями </w:t>
      </w:r>
      <w:r>
        <w:rPr>
          <w:rFonts w:ascii="Times New Roman" w:hAnsi="Times New Roman" w:cs="Times New Roman"/>
          <w:sz w:val="28"/>
          <w:szCs w:val="28"/>
        </w:rPr>
        <w:t>–</w:t>
      </w:r>
      <w:r w:rsidRPr="00720CE4">
        <w:rPr>
          <w:rFonts w:ascii="Times New Roman" w:hAnsi="Times New Roman" w:cs="Times New Roman"/>
          <w:sz w:val="28"/>
          <w:szCs w:val="28"/>
        </w:rPr>
        <w:t xml:space="preserve"> передбачає розширенням дискреційних повноважень контролюючих органів, ускладненням адміністрування, що закладає у діяльність нереформованої податкової служби ще більш агресивну модель взаємодії з платниками податків. Окрім того, до </w:t>
      </w:r>
      <w:r>
        <w:rPr>
          <w:rFonts w:ascii="Times New Roman" w:hAnsi="Times New Roman" w:cs="Times New Roman"/>
          <w:color w:val="000000"/>
          <w:sz w:val="28"/>
          <w:szCs w:val="28"/>
          <w:bdr w:val="none" w:sz="0" w:space="0" w:color="auto" w:frame="1"/>
          <w:shd w:val="clear" w:color="auto" w:fill="FFFFFF"/>
        </w:rPr>
        <w:t>Національної стратегії доходів України</w:t>
      </w:r>
      <w:r w:rsidRPr="00720CE4">
        <w:rPr>
          <w:rFonts w:ascii="Times New Roman" w:hAnsi="Times New Roman" w:cs="Times New Roman"/>
          <w:sz w:val="28"/>
          <w:szCs w:val="28"/>
        </w:rPr>
        <w:t xml:space="preserve"> закладено низку хибних принципів, а саме: </w:t>
      </w:r>
    </w:p>
    <w:p w:rsidR="005F36A9" w:rsidRPr="00A12732" w:rsidRDefault="005F36A9" w:rsidP="005F36A9">
      <w:pPr>
        <w:pStyle w:val="a5"/>
        <w:numPr>
          <w:ilvl w:val="0"/>
          <w:numId w:val="8"/>
        </w:numPr>
        <w:tabs>
          <w:tab w:val="left" w:pos="1134"/>
          <w:tab w:val="left" w:pos="1276"/>
        </w:tabs>
        <w:spacing w:after="0" w:line="240" w:lineRule="auto"/>
        <w:ind w:left="0" w:firstLine="709"/>
        <w:jc w:val="both"/>
        <w:rPr>
          <w:rFonts w:ascii="Times New Roman" w:hAnsi="Times New Roman" w:cs="Times New Roman"/>
          <w:sz w:val="28"/>
          <w:szCs w:val="28"/>
        </w:rPr>
      </w:pPr>
      <w:r w:rsidRPr="00A12732">
        <w:rPr>
          <w:rFonts w:ascii="Times New Roman" w:hAnsi="Times New Roman" w:cs="Times New Roman"/>
          <w:sz w:val="28"/>
          <w:szCs w:val="28"/>
        </w:rPr>
        <w:t>механічне перенесення норм розвинутих країн на український ґрунт. Попри справедливе зауваження щодо особливостей України, які вимагають спеціальних підходів у преамбулі, надалі по тексту цей принцип ігнорується</w:t>
      </w:r>
      <w:r>
        <w:rPr>
          <w:rFonts w:ascii="Times New Roman" w:hAnsi="Times New Roman" w:cs="Times New Roman"/>
          <w:sz w:val="28"/>
          <w:szCs w:val="28"/>
        </w:rPr>
        <w:t>;</w:t>
      </w:r>
    </w:p>
    <w:p w:rsidR="005F36A9" w:rsidRPr="00A12732" w:rsidRDefault="005F36A9" w:rsidP="005F36A9">
      <w:pPr>
        <w:pStyle w:val="a5"/>
        <w:numPr>
          <w:ilvl w:val="0"/>
          <w:numId w:val="8"/>
        </w:numPr>
        <w:tabs>
          <w:tab w:val="left" w:pos="1134"/>
          <w:tab w:val="left" w:pos="1276"/>
        </w:tabs>
        <w:spacing w:after="0" w:line="240" w:lineRule="auto"/>
        <w:ind w:left="0" w:firstLine="709"/>
        <w:jc w:val="both"/>
        <w:rPr>
          <w:rFonts w:ascii="Times New Roman" w:hAnsi="Times New Roman" w:cs="Times New Roman"/>
          <w:sz w:val="28"/>
          <w:szCs w:val="28"/>
        </w:rPr>
      </w:pPr>
      <w:r w:rsidRPr="00A12732">
        <w:rPr>
          <w:rFonts w:ascii="Times New Roman" w:hAnsi="Times New Roman" w:cs="Times New Roman"/>
          <w:sz w:val="28"/>
          <w:szCs w:val="28"/>
        </w:rPr>
        <w:t xml:space="preserve">намагання зберегти корупційну та репресивну </w:t>
      </w:r>
      <w:r>
        <w:rPr>
          <w:rFonts w:ascii="Times New Roman" w:hAnsi="Times New Roman" w:cs="Times New Roman"/>
          <w:sz w:val="28"/>
          <w:szCs w:val="28"/>
        </w:rPr>
        <w:t>«</w:t>
      </w:r>
      <w:r w:rsidRPr="00A12732">
        <w:rPr>
          <w:rFonts w:ascii="Times New Roman" w:hAnsi="Times New Roman" w:cs="Times New Roman"/>
          <w:sz w:val="28"/>
          <w:szCs w:val="28"/>
        </w:rPr>
        <w:t>інституційну пам’ять</w:t>
      </w:r>
      <w:r>
        <w:rPr>
          <w:rFonts w:ascii="Times New Roman" w:hAnsi="Times New Roman" w:cs="Times New Roman"/>
          <w:sz w:val="28"/>
          <w:szCs w:val="28"/>
        </w:rPr>
        <w:t>»</w:t>
      </w:r>
      <w:r w:rsidRPr="00A12732">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Державної податкової служби України</w:t>
      </w:r>
      <w:r w:rsidRPr="00A12732">
        <w:rPr>
          <w:rFonts w:ascii="Times New Roman" w:hAnsi="Times New Roman" w:cs="Times New Roman"/>
          <w:sz w:val="28"/>
          <w:szCs w:val="28"/>
        </w:rPr>
        <w:t xml:space="preserve"> та </w:t>
      </w:r>
      <w:r>
        <w:rPr>
          <w:rFonts w:ascii="Times New Roman" w:hAnsi="Times New Roman" w:cs="Times New Roman"/>
          <w:color w:val="000000"/>
          <w:sz w:val="28"/>
          <w:szCs w:val="28"/>
          <w:shd w:val="clear" w:color="auto" w:fill="FFFFFF"/>
        </w:rPr>
        <w:t>Державної митної служби України</w:t>
      </w:r>
      <w:r w:rsidRPr="00A12732">
        <w:rPr>
          <w:rFonts w:ascii="Times New Roman" w:hAnsi="Times New Roman" w:cs="Times New Roman"/>
          <w:sz w:val="28"/>
          <w:szCs w:val="28"/>
        </w:rPr>
        <w:t xml:space="preserve">. Попередні спроби такого половинчастого реформування не призвели до кардинальних змін, але </w:t>
      </w:r>
      <w:r>
        <w:rPr>
          <w:rFonts w:ascii="Times New Roman" w:hAnsi="Times New Roman" w:cs="Times New Roman"/>
          <w:color w:val="000000"/>
          <w:sz w:val="28"/>
          <w:szCs w:val="28"/>
          <w:bdr w:val="none" w:sz="0" w:space="0" w:color="auto" w:frame="1"/>
          <w:shd w:val="clear" w:color="auto" w:fill="FFFFFF"/>
        </w:rPr>
        <w:t>Національною стратегією доходів України</w:t>
      </w:r>
      <w:r w:rsidRPr="00A12732">
        <w:rPr>
          <w:rFonts w:ascii="Times New Roman" w:hAnsi="Times New Roman" w:cs="Times New Roman"/>
          <w:sz w:val="28"/>
          <w:szCs w:val="28"/>
        </w:rPr>
        <w:t xml:space="preserve"> пропонується їх продовжувати</w:t>
      </w:r>
      <w:r>
        <w:rPr>
          <w:rFonts w:ascii="Times New Roman" w:hAnsi="Times New Roman" w:cs="Times New Roman"/>
          <w:sz w:val="28"/>
          <w:szCs w:val="28"/>
        </w:rPr>
        <w:t>.</w:t>
      </w:r>
    </w:p>
    <w:p w:rsidR="005F36A9" w:rsidRPr="00A12732" w:rsidRDefault="005F36A9" w:rsidP="005F36A9">
      <w:pPr>
        <w:pStyle w:val="a5"/>
        <w:numPr>
          <w:ilvl w:val="0"/>
          <w:numId w:val="8"/>
        </w:numPr>
        <w:tabs>
          <w:tab w:val="left" w:pos="1134"/>
          <w:tab w:val="left" w:pos="1276"/>
        </w:tabs>
        <w:spacing w:after="0" w:line="240" w:lineRule="auto"/>
        <w:ind w:left="0" w:firstLine="709"/>
        <w:jc w:val="both"/>
        <w:rPr>
          <w:rFonts w:ascii="Times New Roman" w:hAnsi="Times New Roman" w:cs="Times New Roman"/>
          <w:sz w:val="28"/>
          <w:szCs w:val="28"/>
        </w:rPr>
      </w:pPr>
      <w:r w:rsidRPr="00A12732">
        <w:rPr>
          <w:rFonts w:ascii="Times New Roman" w:hAnsi="Times New Roman" w:cs="Times New Roman"/>
          <w:sz w:val="28"/>
          <w:szCs w:val="28"/>
        </w:rPr>
        <w:t xml:space="preserve">наголос на обтяжливому контролі фізичних осіб та мікробізнесу, який несе багато ризиків, замість фокусування зусиль на закритті найбільших схем ухилення від оподаткування, які пов’язані переважно з великим бізнесом. Такий підхід суперечить </w:t>
      </w:r>
      <w:r>
        <w:rPr>
          <w:rFonts w:ascii="Times New Roman" w:hAnsi="Times New Roman" w:cs="Times New Roman"/>
          <w:sz w:val="28"/>
          <w:szCs w:val="28"/>
        </w:rPr>
        <w:t>«</w:t>
      </w:r>
      <w:r w:rsidRPr="00A12732">
        <w:rPr>
          <w:rFonts w:ascii="Times New Roman" w:hAnsi="Times New Roman" w:cs="Times New Roman"/>
          <w:sz w:val="28"/>
          <w:szCs w:val="28"/>
        </w:rPr>
        <w:t>принципу Парето</w:t>
      </w:r>
      <w:r>
        <w:rPr>
          <w:rFonts w:ascii="Times New Roman" w:hAnsi="Times New Roman" w:cs="Times New Roman"/>
          <w:sz w:val="28"/>
          <w:szCs w:val="28"/>
        </w:rPr>
        <w:t>»</w:t>
      </w:r>
      <w:r w:rsidRPr="00A12732">
        <w:rPr>
          <w:rFonts w:ascii="Times New Roman" w:hAnsi="Times New Roman" w:cs="Times New Roman"/>
          <w:sz w:val="28"/>
          <w:szCs w:val="28"/>
        </w:rPr>
        <w:t>, і не є виправданим</w:t>
      </w:r>
      <w:r>
        <w:rPr>
          <w:rFonts w:ascii="Times New Roman" w:hAnsi="Times New Roman" w:cs="Times New Roman"/>
          <w:sz w:val="28"/>
          <w:szCs w:val="28"/>
        </w:rPr>
        <w:t>.</w:t>
      </w:r>
    </w:p>
    <w:p w:rsidR="005F36A9" w:rsidRPr="00A12732" w:rsidRDefault="005F36A9" w:rsidP="005F36A9">
      <w:pPr>
        <w:pStyle w:val="a5"/>
        <w:numPr>
          <w:ilvl w:val="0"/>
          <w:numId w:val="8"/>
        </w:numPr>
        <w:tabs>
          <w:tab w:val="left" w:pos="1134"/>
          <w:tab w:val="left" w:pos="1276"/>
        </w:tabs>
        <w:spacing w:after="0" w:line="240" w:lineRule="auto"/>
        <w:ind w:left="0" w:firstLine="709"/>
        <w:jc w:val="both"/>
        <w:rPr>
          <w:rFonts w:ascii="Times New Roman" w:hAnsi="Times New Roman" w:cs="Times New Roman"/>
          <w:sz w:val="28"/>
          <w:szCs w:val="28"/>
        </w:rPr>
      </w:pPr>
      <w:r w:rsidRPr="00A12732">
        <w:rPr>
          <w:rFonts w:ascii="Times New Roman" w:hAnsi="Times New Roman" w:cs="Times New Roman"/>
          <w:sz w:val="28"/>
          <w:szCs w:val="28"/>
        </w:rPr>
        <w:t>наголос на збільшенні надходжень від ПДФО, який, згідно дослідженням ОЕСР, є одним з тих податків, що найбільше пригнічують економічне зростання - замість податкового маневру у бік зменшення податкового тиску на доходи за рахунок збільшення його на ресурси, особливо землю та нерухоме майно, оподаткування яких за тими ж дослідженнями значно менше шкодить зростанню</w:t>
      </w:r>
      <w:r>
        <w:rPr>
          <w:rFonts w:ascii="Times New Roman" w:hAnsi="Times New Roman" w:cs="Times New Roman"/>
          <w:sz w:val="28"/>
          <w:szCs w:val="28"/>
        </w:rPr>
        <w:t>.</w:t>
      </w:r>
    </w:p>
    <w:p w:rsidR="005F36A9" w:rsidRPr="00A12732" w:rsidRDefault="005F36A9" w:rsidP="005F36A9">
      <w:pPr>
        <w:pStyle w:val="a5"/>
        <w:numPr>
          <w:ilvl w:val="0"/>
          <w:numId w:val="8"/>
        </w:numPr>
        <w:tabs>
          <w:tab w:val="left" w:pos="1134"/>
          <w:tab w:val="left" w:pos="1276"/>
        </w:tabs>
        <w:spacing w:after="0" w:line="240" w:lineRule="auto"/>
        <w:ind w:left="0" w:firstLine="709"/>
        <w:jc w:val="both"/>
        <w:rPr>
          <w:rFonts w:ascii="Times New Roman" w:hAnsi="Times New Roman" w:cs="Times New Roman"/>
          <w:sz w:val="28"/>
          <w:szCs w:val="28"/>
        </w:rPr>
      </w:pPr>
      <w:r w:rsidRPr="00A12732">
        <w:rPr>
          <w:rFonts w:ascii="Times New Roman" w:hAnsi="Times New Roman" w:cs="Times New Roman"/>
          <w:sz w:val="28"/>
          <w:szCs w:val="28"/>
        </w:rPr>
        <w:t xml:space="preserve">поблажливе ставлення до вибіркових інструментів промислової політики. За наведеними у </w:t>
      </w:r>
      <w:r>
        <w:rPr>
          <w:rFonts w:ascii="Times New Roman" w:hAnsi="Times New Roman" w:cs="Times New Roman"/>
          <w:color w:val="000000"/>
          <w:sz w:val="28"/>
          <w:szCs w:val="28"/>
          <w:bdr w:val="none" w:sz="0" w:space="0" w:color="auto" w:frame="1"/>
          <w:shd w:val="clear" w:color="auto" w:fill="FFFFFF"/>
        </w:rPr>
        <w:t>Національній стратегії доходів України</w:t>
      </w:r>
      <w:r w:rsidRPr="00A12732">
        <w:rPr>
          <w:rFonts w:ascii="Times New Roman" w:hAnsi="Times New Roman" w:cs="Times New Roman"/>
          <w:sz w:val="28"/>
          <w:szCs w:val="28"/>
        </w:rPr>
        <w:t xml:space="preserve"> оцінками, фіскальна вартість таких інструментів наближається до такої від реформування корпоративного податку із заміною дискреційного податку на прибуток податком на виведений капітал, що радикально спрощує адміністрування та усуває низку можливостей як для корупції, так і для ухилення від податків. При цьому економічно стимули для інвестицій забезпечуються рівномірно, а не вибірково, відповідно до одного з заявлених підходів </w:t>
      </w:r>
      <w:r>
        <w:rPr>
          <w:rFonts w:ascii="Times New Roman" w:hAnsi="Times New Roman" w:cs="Times New Roman"/>
          <w:color w:val="000000"/>
          <w:sz w:val="28"/>
          <w:szCs w:val="28"/>
          <w:bdr w:val="none" w:sz="0" w:space="0" w:color="auto" w:frame="1"/>
          <w:shd w:val="clear" w:color="auto" w:fill="FFFFFF"/>
        </w:rPr>
        <w:t>Національної стратегії доходів України</w:t>
      </w:r>
      <w:r w:rsidRPr="00A12732">
        <w:rPr>
          <w:rFonts w:ascii="Times New Roman" w:hAnsi="Times New Roman" w:cs="Times New Roman"/>
          <w:sz w:val="28"/>
          <w:szCs w:val="28"/>
        </w:rPr>
        <w:t>.</w:t>
      </w:r>
    </w:p>
    <w:p w:rsidR="005F36A9" w:rsidRPr="00A12732" w:rsidRDefault="005F36A9" w:rsidP="005F36A9">
      <w:pPr>
        <w:pStyle w:val="a5"/>
        <w:numPr>
          <w:ilvl w:val="0"/>
          <w:numId w:val="8"/>
        </w:numPr>
        <w:tabs>
          <w:tab w:val="left" w:pos="1134"/>
          <w:tab w:val="left" w:pos="1276"/>
        </w:tabs>
        <w:spacing w:after="0" w:line="240" w:lineRule="auto"/>
        <w:ind w:left="0" w:firstLine="709"/>
        <w:jc w:val="both"/>
        <w:rPr>
          <w:rFonts w:ascii="Times New Roman" w:hAnsi="Times New Roman" w:cs="Times New Roman"/>
          <w:sz w:val="28"/>
          <w:szCs w:val="28"/>
        </w:rPr>
      </w:pPr>
      <w:r w:rsidRPr="00A12732">
        <w:rPr>
          <w:rFonts w:ascii="Times New Roman" w:hAnsi="Times New Roman" w:cs="Times New Roman"/>
          <w:sz w:val="28"/>
          <w:szCs w:val="28"/>
        </w:rPr>
        <w:t xml:space="preserve">в багатьох аспектах робиться наголос на інструментах політики, які вже довели свою низьку спроможність або шкідливість. Наприклад, це вихолощення </w:t>
      </w:r>
      <w:r>
        <w:rPr>
          <w:rFonts w:ascii="Times New Roman" w:hAnsi="Times New Roman" w:cs="Times New Roman"/>
          <w:sz w:val="28"/>
          <w:szCs w:val="28"/>
        </w:rPr>
        <w:t>спрощеної системи оподаткування</w:t>
      </w:r>
      <w:r w:rsidRPr="00A12732">
        <w:rPr>
          <w:rFonts w:ascii="Times New Roman" w:hAnsi="Times New Roman" w:cs="Times New Roman"/>
          <w:sz w:val="28"/>
          <w:szCs w:val="28"/>
        </w:rPr>
        <w:t xml:space="preserve">, перетасовки штату та намагання запровадити етичні норми у </w:t>
      </w:r>
      <w:r>
        <w:rPr>
          <w:rFonts w:ascii="Times New Roman" w:hAnsi="Times New Roman" w:cs="Times New Roman"/>
          <w:color w:val="000000"/>
          <w:sz w:val="28"/>
          <w:szCs w:val="28"/>
          <w:shd w:val="clear" w:color="auto" w:fill="FFFFFF"/>
        </w:rPr>
        <w:t>Державній податковій службі України</w:t>
      </w:r>
      <w:r w:rsidRPr="00A12732">
        <w:rPr>
          <w:rFonts w:ascii="Times New Roman" w:hAnsi="Times New Roman" w:cs="Times New Roman"/>
          <w:sz w:val="28"/>
          <w:szCs w:val="28"/>
        </w:rPr>
        <w:t xml:space="preserve">, ставка на підрозділи внутрішньої безпеки та </w:t>
      </w:r>
      <w:proofErr w:type="spellStart"/>
      <w:r w:rsidRPr="00A12732">
        <w:rPr>
          <w:rFonts w:ascii="Times New Roman" w:hAnsi="Times New Roman" w:cs="Times New Roman"/>
          <w:sz w:val="28"/>
          <w:szCs w:val="28"/>
        </w:rPr>
        <w:t>антикорупції</w:t>
      </w:r>
      <w:proofErr w:type="spellEnd"/>
      <w:r w:rsidRPr="00A12732">
        <w:rPr>
          <w:rFonts w:ascii="Times New Roman" w:hAnsi="Times New Roman" w:cs="Times New Roman"/>
          <w:sz w:val="28"/>
          <w:szCs w:val="28"/>
        </w:rPr>
        <w:t xml:space="preserve"> у </w:t>
      </w:r>
      <w:r>
        <w:rPr>
          <w:rFonts w:ascii="Times New Roman" w:hAnsi="Times New Roman" w:cs="Times New Roman"/>
          <w:color w:val="000000"/>
          <w:sz w:val="28"/>
          <w:szCs w:val="28"/>
          <w:shd w:val="clear" w:color="auto" w:fill="FFFFFF"/>
        </w:rPr>
        <w:t>Державній податковій службі України</w:t>
      </w:r>
      <w:r w:rsidRPr="00A12732">
        <w:rPr>
          <w:rFonts w:ascii="Times New Roman" w:hAnsi="Times New Roman" w:cs="Times New Roman"/>
          <w:sz w:val="28"/>
          <w:szCs w:val="28"/>
        </w:rPr>
        <w:t xml:space="preserve"> та </w:t>
      </w:r>
      <w:r>
        <w:rPr>
          <w:rFonts w:ascii="Times New Roman" w:hAnsi="Times New Roman" w:cs="Times New Roman"/>
          <w:color w:val="000000"/>
          <w:sz w:val="28"/>
          <w:szCs w:val="28"/>
          <w:shd w:val="clear" w:color="auto" w:fill="FFFFFF"/>
        </w:rPr>
        <w:t>Державній митній службі України</w:t>
      </w:r>
      <w:r w:rsidRPr="00A12732">
        <w:rPr>
          <w:rFonts w:ascii="Times New Roman" w:hAnsi="Times New Roman" w:cs="Times New Roman"/>
          <w:sz w:val="28"/>
          <w:szCs w:val="28"/>
        </w:rPr>
        <w:t>, прогресивна шкала ПДФО, тощо.</w:t>
      </w:r>
    </w:p>
    <w:p w:rsidR="005F36A9" w:rsidRPr="00720CE4" w:rsidRDefault="005F36A9" w:rsidP="005F36A9">
      <w:pPr>
        <w:spacing w:after="0" w:line="240" w:lineRule="auto"/>
        <w:ind w:firstLine="709"/>
        <w:jc w:val="both"/>
        <w:rPr>
          <w:rFonts w:ascii="Times New Roman" w:hAnsi="Times New Roman" w:cs="Times New Roman"/>
          <w:sz w:val="28"/>
          <w:szCs w:val="28"/>
        </w:rPr>
      </w:pPr>
      <w:r w:rsidRPr="00720CE4">
        <w:rPr>
          <w:rFonts w:ascii="Times New Roman" w:hAnsi="Times New Roman" w:cs="Times New Roman"/>
          <w:sz w:val="28"/>
          <w:szCs w:val="28"/>
        </w:rPr>
        <w:t xml:space="preserve">Замість повного перезавантаження </w:t>
      </w:r>
      <w:r>
        <w:rPr>
          <w:rFonts w:ascii="Times New Roman" w:hAnsi="Times New Roman" w:cs="Times New Roman"/>
          <w:color w:val="000000"/>
          <w:sz w:val="28"/>
          <w:szCs w:val="28"/>
          <w:shd w:val="clear" w:color="auto" w:fill="FFFFFF"/>
        </w:rPr>
        <w:t>Державної митної служби України</w:t>
      </w:r>
      <w:r w:rsidRPr="00720CE4">
        <w:rPr>
          <w:rFonts w:ascii="Times New Roman" w:hAnsi="Times New Roman" w:cs="Times New Roman"/>
          <w:sz w:val="28"/>
          <w:szCs w:val="28"/>
        </w:rPr>
        <w:t xml:space="preserve"> та </w:t>
      </w:r>
      <w:r>
        <w:rPr>
          <w:rFonts w:ascii="Times New Roman" w:hAnsi="Times New Roman" w:cs="Times New Roman"/>
          <w:color w:val="000000"/>
          <w:sz w:val="28"/>
          <w:szCs w:val="28"/>
          <w:shd w:val="clear" w:color="auto" w:fill="FFFFFF"/>
        </w:rPr>
        <w:t>Державної податкової служби України</w:t>
      </w:r>
      <w:r w:rsidRPr="00720CE4">
        <w:rPr>
          <w:rFonts w:ascii="Times New Roman" w:hAnsi="Times New Roman" w:cs="Times New Roman"/>
          <w:sz w:val="28"/>
          <w:szCs w:val="28"/>
        </w:rPr>
        <w:t xml:space="preserve"> за участі міжнародних експертів </w:t>
      </w:r>
      <w:r>
        <w:rPr>
          <w:rFonts w:ascii="Times New Roman" w:hAnsi="Times New Roman" w:cs="Times New Roman"/>
          <w:color w:val="000000"/>
          <w:sz w:val="28"/>
          <w:szCs w:val="28"/>
          <w:bdr w:val="none" w:sz="0" w:space="0" w:color="auto" w:frame="1"/>
          <w:shd w:val="clear" w:color="auto" w:fill="FFFFFF"/>
        </w:rPr>
        <w:t>Національна стратегія доходів України</w:t>
      </w:r>
      <w:r w:rsidRPr="00720CE4">
        <w:rPr>
          <w:rFonts w:ascii="Times New Roman" w:hAnsi="Times New Roman" w:cs="Times New Roman"/>
          <w:sz w:val="28"/>
          <w:szCs w:val="28"/>
        </w:rPr>
        <w:t xml:space="preserve"> передбачає черговий перерозподіл організаційної структури та штатних розписів, новий перелік низових податкових інспекцій. Подібний підхід себе вже скомпрометував, і напевне не забезпечить довіри до податкових органів. Також відсутні чіткі критерії створення такої довіри у сенсі результату, вимірюваного незалежним (від </w:t>
      </w:r>
      <w:r>
        <w:rPr>
          <w:rFonts w:ascii="Times New Roman" w:hAnsi="Times New Roman" w:cs="Times New Roman"/>
          <w:color w:val="000000"/>
          <w:sz w:val="28"/>
          <w:szCs w:val="28"/>
          <w:shd w:val="clear" w:color="auto" w:fill="FFFFFF"/>
        </w:rPr>
        <w:t>Державної податкової служби України</w:t>
      </w:r>
      <w:r w:rsidRPr="00720CE4">
        <w:rPr>
          <w:rFonts w:ascii="Times New Roman" w:hAnsi="Times New Roman" w:cs="Times New Roman"/>
          <w:sz w:val="28"/>
          <w:szCs w:val="28"/>
        </w:rPr>
        <w:t xml:space="preserve"> та </w:t>
      </w:r>
      <w:r>
        <w:rPr>
          <w:rFonts w:ascii="Times New Roman" w:hAnsi="Times New Roman" w:cs="Times New Roman"/>
          <w:color w:val="000000"/>
          <w:sz w:val="28"/>
          <w:szCs w:val="28"/>
          <w:bdr w:val="none" w:sz="0" w:space="0" w:color="auto" w:frame="1"/>
          <w:shd w:val="clear" w:color="auto" w:fill="FFFFFF"/>
        </w:rPr>
        <w:t>Міністерства фінансів України</w:t>
      </w:r>
      <w:r w:rsidRPr="00720CE4">
        <w:rPr>
          <w:rFonts w:ascii="Times New Roman" w:hAnsi="Times New Roman" w:cs="Times New Roman"/>
          <w:sz w:val="28"/>
          <w:szCs w:val="28"/>
        </w:rPr>
        <w:t xml:space="preserve">) дослідженням думки платників податків. Натомість, критерій для наділення податківців широкими дискреційними повноваженнями та фактичного скасування </w:t>
      </w:r>
      <w:r>
        <w:rPr>
          <w:rFonts w:ascii="Times New Roman" w:hAnsi="Times New Roman" w:cs="Times New Roman"/>
          <w:sz w:val="28"/>
          <w:szCs w:val="28"/>
        </w:rPr>
        <w:t>спрощеної системи оподаткування</w:t>
      </w:r>
      <w:r w:rsidRPr="00720CE4">
        <w:rPr>
          <w:rFonts w:ascii="Times New Roman" w:hAnsi="Times New Roman" w:cs="Times New Roman"/>
          <w:sz w:val="28"/>
          <w:szCs w:val="28"/>
        </w:rPr>
        <w:t xml:space="preserve"> прописаний у вигляді заходів, які треба вжити, безвідносно до результатів, які вони принесуть. Крім того </w:t>
      </w:r>
      <w:r>
        <w:rPr>
          <w:rFonts w:ascii="Times New Roman" w:hAnsi="Times New Roman" w:cs="Times New Roman"/>
          <w:sz w:val="28"/>
          <w:szCs w:val="28"/>
        </w:rPr>
        <w:t>–</w:t>
      </w:r>
      <w:r w:rsidRPr="00720CE4">
        <w:rPr>
          <w:rFonts w:ascii="Times New Roman" w:hAnsi="Times New Roman" w:cs="Times New Roman"/>
          <w:sz w:val="28"/>
          <w:szCs w:val="28"/>
        </w:rPr>
        <w:t xml:space="preserve"> у </w:t>
      </w:r>
      <w:r>
        <w:rPr>
          <w:rFonts w:ascii="Times New Roman" w:hAnsi="Times New Roman" w:cs="Times New Roman"/>
          <w:color w:val="000000"/>
          <w:sz w:val="28"/>
          <w:szCs w:val="28"/>
          <w:bdr w:val="none" w:sz="0" w:space="0" w:color="auto" w:frame="1"/>
          <w:shd w:val="clear" w:color="auto" w:fill="FFFFFF"/>
        </w:rPr>
        <w:t>Національній стратегії доходів України</w:t>
      </w:r>
      <w:r w:rsidRPr="00720CE4">
        <w:rPr>
          <w:rFonts w:ascii="Times New Roman" w:hAnsi="Times New Roman" w:cs="Times New Roman"/>
          <w:sz w:val="28"/>
          <w:szCs w:val="28"/>
        </w:rPr>
        <w:t xml:space="preserve"> відсутні пункти щодо перезавантаження Бюро економічної безпеки, яке на цей час працює вкрай неефективно.</w:t>
      </w:r>
    </w:p>
    <w:p w:rsidR="005F36A9" w:rsidRPr="00720CE4" w:rsidRDefault="005F36A9" w:rsidP="005F36A9">
      <w:pPr>
        <w:spacing w:after="0" w:line="240" w:lineRule="auto"/>
        <w:ind w:firstLine="709"/>
        <w:jc w:val="both"/>
        <w:rPr>
          <w:rFonts w:ascii="Times New Roman" w:hAnsi="Times New Roman" w:cs="Times New Roman"/>
          <w:sz w:val="28"/>
          <w:szCs w:val="28"/>
        </w:rPr>
      </w:pPr>
      <w:r w:rsidRPr="00720CE4">
        <w:rPr>
          <w:rFonts w:ascii="Times New Roman" w:hAnsi="Times New Roman" w:cs="Times New Roman"/>
          <w:sz w:val="28"/>
          <w:szCs w:val="28"/>
        </w:rPr>
        <w:t xml:space="preserve">Реалізація зазначених у зверненні негативних пунктів </w:t>
      </w:r>
      <w:r>
        <w:rPr>
          <w:rFonts w:ascii="Times New Roman" w:hAnsi="Times New Roman" w:cs="Times New Roman"/>
          <w:color w:val="000000"/>
          <w:sz w:val="28"/>
          <w:szCs w:val="28"/>
          <w:bdr w:val="none" w:sz="0" w:space="0" w:color="auto" w:frame="1"/>
          <w:shd w:val="clear" w:color="auto" w:fill="FFFFFF"/>
        </w:rPr>
        <w:t>Національної стратегії доходів України</w:t>
      </w:r>
      <w:r w:rsidRPr="00720CE4">
        <w:rPr>
          <w:rFonts w:ascii="Times New Roman" w:hAnsi="Times New Roman" w:cs="Times New Roman"/>
          <w:sz w:val="28"/>
          <w:szCs w:val="28"/>
        </w:rPr>
        <w:t xml:space="preserve"> стане одним з ключових факторів, який наряду з тривалою війною та економічною кризою</w:t>
      </w:r>
      <w:r>
        <w:rPr>
          <w:rFonts w:ascii="Times New Roman" w:hAnsi="Times New Roman" w:cs="Times New Roman"/>
          <w:sz w:val="28"/>
          <w:szCs w:val="28"/>
        </w:rPr>
        <w:t xml:space="preserve"> </w:t>
      </w:r>
      <w:r w:rsidRPr="00720CE4">
        <w:rPr>
          <w:rFonts w:ascii="Times New Roman" w:hAnsi="Times New Roman" w:cs="Times New Roman"/>
          <w:sz w:val="28"/>
          <w:szCs w:val="28"/>
        </w:rPr>
        <w:t>гальмуватиме у майбутньому економічне відновлення України. Тому що таке надскладне та роздуте, нестабільне та недружне до бізнесу податкове законодавство, скоріше за все, не здатне обслуговувати ослаблену війною економіку та продукувати швидке економічне відновлення.</w:t>
      </w:r>
    </w:p>
    <w:p w:rsidR="005F36A9" w:rsidRDefault="005F36A9" w:rsidP="005F3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Відтак, Київська міська рада з</w:t>
      </w:r>
      <w:r w:rsidRPr="00720CE4">
        <w:rPr>
          <w:rFonts w:ascii="Times New Roman" w:hAnsi="Times New Roman" w:cs="Times New Roman"/>
          <w:sz w:val="28"/>
          <w:szCs w:val="28"/>
        </w:rPr>
        <w:t>акликає Кабінет Міністрів</w:t>
      </w:r>
      <w:r>
        <w:rPr>
          <w:rFonts w:ascii="Times New Roman" w:hAnsi="Times New Roman" w:cs="Times New Roman"/>
          <w:sz w:val="28"/>
          <w:szCs w:val="28"/>
        </w:rPr>
        <w:t xml:space="preserve"> України</w:t>
      </w:r>
      <w:r w:rsidRPr="00720CE4">
        <w:rPr>
          <w:rFonts w:ascii="Times New Roman" w:hAnsi="Times New Roman" w:cs="Times New Roman"/>
          <w:sz w:val="28"/>
          <w:szCs w:val="28"/>
        </w:rPr>
        <w:t xml:space="preserve"> та народних депутатів</w:t>
      </w:r>
      <w:r>
        <w:rPr>
          <w:rFonts w:ascii="Times New Roman" w:hAnsi="Times New Roman" w:cs="Times New Roman"/>
          <w:sz w:val="28"/>
          <w:szCs w:val="28"/>
        </w:rPr>
        <w:t xml:space="preserve"> України</w:t>
      </w:r>
      <w:r w:rsidRPr="00720CE4">
        <w:rPr>
          <w:rFonts w:ascii="Times New Roman" w:hAnsi="Times New Roman" w:cs="Times New Roman"/>
          <w:sz w:val="28"/>
          <w:szCs w:val="28"/>
        </w:rPr>
        <w:t xml:space="preserve"> організувати інклюзивний процес обговорення та зміни </w:t>
      </w:r>
      <w:r>
        <w:rPr>
          <w:rFonts w:ascii="Times New Roman" w:hAnsi="Times New Roman" w:cs="Times New Roman"/>
          <w:color w:val="000000"/>
          <w:sz w:val="28"/>
          <w:szCs w:val="28"/>
          <w:bdr w:val="none" w:sz="0" w:space="0" w:color="auto" w:frame="1"/>
          <w:shd w:val="clear" w:color="auto" w:fill="FFFFFF"/>
        </w:rPr>
        <w:t>Національної стратегії доходів України</w:t>
      </w:r>
      <w:r w:rsidRPr="00720CE4">
        <w:rPr>
          <w:rFonts w:ascii="Times New Roman" w:hAnsi="Times New Roman" w:cs="Times New Roman"/>
          <w:sz w:val="28"/>
          <w:szCs w:val="28"/>
        </w:rPr>
        <w:t>, за участі провідних аналітичних центрів та бізнес асоціацій, провести повноцінний аналіз витрат-</w:t>
      </w:r>
      <w:proofErr w:type="spellStart"/>
      <w:r w:rsidRPr="00720CE4">
        <w:rPr>
          <w:rFonts w:ascii="Times New Roman" w:hAnsi="Times New Roman" w:cs="Times New Roman"/>
          <w:sz w:val="28"/>
          <w:szCs w:val="28"/>
        </w:rPr>
        <w:t>виг</w:t>
      </w:r>
      <w:r>
        <w:rPr>
          <w:rFonts w:ascii="Times New Roman" w:hAnsi="Times New Roman" w:cs="Times New Roman"/>
          <w:sz w:val="28"/>
          <w:szCs w:val="28"/>
        </w:rPr>
        <w:t>о</w:t>
      </w:r>
      <w:r w:rsidRPr="00720CE4">
        <w:rPr>
          <w:rFonts w:ascii="Times New Roman" w:hAnsi="Times New Roman" w:cs="Times New Roman"/>
          <w:sz w:val="28"/>
          <w:szCs w:val="28"/>
        </w:rPr>
        <w:t>д</w:t>
      </w:r>
      <w:proofErr w:type="spellEnd"/>
      <w:r w:rsidRPr="00720CE4">
        <w:rPr>
          <w:rFonts w:ascii="Times New Roman" w:hAnsi="Times New Roman" w:cs="Times New Roman"/>
          <w:sz w:val="28"/>
          <w:szCs w:val="28"/>
        </w:rPr>
        <w:t xml:space="preserve"> ключових пропозиції </w:t>
      </w:r>
      <w:r>
        <w:rPr>
          <w:rFonts w:ascii="Times New Roman" w:hAnsi="Times New Roman" w:cs="Times New Roman"/>
          <w:color w:val="000000"/>
          <w:sz w:val="28"/>
          <w:szCs w:val="28"/>
          <w:bdr w:val="none" w:sz="0" w:space="0" w:color="auto" w:frame="1"/>
          <w:shd w:val="clear" w:color="auto" w:fill="FFFFFF"/>
        </w:rPr>
        <w:t>Національної стратегії доходів України</w:t>
      </w:r>
      <w:r w:rsidRPr="00720CE4">
        <w:rPr>
          <w:rFonts w:ascii="Times New Roman" w:hAnsi="Times New Roman" w:cs="Times New Roman"/>
          <w:sz w:val="28"/>
          <w:szCs w:val="28"/>
        </w:rPr>
        <w:t xml:space="preserve"> та опублікувати результати аналізу для публічного обговорення.</w:t>
      </w:r>
    </w:p>
    <w:p w:rsidR="005F36A9" w:rsidRDefault="005F36A9" w:rsidP="005F36A9">
      <w:pPr>
        <w:spacing w:after="0" w:line="240" w:lineRule="auto"/>
        <w:ind w:firstLine="709"/>
        <w:jc w:val="both"/>
        <w:rPr>
          <w:rFonts w:ascii="Times New Roman" w:hAnsi="Times New Roman" w:cs="Times New Roman"/>
          <w:sz w:val="28"/>
          <w:szCs w:val="28"/>
        </w:rPr>
      </w:pPr>
    </w:p>
    <w:p w:rsidR="005F36A9" w:rsidRDefault="005F36A9" w:rsidP="005F36A9">
      <w:pPr>
        <w:spacing w:after="0" w:line="240" w:lineRule="auto"/>
        <w:ind w:firstLine="709"/>
        <w:jc w:val="both"/>
        <w:rPr>
          <w:rFonts w:ascii="Times New Roman" w:hAnsi="Times New Roman" w:cs="Times New Roman"/>
          <w:sz w:val="28"/>
          <w:szCs w:val="28"/>
        </w:rPr>
      </w:pPr>
    </w:p>
    <w:p w:rsidR="005F36A9" w:rsidRDefault="005F36A9" w:rsidP="005F36A9">
      <w:pPr>
        <w:tabs>
          <w:tab w:val="left" w:pos="5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t>Віталій КЛИЧКО</w:t>
      </w:r>
    </w:p>
    <w:p w:rsidR="005F36A9" w:rsidRPr="00720CE4" w:rsidRDefault="005F36A9" w:rsidP="00D1305F">
      <w:pPr>
        <w:spacing w:after="0" w:line="240" w:lineRule="auto"/>
        <w:rPr>
          <w:rFonts w:ascii="Times New Roman" w:hAnsi="Times New Roman" w:cs="Times New Roman"/>
          <w:sz w:val="28"/>
          <w:szCs w:val="28"/>
        </w:rPr>
      </w:pPr>
    </w:p>
    <w:sectPr w:rsidR="005F36A9" w:rsidRPr="00720C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DF" w:rsidRDefault="00BB13DF" w:rsidP="00F54679">
      <w:pPr>
        <w:spacing w:after="0" w:line="240" w:lineRule="auto"/>
      </w:pPr>
      <w:r>
        <w:separator/>
      </w:r>
    </w:p>
  </w:endnote>
  <w:endnote w:type="continuationSeparator" w:id="0">
    <w:p w:rsidR="00BB13DF" w:rsidRDefault="00BB13DF" w:rsidP="00F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DF" w:rsidRDefault="00BB13DF" w:rsidP="00F54679">
      <w:pPr>
        <w:spacing w:after="0" w:line="240" w:lineRule="auto"/>
      </w:pPr>
      <w:r>
        <w:separator/>
      </w:r>
    </w:p>
  </w:footnote>
  <w:footnote w:type="continuationSeparator" w:id="0">
    <w:p w:rsidR="00BB13DF" w:rsidRDefault="00BB13DF" w:rsidP="00F54679">
      <w:pPr>
        <w:spacing w:after="0" w:line="240" w:lineRule="auto"/>
      </w:pPr>
      <w:r>
        <w:continuationSeparator/>
      </w:r>
    </w:p>
  </w:footnote>
  <w:footnote w:id="1">
    <w:p w:rsidR="00D1305F" w:rsidRPr="00D1305F" w:rsidRDefault="00D1305F" w:rsidP="00D1305F">
      <w:pPr>
        <w:spacing w:after="0" w:line="240" w:lineRule="auto"/>
        <w:jc w:val="both"/>
        <w:rPr>
          <w:rFonts w:ascii="Times New Roman" w:hAnsi="Times New Roman" w:cs="Times New Roman"/>
          <w:sz w:val="20"/>
          <w:szCs w:val="20"/>
        </w:rPr>
      </w:pPr>
      <w:r w:rsidRPr="00D1305F">
        <w:rPr>
          <w:rFonts w:ascii="Times New Roman" w:hAnsi="Times New Roman" w:cs="Times New Roman"/>
          <w:sz w:val="20"/>
          <w:szCs w:val="20"/>
        </w:rPr>
        <w:footnoteRef/>
      </w:r>
      <w:r w:rsidRPr="00D1305F">
        <w:rPr>
          <w:rFonts w:ascii="Times New Roman" w:hAnsi="Times New Roman" w:cs="Times New Roman"/>
          <w:sz w:val="20"/>
          <w:szCs w:val="20"/>
        </w:rPr>
        <w:t xml:space="preserve"> </w:t>
      </w:r>
      <w:proofErr w:type="spellStart"/>
      <w:r w:rsidRPr="00D1305F">
        <w:rPr>
          <w:rFonts w:ascii="Times New Roman" w:hAnsi="Times New Roman" w:cs="Times New Roman"/>
          <w:sz w:val="20"/>
          <w:szCs w:val="20"/>
        </w:rPr>
        <w:t>Пʼять</w:t>
      </w:r>
      <w:proofErr w:type="spellEnd"/>
      <w:r w:rsidRPr="00D1305F">
        <w:rPr>
          <w:rFonts w:ascii="Times New Roman" w:hAnsi="Times New Roman" w:cs="Times New Roman"/>
          <w:sz w:val="20"/>
          <w:szCs w:val="20"/>
        </w:rPr>
        <w:t xml:space="preserve"> пріоритетів податкової реформи. </w:t>
      </w:r>
      <w:proofErr w:type="spellStart"/>
      <w:r w:rsidRPr="00D1305F">
        <w:rPr>
          <w:rFonts w:ascii="Times New Roman" w:hAnsi="Times New Roman" w:cs="Times New Roman"/>
          <w:sz w:val="20"/>
          <w:szCs w:val="20"/>
        </w:rPr>
        <w:t>Гетманцев</w:t>
      </w:r>
      <w:proofErr w:type="spellEnd"/>
      <w:r w:rsidRPr="00D1305F">
        <w:rPr>
          <w:rFonts w:ascii="Times New Roman" w:hAnsi="Times New Roman" w:cs="Times New Roman"/>
          <w:sz w:val="20"/>
          <w:szCs w:val="20"/>
        </w:rPr>
        <w:t xml:space="preserve"> розповів, що має змінитися за сім років. </w:t>
      </w:r>
      <w:r w:rsidRPr="00D1305F">
        <w:rPr>
          <w:rFonts w:ascii="Times New Roman" w:hAnsi="Times New Roman" w:cs="Times New Roman"/>
          <w:sz w:val="20"/>
          <w:szCs w:val="20"/>
          <w:lang w:val="en-US"/>
        </w:rPr>
        <w:t>Forbes</w:t>
      </w:r>
      <w:r w:rsidRPr="005F36A9">
        <w:rPr>
          <w:rFonts w:ascii="Times New Roman" w:hAnsi="Times New Roman" w:cs="Times New Roman"/>
          <w:sz w:val="20"/>
          <w:szCs w:val="20"/>
          <w:lang w:val="ru-RU"/>
        </w:rPr>
        <w:t>.</w:t>
      </w:r>
      <w:proofErr w:type="spellStart"/>
      <w:r w:rsidRPr="00D1305F">
        <w:rPr>
          <w:rFonts w:ascii="Times New Roman" w:hAnsi="Times New Roman" w:cs="Times New Roman"/>
          <w:sz w:val="20"/>
          <w:szCs w:val="20"/>
          <w:lang w:val="en-US"/>
        </w:rPr>
        <w:t>ua</w:t>
      </w:r>
      <w:proofErr w:type="spellEnd"/>
      <w:r w:rsidRPr="005F36A9">
        <w:rPr>
          <w:rFonts w:ascii="Times New Roman" w:hAnsi="Times New Roman" w:cs="Times New Roman"/>
          <w:sz w:val="20"/>
          <w:szCs w:val="20"/>
          <w:lang w:val="ru-RU"/>
        </w:rPr>
        <w:t xml:space="preserve">. </w:t>
      </w:r>
      <w:r w:rsidRPr="00D1305F">
        <w:rPr>
          <w:rFonts w:ascii="Times New Roman" w:hAnsi="Times New Roman" w:cs="Times New Roman"/>
          <w:sz w:val="20"/>
          <w:szCs w:val="20"/>
        </w:rPr>
        <w:t>Режим доступу: https://forbes.ua/news/podatkova-reforma-getmantsev-rozpoviv-shcho-mae-zminitisya-za-sim-rokiv-14082023-15406</w:t>
      </w:r>
    </w:p>
  </w:footnote>
  <w:footnote w:id="2">
    <w:p w:rsidR="00D1305F" w:rsidRPr="00D1305F" w:rsidRDefault="00D1305F" w:rsidP="00D1305F">
      <w:pPr>
        <w:pStyle w:val="a6"/>
        <w:jc w:val="both"/>
        <w:rPr>
          <w:rFonts w:ascii="Times New Roman" w:hAnsi="Times New Roman" w:cs="Times New Roman"/>
        </w:rPr>
      </w:pPr>
      <w:r w:rsidRPr="00D1305F">
        <w:rPr>
          <w:rStyle w:val="a8"/>
          <w:rFonts w:ascii="Times New Roman" w:hAnsi="Times New Roman" w:cs="Times New Roman"/>
        </w:rPr>
        <w:footnoteRef/>
      </w:r>
      <w:r w:rsidRPr="00D1305F">
        <w:rPr>
          <w:rFonts w:ascii="Times New Roman" w:hAnsi="Times New Roman" w:cs="Times New Roman"/>
        </w:rPr>
        <w:t xml:space="preserve"> Національна стратегія доходів України. </w:t>
      </w:r>
      <w:proofErr w:type="spellStart"/>
      <w:r w:rsidRPr="00D1305F">
        <w:rPr>
          <w:rFonts w:ascii="Times New Roman" w:hAnsi="Times New Roman" w:cs="Times New Roman"/>
        </w:rPr>
        <w:t>Проєкт</w:t>
      </w:r>
      <w:proofErr w:type="spellEnd"/>
      <w:r w:rsidRPr="00D1305F">
        <w:rPr>
          <w:rFonts w:ascii="Times New Roman" w:hAnsi="Times New Roman" w:cs="Times New Roman"/>
        </w:rPr>
        <w:t>. Режим доступу: https://mof.gov.ua/storage/files/National%20Revenue%20Strategy_2030_.pdf</w:t>
      </w:r>
    </w:p>
  </w:footnote>
  <w:footnote w:id="3">
    <w:p w:rsidR="00D1305F" w:rsidRDefault="00D1305F" w:rsidP="00D1305F">
      <w:pPr>
        <w:pStyle w:val="a6"/>
        <w:jc w:val="both"/>
      </w:pPr>
      <w:r w:rsidRPr="00D1305F">
        <w:rPr>
          <w:rStyle w:val="a8"/>
          <w:rFonts w:ascii="Times New Roman" w:hAnsi="Times New Roman" w:cs="Times New Roman"/>
        </w:rPr>
        <w:footnoteRef/>
      </w:r>
      <w:r w:rsidRPr="00D1305F">
        <w:rPr>
          <w:rFonts w:ascii="Times New Roman" w:hAnsi="Times New Roman" w:cs="Times New Roman"/>
        </w:rPr>
        <w:t xml:space="preserve"> Закон України «</w:t>
      </w:r>
      <w:r w:rsidRPr="00D1305F">
        <w:rPr>
          <w:rFonts w:ascii="Times New Roman" w:hAnsi="Times New Roman" w:cs="Times New Roman"/>
          <w:bCs/>
          <w:color w:val="333333"/>
          <w:shd w:val="clear" w:color="auto" w:fill="FFFFFF"/>
        </w:rPr>
        <w:t>Про внесення змін до Податкового кодексу України щодо особливостей оподаткування банків та інших платників податків</w:t>
      </w:r>
      <w:r w:rsidRPr="00D1305F">
        <w:rPr>
          <w:rFonts w:ascii="Times New Roman" w:hAnsi="Times New Roman" w:cs="Times New Roman"/>
        </w:rPr>
        <w:t>» від 21.11.2023 № 3474-ІХ. Режим доступу: https://zakon.rada.gov.ua/laws/show/3474-IX#Text</w:t>
      </w:r>
    </w:p>
  </w:footnote>
  <w:footnote w:id="4">
    <w:p w:rsidR="00D1305F" w:rsidRPr="00D1305F" w:rsidRDefault="00D1305F" w:rsidP="00D1305F">
      <w:pPr>
        <w:pStyle w:val="a6"/>
        <w:jc w:val="both"/>
        <w:rPr>
          <w:rFonts w:ascii="Times New Roman" w:hAnsi="Times New Roman" w:cs="Times New Roman"/>
        </w:rPr>
      </w:pPr>
      <w:r w:rsidRPr="00D1305F">
        <w:rPr>
          <w:rStyle w:val="a8"/>
          <w:rFonts w:ascii="Times New Roman" w:hAnsi="Times New Roman" w:cs="Times New Roman"/>
          <w:color w:val="000000" w:themeColor="text1"/>
        </w:rPr>
        <w:footnoteRef/>
      </w:r>
      <w:r w:rsidRPr="00D1305F">
        <w:rPr>
          <w:rFonts w:ascii="Times New Roman" w:hAnsi="Times New Roman" w:cs="Times New Roman"/>
          <w:color w:val="000000" w:themeColor="text1"/>
        </w:rPr>
        <w:t xml:space="preserve"> </w:t>
      </w:r>
      <w:r w:rsidRPr="00D1305F">
        <w:rPr>
          <w:rFonts w:ascii="Times New Roman" w:hAnsi="Times New Roman" w:cs="Times New Roman"/>
          <w:bCs/>
          <w:color w:val="000000" w:themeColor="text1"/>
          <w:shd w:val="clear" w:color="auto" w:fill="FFFFFF"/>
        </w:rPr>
        <w:t>Напрямок справ у країні та довіра політичним, військовим і громадським діячам</w:t>
      </w:r>
      <w:r w:rsidRPr="00D1305F">
        <w:rPr>
          <w:rFonts w:ascii="Times New Roman" w:hAnsi="Times New Roman" w:cs="Times New Roman"/>
          <w:bCs/>
          <w:caps/>
          <w:color w:val="000000" w:themeColor="text1"/>
          <w:shd w:val="clear" w:color="auto" w:fill="FFFFFF"/>
        </w:rPr>
        <w:t>.</w:t>
      </w:r>
      <w:r w:rsidRPr="00D1305F">
        <w:rPr>
          <w:rFonts w:ascii="Times New Roman" w:hAnsi="Times New Roman" w:cs="Times New Roman"/>
          <w:b/>
          <w:bCs/>
          <w:caps/>
          <w:color w:val="000000" w:themeColor="text1"/>
          <w:shd w:val="clear" w:color="auto" w:fill="FFFFFF"/>
        </w:rPr>
        <w:t xml:space="preserve"> </w:t>
      </w:r>
      <w:r w:rsidRPr="00D1305F">
        <w:rPr>
          <w:rStyle w:val="ac"/>
          <w:rFonts w:ascii="Times New Roman" w:hAnsi="Times New Roman" w:cs="Times New Roman"/>
          <w:i w:val="0"/>
          <w:color w:val="000000" w:themeColor="text1"/>
          <w:shd w:val="clear" w:color="auto" w:fill="FFFFFF"/>
        </w:rPr>
        <w:t>Київський міжнародний інститут соціології. Всеукраїнське опитування громадської думки «Омнібус». 5-10 лютого 2024 року. Режим доступу: https://www.kiis.com.ua/?lang=ukr&amp;cat=reports&amp;id=1368&amp;page=1</w:t>
      </w:r>
    </w:p>
  </w:footnote>
  <w:footnote w:id="5">
    <w:p w:rsidR="00D1305F" w:rsidRPr="00D1305F" w:rsidRDefault="00D1305F" w:rsidP="00D1305F">
      <w:pPr>
        <w:pStyle w:val="2"/>
        <w:shd w:val="clear" w:color="auto" w:fill="FFFFFF"/>
        <w:spacing w:before="0"/>
        <w:jc w:val="both"/>
        <w:rPr>
          <w:rFonts w:ascii="Times New Roman" w:hAnsi="Times New Roman" w:cs="Times New Roman"/>
          <w:sz w:val="20"/>
          <w:szCs w:val="20"/>
        </w:rPr>
      </w:pPr>
      <w:r w:rsidRPr="00D1305F">
        <w:rPr>
          <w:rStyle w:val="a8"/>
          <w:rFonts w:ascii="Times New Roman" w:hAnsi="Times New Roman" w:cs="Times New Roman"/>
          <w:sz w:val="20"/>
          <w:szCs w:val="20"/>
        </w:rPr>
        <w:footnoteRef/>
      </w:r>
      <w:r w:rsidRPr="00D1305F">
        <w:rPr>
          <w:rFonts w:ascii="Times New Roman" w:hAnsi="Times New Roman" w:cs="Times New Roman"/>
          <w:sz w:val="20"/>
          <w:szCs w:val="20"/>
        </w:rPr>
        <w:t xml:space="preserve"> </w:t>
      </w:r>
      <w:r w:rsidRPr="00D1305F">
        <w:rPr>
          <w:rFonts w:ascii="Times New Roman" w:hAnsi="Times New Roman" w:cs="Times New Roman"/>
          <w:bCs/>
          <w:color w:val="333333"/>
          <w:sz w:val="20"/>
          <w:szCs w:val="20"/>
        </w:rPr>
        <w:t xml:space="preserve">Оцінка громадянами ситуації в країні та дій влади. Довіра до соціальних інститутів, політиків, посадовців та громадських діячів (січень 2024р.). </w:t>
      </w:r>
      <w:r w:rsidRPr="00D1305F">
        <w:rPr>
          <w:rFonts w:ascii="Times New Roman" w:hAnsi="Times New Roman" w:cs="Times New Roman"/>
          <w:bCs/>
          <w:i/>
          <w:color w:val="333333"/>
          <w:sz w:val="20"/>
          <w:szCs w:val="20"/>
        </w:rPr>
        <w:t>С</w:t>
      </w:r>
      <w:r w:rsidRPr="00D1305F">
        <w:rPr>
          <w:rStyle w:val="ac"/>
          <w:rFonts w:ascii="Times New Roman" w:hAnsi="Times New Roman" w:cs="Times New Roman"/>
          <w:bCs/>
          <w:i w:val="0"/>
          <w:color w:val="333333"/>
          <w:sz w:val="20"/>
          <w:szCs w:val="20"/>
          <w:shd w:val="clear" w:color="auto" w:fill="FFFFFF"/>
        </w:rPr>
        <w:t>оціологічна служба Центру Разумкова з 19 по 25 січня 2024 року. Режим доступу: https://razumkov.org.ua/napriamky/sotsiologichni-doslidzhennia/otsinka-gromadianamy-sytuatsii-v-kraini-ta-dii-vlady-dovira-do-sotsialnykh-instytutiv-politykiv-posadovtsiv-ta-gromadskykh-diiachiv-sichen-2024r</w:t>
      </w:r>
    </w:p>
  </w:footnote>
  <w:footnote w:id="6">
    <w:p w:rsidR="00D1305F" w:rsidRDefault="00D1305F" w:rsidP="00D1305F">
      <w:pPr>
        <w:pStyle w:val="2"/>
        <w:shd w:val="clear" w:color="auto" w:fill="FFFFFF"/>
        <w:spacing w:before="0" w:line="240" w:lineRule="auto"/>
        <w:jc w:val="both"/>
      </w:pPr>
      <w:r w:rsidRPr="00D1305F">
        <w:rPr>
          <w:rStyle w:val="a8"/>
          <w:rFonts w:ascii="Times New Roman" w:hAnsi="Times New Roman" w:cs="Times New Roman"/>
          <w:sz w:val="20"/>
          <w:szCs w:val="20"/>
        </w:rPr>
        <w:footnoteRef/>
      </w:r>
      <w:r w:rsidRPr="00D1305F">
        <w:rPr>
          <w:rFonts w:ascii="Times New Roman" w:hAnsi="Times New Roman" w:cs="Times New Roman"/>
          <w:sz w:val="20"/>
          <w:szCs w:val="20"/>
        </w:rPr>
        <w:t xml:space="preserve"> </w:t>
      </w:r>
      <w:r w:rsidRPr="00D1305F">
        <w:rPr>
          <w:rStyle w:val="itemtitlepart0"/>
          <w:rFonts w:ascii="Times New Roman" w:hAnsi="Times New Roman" w:cs="Times New Roman"/>
          <w:bCs/>
          <w:color w:val="333333"/>
          <w:sz w:val="20"/>
          <w:szCs w:val="20"/>
        </w:rPr>
        <w:t>Оцінка</w:t>
      </w:r>
      <w:r w:rsidRPr="00D1305F">
        <w:rPr>
          <w:rFonts w:ascii="Times New Roman" w:hAnsi="Times New Roman" w:cs="Times New Roman"/>
          <w:bCs/>
          <w:color w:val="333333"/>
          <w:sz w:val="20"/>
          <w:szCs w:val="20"/>
        </w:rPr>
        <w:t xml:space="preserve"> </w:t>
      </w:r>
      <w:r w:rsidRPr="00D1305F">
        <w:rPr>
          <w:rStyle w:val="itemtitlepart1"/>
          <w:rFonts w:ascii="Times New Roman" w:hAnsi="Times New Roman" w:cs="Times New Roman"/>
          <w:bCs/>
          <w:color w:val="333333"/>
          <w:sz w:val="20"/>
          <w:szCs w:val="20"/>
        </w:rPr>
        <w:t>аналітичними</w:t>
      </w:r>
      <w:r w:rsidRPr="00D1305F">
        <w:rPr>
          <w:rFonts w:ascii="Times New Roman" w:hAnsi="Times New Roman" w:cs="Times New Roman"/>
          <w:bCs/>
          <w:color w:val="333333"/>
          <w:sz w:val="20"/>
          <w:szCs w:val="20"/>
        </w:rPr>
        <w:t xml:space="preserve"> </w:t>
      </w:r>
      <w:r w:rsidRPr="00D1305F">
        <w:rPr>
          <w:rStyle w:val="itemtitlepart2"/>
          <w:rFonts w:ascii="Times New Roman" w:hAnsi="Times New Roman" w:cs="Times New Roman"/>
          <w:bCs/>
          <w:color w:val="333333"/>
          <w:sz w:val="20"/>
          <w:szCs w:val="20"/>
        </w:rPr>
        <w:t>центрами</w:t>
      </w:r>
      <w:r w:rsidRPr="00D1305F">
        <w:rPr>
          <w:rFonts w:ascii="Times New Roman" w:hAnsi="Times New Roman" w:cs="Times New Roman"/>
          <w:bCs/>
          <w:color w:val="333333"/>
          <w:sz w:val="20"/>
          <w:szCs w:val="20"/>
        </w:rPr>
        <w:t xml:space="preserve"> </w:t>
      </w:r>
      <w:proofErr w:type="spellStart"/>
      <w:r w:rsidRPr="00D1305F">
        <w:rPr>
          <w:rStyle w:val="itemtitlepart3"/>
          <w:rFonts w:ascii="Times New Roman" w:hAnsi="Times New Roman" w:cs="Times New Roman"/>
          <w:bCs/>
          <w:color w:val="333333"/>
          <w:sz w:val="20"/>
          <w:szCs w:val="20"/>
        </w:rPr>
        <w:t>Нацстратегії</w:t>
      </w:r>
      <w:proofErr w:type="spellEnd"/>
      <w:r w:rsidRPr="00D1305F">
        <w:rPr>
          <w:rFonts w:ascii="Times New Roman" w:hAnsi="Times New Roman" w:cs="Times New Roman"/>
          <w:bCs/>
          <w:color w:val="333333"/>
          <w:sz w:val="20"/>
          <w:szCs w:val="20"/>
        </w:rPr>
        <w:t xml:space="preserve"> </w:t>
      </w:r>
      <w:r w:rsidRPr="00D1305F">
        <w:rPr>
          <w:rStyle w:val="itemtitlepart4"/>
          <w:rFonts w:ascii="Times New Roman" w:hAnsi="Times New Roman" w:cs="Times New Roman"/>
          <w:bCs/>
          <w:color w:val="333333"/>
          <w:sz w:val="20"/>
          <w:szCs w:val="20"/>
        </w:rPr>
        <w:t>доходів</w:t>
      </w:r>
      <w:r w:rsidRPr="00D1305F">
        <w:rPr>
          <w:rFonts w:ascii="Times New Roman" w:hAnsi="Times New Roman" w:cs="Times New Roman"/>
          <w:bCs/>
          <w:color w:val="333333"/>
          <w:sz w:val="20"/>
          <w:szCs w:val="20"/>
        </w:rPr>
        <w:t xml:space="preserve"> </w:t>
      </w:r>
      <w:r w:rsidRPr="00D1305F">
        <w:rPr>
          <w:rStyle w:val="itemtitlepart5"/>
          <w:rFonts w:ascii="Times New Roman" w:hAnsi="Times New Roman" w:cs="Times New Roman"/>
          <w:bCs/>
          <w:color w:val="333333"/>
          <w:sz w:val="20"/>
          <w:szCs w:val="20"/>
        </w:rPr>
        <w:t>2030. Економічна експертна платформа (</w:t>
      </w:r>
      <w:r w:rsidRPr="00D1305F">
        <w:rPr>
          <w:rFonts w:ascii="Times New Roman" w:eastAsia="Times New Roman" w:hAnsi="Times New Roman" w:cs="Times New Roman"/>
          <w:iCs/>
          <w:color w:val="000000"/>
          <w:sz w:val="20"/>
          <w:szCs w:val="20"/>
          <w:lang w:eastAsia="uk-UA"/>
        </w:rPr>
        <w:t xml:space="preserve">CASE Україна, Палата податкових консультантів, Інститут соціально-економічної трансформації, Інститут фінансів та права, Інститут Податкових Реформ, Податкова група Економічної експертної платформи, Аналітичний центр </w:t>
      </w:r>
      <w:proofErr w:type="spellStart"/>
      <w:r w:rsidRPr="00D1305F">
        <w:rPr>
          <w:rFonts w:ascii="Times New Roman" w:eastAsia="Times New Roman" w:hAnsi="Times New Roman" w:cs="Times New Roman"/>
          <w:iCs/>
          <w:color w:val="000000"/>
          <w:sz w:val="20"/>
          <w:szCs w:val="20"/>
          <w:lang w:eastAsia="uk-UA"/>
        </w:rPr>
        <w:t>Advanter</w:t>
      </w:r>
      <w:proofErr w:type="spellEnd"/>
      <w:r w:rsidRPr="00D1305F">
        <w:rPr>
          <w:rFonts w:ascii="Times New Roman" w:eastAsia="Times New Roman" w:hAnsi="Times New Roman" w:cs="Times New Roman"/>
          <w:iCs/>
          <w:color w:val="000000"/>
          <w:sz w:val="20"/>
          <w:szCs w:val="20"/>
          <w:lang w:eastAsia="uk-UA"/>
        </w:rPr>
        <w:t xml:space="preserve"> </w:t>
      </w:r>
      <w:proofErr w:type="spellStart"/>
      <w:r w:rsidRPr="00D1305F">
        <w:rPr>
          <w:rFonts w:ascii="Times New Roman" w:eastAsia="Times New Roman" w:hAnsi="Times New Roman" w:cs="Times New Roman"/>
          <w:iCs/>
          <w:color w:val="000000"/>
          <w:sz w:val="20"/>
          <w:szCs w:val="20"/>
          <w:lang w:eastAsia="uk-UA"/>
        </w:rPr>
        <w:t>Group</w:t>
      </w:r>
      <w:proofErr w:type="spellEnd"/>
      <w:r w:rsidRPr="00D1305F">
        <w:rPr>
          <w:rStyle w:val="itemtitlepart5"/>
          <w:rFonts w:ascii="Times New Roman" w:hAnsi="Times New Roman" w:cs="Times New Roman"/>
          <w:bCs/>
          <w:color w:val="333333"/>
          <w:sz w:val="20"/>
          <w:szCs w:val="20"/>
        </w:rPr>
        <w:t>). Режим доступу: https://economics.org.ua/index.php/blog/400-nsd2030</w:t>
      </w:r>
    </w:p>
  </w:footnote>
  <w:footnote w:id="7">
    <w:p w:rsidR="005F36A9" w:rsidRPr="00F54679" w:rsidRDefault="005F36A9" w:rsidP="005F36A9">
      <w:pPr>
        <w:spacing w:after="0" w:line="240" w:lineRule="auto"/>
        <w:jc w:val="both"/>
        <w:rPr>
          <w:rFonts w:ascii="Times New Roman" w:hAnsi="Times New Roman" w:cs="Times New Roman"/>
          <w:sz w:val="20"/>
          <w:szCs w:val="20"/>
        </w:rPr>
      </w:pPr>
      <w:r w:rsidRPr="00F54679">
        <w:rPr>
          <w:rFonts w:ascii="Times New Roman" w:hAnsi="Times New Roman" w:cs="Times New Roman"/>
          <w:sz w:val="20"/>
          <w:szCs w:val="20"/>
        </w:rPr>
        <w:footnoteRef/>
      </w:r>
      <w:r w:rsidRPr="00F54679">
        <w:rPr>
          <w:rFonts w:ascii="Times New Roman" w:hAnsi="Times New Roman" w:cs="Times New Roman"/>
          <w:sz w:val="20"/>
          <w:szCs w:val="20"/>
        </w:rPr>
        <w:t xml:space="preserve"> </w:t>
      </w:r>
      <w:proofErr w:type="spellStart"/>
      <w:r w:rsidRPr="00F54679">
        <w:rPr>
          <w:rFonts w:ascii="Times New Roman" w:hAnsi="Times New Roman" w:cs="Times New Roman"/>
          <w:sz w:val="20"/>
          <w:szCs w:val="20"/>
        </w:rPr>
        <w:t>Пʼять</w:t>
      </w:r>
      <w:proofErr w:type="spellEnd"/>
      <w:r w:rsidRPr="00F54679">
        <w:rPr>
          <w:rFonts w:ascii="Times New Roman" w:hAnsi="Times New Roman" w:cs="Times New Roman"/>
          <w:sz w:val="20"/>
          <w:szCs w:val="20"/>
        </w:rPr>
        <w:t xml:space="preserve"> пріоритетів податкової реформи. </w:t>
      </w:r>
      <w:proofErr w:type="spellStart"/>
      <w:r w:rsidRPr="00F54679">
        <w:rPr>
          <w:rFonts w:ascii="Times New Roman" w:hAnsi="Times New Roman" w:cs="Times New Roman"/>
          <w:sz w:val="20"/>
          <w:szCs w:val="20"/>
        </w:rPr>
        <w:t>Гетманцев</w:t>
      </w:r>
      <w:proofErr w:type="spellEnd"/>
      <w:r w:rsidRPr="00F54679">
        <w:rPr>
          <w:rFonts w:ascii="Times New Roman" w:hAnsi="Times New Roman" w:cs="Times New Roman"/>
          <w:sz w:val="20"/>
          <w:szCs w:val="20"/>
        </w:rPr>
        <w:t xml:space="preserve"> розповів, що має змінитися за сім років. </w:t>
      </w:r>
      <w:r w:rsidRPr="00F54679">
        <w:rPr>
          <w:rFonts w:ascii="Times New Roman" w:hAnsi="Times New Roman" w:cs="Times New Roman"/>
          <w:sz w:val="20"/>
          <w:szCs w:val="20"/>
          <w:lang w:val="en-US"/>
        </w:rPr>
        <w:t>Forbes</w:t>
      </w:r>
      <w:r w:rsidRPr="005F36A9">
        <w:rPr>
          <w:rFonts w:ascii="Times New Roman" w:hAnsi="Times New Roman" w:cs="Times New Roman"/>
          <w:sz w:val="20"/>
          <w:szCs w:val="20"/>
          <w:lang w:val="ru-RU"/>
        </w:rPr>
        <w:t>.</w:t>
      </w:r>
      <w:proofErr w:type="spellStart"/>
      <w:r w:rsidRPr="00F54679">
        <w:rPr>
          <w:rFonts w:ascii="Times New Roman" w:hAnsi="Times New Roman" w:cs="Times New Roman"/>
          <w:sz w:val="20"/>
          <w:szCs w:val="20"/>
          <w:lang w:val="en-US"/>
        </w:rPr>
        <w:t>ua</w:t>
      </w:r>
      <w:proofErr w:type="spellEnd"/>
      <w:r w:rsidRPr="005F36A9">
        <w:rPr>
          <w:rFonts w:ascii="Times New Roman" w:hAnsi="Times New Roman" w:cs="Times New Roman"/>
          <w:sz w:val="20"/>
          <w:szCs w:val="20"/>
          <w:lang w:val="ru-RU"/>
        </w:rPr>
        <w:t xml:space="preserve">. </w:t>
      </w:r>
      <w:r w:rsidRPr="00F54679">
        <w:rPr>
          <w:rFonts w:ascii="Times New Roman" w:hAnsi="Times New Roman" w:cs="Times New Roman"/>
          <w:sz w:val="20"/>
          <w:szCs w:val="20"/>
        </w:rPr>
        <w:t>Режим доступу: https://forbes.ua/news/podatkova-reforma-getmantsev-rozpoviv-shcho-mae-zminitisya-za-sim-rokiv-14082023-15406</w:t>
      </w:r>
    </w:p>
  </w:footnote>
  <w:footnote w:id="8">
    <w:p w:rsidR="005F36A9" w:rsidRPr="00F54679" w:rsidRDefault="005F36A9" w:rsidP="005F36A9">
      <w:pPr>
        <w:pStyle w:val="a6"/>
        <w:jc w:val="both"/>
        <w:rPr>
          <w:rFonts w:ascii="Times New Roman" w:hAnsi="Times New Roman" w:cs="Times New Roman"/>
        </w:rPr>
      </w:pPr>
      <w:r w:rsidRPr="00F54679">
        <w:rPr>
          <w:rStyle w:val="a8"/>
          <w:rFonts w:ascii="Times New Roman" w:hAnsi="Times New Roman" w:cs="Times New Roman"/>
        </w:rPr>
        <w:footnoteRef/>
      </w:r>
      <w:r w:rsidRPr="00F54679">
        <w:rPr>
          <w:rFonts w:ascii="Times New Roman" w:hAnsi="Times New Roman" w:cs="Times New Roman"/>
        </w:rPr>
        <w:t xml:space="preserve"> </w:t>
      </w:r>
      <w:r w:rsidRPr="00F54679">
        <w:rPr>
          <w:rFonts w:ascii="Times New Roman" w:hAnsi="Times New Roman" w:cs="Times New Roman"/>
        </w:rPr>
        <w:t xml:space="preserve">Національна стратегія доходів України. </w:t>
      </w:r>
      <w:proofErr w:type="spellStart"/>
      <w:r w:rsidRPr="00F54679">
        <w:rPr>
          <w:rFonts w:ascii="Times New Roman" w:hAnsi="Times New Roman" w:cs="Times New Roman"/>
        </w:rPr>
        <w:t>Проєкт</w:t>
      </w:r>
      <w:proofErr w:type="spellEnd"/>
      <w:r w:rsidRPr="00F54679">
        <w:rPr>
          <w:rFonts w:ascii="Times New Roman" w:hAnsi="Times New Roman" w:cs="Times New Roman"/>
        </w:rPr>
        <w:t>. Режим доступу: https://mof.gov.ua/storage/files/National%20Revenue%20Strategy_2030_.pdf</w:t>
      </w:r>
    </w:p>
  </w:footnote>
  <w:footnote w:id="9">
    <w:p w:rsidR="005F36A9" w:rsidRDefault="005F36A9" w:rsidP="005F36A9">
      <w:pPr>
        <w:pStyle w:val="a6"/>
        <w:jc w:val="both"/>
      </w:pPr>
      <w:r w:rsidRPr="00F54679">
        <w:rPr>
          <w:rStyle w:val="a8"/>
          <w:rFonts w:ascii="Times New Roman" w:hAnsi="Times New Roman" w:cs="Times New Roman"/>
        </w:rPr>
        <w:footnoteRef/>
      </w:r>
      <w:r w:rsidRPr="00F54679">
        <w:rPr>
          <w:rFonts w:ascii="Times New Roman" w:hAnsi="Times New Roman" w:cs="Times New Roman"/>
        </w:rPr>
        <w:t xml:space="preserve"> </w:t>
      </w:r>
      <w:r w:rsidRPr="00F54679">
        <w:rPr>
          <w:rFonts w:ascii="Times New Roman" w:hAnsi="Times New Roman" w:cs="Times New Roman"/>
        </w:rPr>
        <w:t>Закон України «</w:t>
      </w:r>
      <w:r w:rsidRPr="00F54679">
        <w:rPr>
          <w:rFonts w:ascii="Times New Roman" w:hAnsi="Times New Roman" w:cs="Times New Roman"/>
          <w:bCs/>
          <w:color w:val="333333"/>
          <w:shd w:val="clear" w:color="auto" w:fill="FFFFFF"/>
        </w:rPr>
        <w:t>Про внесення змін до Податкового кодексу України щодо особливостей оподаткування банків та інших платників податків</w:t>
      </w:r>
      <w:r w:rsidRPr="00F54679">
        <w:rPr>
          <w:rFonts w:ascii="Times New Roman" w:hAnsi="Times New Roman" w:cs="Times New Roman"/>
        </w:rPr>
        <w:t>» від 21.11.2023 № 3474-ІХ. Режим доступу: https://zakon.rada.gov.ua/laws/show/3474-IX#Text</w:t>
      </w:r>
    </w:p>
  </w:footnote>
  <w:footnote w:id="10">
    <w:p w:rsidR="005F36A9" w:rsidRPr="003726A0" w:rsidRDefault="005F36A9" w:rsidP="005F36A9">
      <w:pPr>
        <w:pStyle w:val="a6"/>
        <w:jc w:val="both"/>
        <w:rPr>
          <w:rFonts w:ascii="Times New Roman" w:hAnsi="Times New Roman" w:cs="Times New Roman"/>
        </w:rPr>
      </w:pPr>
      <w:r w:rsidRPr="003726A0">
        <w:rPr>
          <w:rStyle w:val="a8"/>
          <w:rFonts w:ascii="Times New Roman" w:hAnsi="Times New Roman" w:cs="Times New Roman"/>
          <w:color w:val="000000" w:themeColor="text1"/>
        </w:rPr>
        <w:footnoteRef/>
      </w:r>
      <w:r w:rsidRPr="003726A0">
        <w:rPr>
          <w:rFonts w:ascii="Times New Roman" w:hAnsi="Times New Roman" w:cs="Times New Roman"/>
          <w:color w:val="000000" w:themeColor="text1"/>
        </w:rPr>
        <w:t xml:space="preserve"> </w:t>
      </w:r>
      <w:r w:rsidRPr="003726A0">
        <w:rPr>
          <w:rFonts w:ascii="Times New Roman" w:hAnsi="Times New Roman" w:cs="Times New Roman"/>
          <w:bCs/>
          <w:color w:val="000000" w:themeColor="text1"/>
          <w:shd w:val="clear" w:color="auto" w:fill="FFFFFF"/>
        </w:rPr>
        <w:t>Напрямок справ у країні та довіра політичним, військовим і громадським діячам</w:t>
      </w:r>
      <w:r w:rsidRPr="003726A0">
        <w:rPr>
          <w:rFonts w:ascii="Times New Roman" w:hAnsi="Times New Roman" w:cs="Times New Roman"/>
          <w:bCs/>
          <w:caps/>
          <w:color w:val="000000" w:themeColor="text1"/>
          <w:shd w:val="clear" w:color="auto" w:fill="FFFFFF"/>
        </w:rPr>
        <w:t>.</w:t>
      </w:r>
      <w:r w:rsidRPr="003726A0">
        <w:rPr>
          <w:rFonts w:ascii="Times New Roman" w:hAnsi="Times New Roman" w:cs="Times New Roman"/>
          <w:b/>
          <w:bCs/>
          <w:caps/>
          <w:color w:val="000000" w:themeColor="text1"/>
          <w:shd w:val="clear" w:color="auto" w:fill="FFFFFF"/>
        </w:rPr>
        <w:t xml:space="preserve"> </w:t>
      </w:r>
      <w:r w:rsidRPr="003726A0">
        <w:rPr>
          <w:rStyle w:val="ac"/>
          <w:rFonts w:ascii="Times New Roman" w:hAnsi="Times New Roman" w:cs="Times New Roman"/>
          <w:i w:val="0"/>
          <w:color w:val="000000" w:themeColor="text1"/>
          <w:shd w:val="clear" w:color="auto" w:fill="FFFFFF"/>
        </w:rPr>
        <w:t>Київський міжнародний інститут соціології. Всеукраїнське опитування громадської думки «Омнібус». 5-10 лютого 2024 року. Режим доступу: https://www.kiis.com.ua/?lang=ukr&amp;cat=reports&amp;id=1368&amp;page=1</w:t>
      </w:r>
    </w:p>
  </w:footnote>
  <w:footnote w:id="11">
    <w:p w:rsidR="005F36A9" w:rsidRDefault="005F36A9" w:rsidP="005F36A9">
      <w:pPr>
        <w:pStyle w:val="2"/>
        <w:shd w:val="clear" w:color="auto" w:fill="FFFFFF"/>
        <w:spacing w:before="0"/>
        <w:jc w:val="both"/>
      </w:pPr>
      <w:r w:rsidRPr="00492DD3">
        <w:rPr>
          <w:rStyle w:val="a8"/>
          <w:rFonts w:ascii="Times New Roman" w:hAnsi="Times New Roman" w:cs="Times New Roman"/>
          <w:sz w:val="20"/>
          <w:szCs w:val="20"/>
        </w:rPr>
        <w:footnoteRef/>
      </w:r>
      <w:r w:rsidRPr="00492DD3">
        <w:rPr>
          <w:rFonts w:ascii="Times New Roman" w:hAnsi="Times New Roman" w:cs="Times New Roman"/>
          <w:sz w:val="20"/>
          <w:szCs w:val="20"/>
        </w:rPr>
        <w:t xml:space="preserve"> </w:t>
      </w:r>
      <w:r w:rsidRPr="00492DD3">
        <w:rPr>
          <w:rFonts w:ascii="Times New Roman" w:hAnsi="Times New Roman" w:cs="Times New Roman"/>
          <w:bCs/>
          <w:color w:val="333333"/>
          <w:sz w:val="20"/>
          <w:szCs w:val="20"/>
        </w:rPr>
        <w:t xml:space="preserve">Оцінка громадянами ситуації в країні та дій влади. Довіра до соціальних інститутів, політиків, посадовців та громадських діячів (січень 2024р.). </w:t>
      </w:r>
      <w:r w:rsidRPr="00492DD3">
        <w:rPr>
          <w:rFonts w:ascii="Times New Roman" w:hAnsi="Times New Roman" w:cs="Times New Roman"/>
          <w:bCs/>
          <w:i/>
          <w:color w:val="333333"/>
          <w:sz w:val="20"/>
          <w:szCs w:val="20"/>
        </w:rPr>
        <w:t>С</w:t>
      </w:r>
      <w:r w:rsidRPr="00492DD3">
        <w:rPr>
          <w:rStyle w:val="ac"/>
          <w:rFonts w:ascii="Times New Roman" w:hAnsi="Times New Roman" w:cs="Times New Roman"/>
          <w:bCs/>
          <w:i w:val="0"/>
          <w:color w:val="333333"/>
          <w:sz w:val="20"/>
          <w:szCs w:val="20"/>
          <w:shd w:val="clear" w:color="auto" w:fill="FFFFFF"/>
        </w:rPr>
        <w:t>оціологічна служба Центру Разумкова з 19 по 25 січня 2024 року. Режим доступу: https://razumkov.org.ua/napriamky/sotsiologichni-doslidzhennia/otsinka-gromadianamy-sytuatsii-v-kraini-ta-dii-vlady-dovira-do-sotsialnykh-instytutiv-politykiv-posadovtsiv-ta-gromadskykh-diiachiv-sichen-2024r</w:t>
      </w:r>
    </w:p>
  </w:footnote>
  <w:footnote w:id="12">
    <w:p w:rsidR="005F36A9" w:rsidRDefault="005F36A9" w:rsidP="005F36A9">
      <w:pPr>
        <w:pStyle w:val="2"/>
        <w:shd w:val="clear" w:color="auto" w:fill="FFFFFF"/>
        <w:spacing w:before="0" w:line="240" w:lineRule="auto"/>
        <w:jc w:val="both"/>
      </w:pPr>
      <w:r w:rsidRPr="00492DD3">
        <w:rPr>
          <w:rStyle w:val="a8"/>
          <w:rFonts w:ascii="Times New Roman" w:hAnsi="Times New Roman" w:cs="Times New Roman"/>
          <w:sz w:val="20"/>
          <w:szCs w:val="20"/>
        </w:rPr>
        <w:footnoteRef/>
      </w:r>
      <w:r w:rsidRPr="00492DD3">
        <w:rPr>
          <w:rFonts w:ascii="Times New Roman" w:hAnsi="Times New Roman" w:cs="Times New Roman"/>
          <w:sz w:val="20"/>
          <w:szCs w:val="20"/>
        </w:rPr>
        <w:t xml:space="preserve"> </w:t>
      </w:r>
      <w:r w:rsidRPr="00492DD3">
        <w:rPr>
          <w:rStyle w:val="itemtitlepart0"/>
          <w:rFonts w:ascii="Times New Roman" w:hAnsi="Times New Roman" w:cs="Times New Roman"/>
          <w:bCs/>
          <w:color w:val="333333"/>
          <w:sz w:val="20"/>
          <w:szCs w:val="20"/>
        </w:rPr>
        <w:t>Оцінка</w:t>
      </w:r>
      <w:r w:rsidRPr="00492DD3">
        <w:rPr>
          <w:rFonts w:ascii="Times New Roman" w:hAnsi="Times New Roman" w:cs="Times New Roman"/>
          <w:bCs/>
          <w:color w:val="333333"/>
          <w:sz w:val="20"/>
          <w:szCs w:val="20"/>
        </w:rPr>
        <w:t xml:space="preserve"> </w:t>
      </w:r>
      <w:r w:rsidRPr="00492DD3">
        <w:rPr>
          <w:rStyle w:val="itemtitlepart1"/>
          <w:rFonts w:ascii="Times New Roman" w:hAnsi="Times New Roman" w:cs="Times New Roman"/>
          <w:bCs/>
          <w:color w:val="333333"/>
          <w:sz w:val="20"/>
          <w:szCs w:val="20"/>
        </w:rPr>
        <w:t>аналітичними</w:t>
      </w:r>
      <w:r w:rsidRPr="00492DD3">
        <w:rPr>
          <w:rFonts w:ascii="Times New Roman" w:hAnsi="Times New Roman" w:cs="Times New Roman"/>
          <w:bCs/>
          <w:color w:val="333333"/>
          <w:sz w:val="20"/>
          <w:szCs w:val="20"/>
        </w:rPr>
        <w:t xml:space="preserve"> </w:t>
      </w:r>
      <w:r w:rsidRPr="00492DD3">
        <w:rPr>
          <w:rStyle w:val="itemtitlepart2"/>
          <w:rFonts w:ascii="Times New Roman" w:hAnsi="Times New Roman" w:cs="Times New Roman"/>
          <w:bCs/>
          <w:color w:val="333333"/>
          <w:sz w:val="20"/>
          <w:szCs w:val="20"/>
        </w:rPr>
        <w:t>центрами</w:t>
      </w:r>
      <w:r w:rsidRPr="00492DD3">
        <w:rPr>
          <w:rFonts w:ascii="Times New Roman" w:hAnsi="Times New Roman" w:cs="Times New Roman"/>
          <w:bCs/>
          <w:color w:val="333333"/>
          <w:sz w:val="20"/>
          <w:szCs w:val="20"/>
        </w:rPr>
        <w:t xml:space="preserve"> </w:t>
      </w:r>
      <w:proofErr w:type="spellStart"/>
      <w:r w:rsidRPr="00492DD3">
        <w:rPr>
          <w:rStyle w:val="itemtitlepart3"/>
          <w:rFonts w:ascii="Times New Roman" w:hAnsi="Times New Roman" w:cs="Times New Roman"/>
          <w:bCs/>
          <w:color w:val="333333"/>
          <w:sz w:val="20"/>
          <w:szCs w:val="20"/>
        </w:rPr>
        <w:t>Нацстратегії</w:t>
      </w:r>
      <w:proofErr w:type="spellEnd"/>
      <w:r w:rsidRPr="00492DD3">
        <w:rPr>
          <w:rFonts w:ascii="Times New Roman" w:hAnsi="Times New Roman" w:cs="Times New Roman"/>
          <w:bCs/>
          <w:color w:val="333333"/>
          <w:sz w:val="20"/>
          <w:szCs w:val="20"/>
        </w:rPr>
        <w:t xml:space="preserve"> </w:t>
      </w:r>
      <w:r w:rsidRPr="00492DD3">
        <w:rPr>
          <w:rStyle w:val="itemtitlepart4"/>
          <w:rFonts w:ascii="Times New Roman" w:hAnsi="Times New Roman" w:cs="Times New Roman"/>
          <w:bCs/>
          <w:color w:val="333333"/>
          <w:sz w:val="20"/>
          <w:szCs w:val="20"/>
        </w:rPr>
        <w:t>доходів</w:t>
      </w:r>
      <w:r w:rsidRPr="00492DD3">
        <w:rPr>
          <w:rFonts w:ascii="Times New Roman" w:hAnsi="Times New Roman" w:cs="Times New Roman"/>
          <w:bCs/>
          <w:color w:val="333333"/>
          <w:sz w:val="20"/>
          <w:szCs w:val="20"/>
        </w:rPr>
        <w:t xml:space="preserve"> </w:t>
      </w:r>
      <w:r w:rsidRPr="00492DD3">
        <w:rPr>
          <w:rStyle w:val="itemtitlepart5"/>
          <w:rFonts w:ascii="Times New Roman" w:hAnsi="Times New Roman" w:cs="Times New Roman"/>
          <w:bCs/>
          <w:color w:val="333333"/>
          <w:sz w:val="20"/>
          <w:szCs w:val="20"/>
        </w:rPr>
        <w:t>2030. Економічна експертна платформа</w:t>
      </w:r>
      <w:r>
        <w:rPr>
          <w:rStyle w:val="itemtitlepart5"/>
          <w:rFonts w:ascii="Times New Roman" w:hAnsi="Times New Roman" w:cs="Times New Roman"/>
          <w:bCs/>
          <w:color w:val="333333"/>
          <w:sz w:val="20"/>
          <w:szCs w:val="20"/>
        </w:rPr>
        <w:t xml:space="preserve"> (</w:t>
      </w:r>
      <w:r w:rsidRPr="00492DD3">
        <w:rPr>
          <w:rFonts w:ascii="Times New Roman" w:eastAsia="Times New Roman" w:hAnsi="Times New Roman" w:cs="Times New Roman"/>
          <w:iCs/>
          <w:color w:val="000000"/>
          <w:sz w:val="20"/>
          <w:szCs w:val="20"/>
          <w:lang w:eastAsia="uk-UA"/>
        </w:rPr>
        <w:t xml:space="preserve">CASE Україна, Палата податкових консультантів, Інститут соціально-економічної трансформації, Інститут фінансів та права, Інститут Податкових Реформ, Податкова група Економічної експертної платформи, Аналітичний центр </w:t>
      </w:r>
      <w:proofErr w:type="spellStart"/>
      <w:r w:rsidRPr="00492DD3">
        <w:rPr>
          <w:rFonts w:ascii="Times New Roman" w:eastAsia="Times New Roman" w:hAnsi="Times New Roman" w:cs="Times New Roman"/>
          <w:iCs/>
          <w:color w:val="000000"/>
          <w:sz w:val="20"/>
          <w:szCs w:val="20"/>
          <w:lang w:eastAsia="uk-UA"/>
        </w:rPr>
        <w:t>Advanter</w:t>
      </w:r>
      <w:proofErr w:type="spellEnd"/>
      <w:r w:rsidRPr="00492DD3">
        <w:rPr>
          <w:rFonts w:ascii="Times New Roman" w:eastAsia="Times New Roman" w:hAnsi="Times New Roman" w:cs="Times New Roman"/>
          <w:iCs/>
          <w:color w:val="000000"/>
          <w:sz w:val="20"/>
          <w:szCs w:val="20"/>
          <w:lang w:eastAsia="uk-UA"/>
        </w:rPr>
        <w:t xml:space="preserve"> </w:t>
      </w:r>
      <w:proofErr w:type="spellStart"/>
      <w:r w:rsidRPr="00492DD3">
        <w:rPr>
          <w:rFonts w:ascii="Times New Roman" w:eastAsia="Times New Roman" w:hAnsi="Times New Roman" w:cs="Times New Roman"/>
          <w:iCs/>
          <w:color w:val="000000"/>
          <w:sz w:val="20"/>
          <w:szCs w:val="20"/>
          <w:lang w:eastAsia="uk-UA"/>
        </w:rPr>
        <w:t>Group</w:t>
      </w:r>
      <w:proofErr w:type="spellEnd"/>
      <w:r>
        <w:rPr>
          <w:rStyle w:val="itemtitlepart5"/>
          <w:rFonts w:ascii="Times New Roman" w:hAnsi="Times New Roman" w:cs="Times New Roman"/>
          <w:bCs/>
          <w:color w:val="333333"/>
          <w:sz w:val="20"/>
          <w:szCs w:val="20"/>
        </w:rPr>
        <w:t>)</w:t>
      </w:r>
      <w:r w:rsidRPr="00492DD3">
        <w:rPr>
          <w:rStyle w:val="itemtitlepart5"/>
          <w:rFonts w:ascii="Times New Roman" w:hAnsi="Times New Roman" w:cs="Times New Roman"/>
          <w:bCs/>
          <w:color w:val="333333"/>
          <w:sz w:val="20"/>
          <w:szCs w:val="20"/>
        </w:rPr>
        <w:t>. Режим доступу: https://economics.org.ua/index.php/blog/400-nsd2030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F4E"/>
    <w:multiLevelType w:val="multilevel"/>
    <w:tmpl w:val="D6E4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31D3A"/>
    <w:multiLevelType w:val="multilevel"/>
    <w:tmpl w:val="BD32A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A1EAB"/>
    <w:multiLevelType w:val="hybridMultilevel"/>
    <w:tmpl w:val="87960D8A"/>
    <w:lvl w:ilvl="0" w:tplc="BF20CF04">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EE12F2"/>
    <w:multiLevelType w:val="hybridMultilevel"/>
    <w:tmpl w:val="F0B4ED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8F5364"/>
    <w:multiLevelType w:val="multilevel"/>
    <w:tmpl w:val="ED940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A7043"/>
    <w:multiLevelType w:val="hybridMultilevel"/>
    <w:tmpl w:val="087619F8"/>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D9356D1"/>
    <w:multiLevelType w:val="hybridMultilevel"/>
    <w:tmpl w:val="9314E64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BC158FB"/>
    <w:multiLevelType w:val="multilevel"/>
    <w:tmpl w:val="C92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E3D41"/>
    <w:multiLevelType w:val="multilevel"/>
    <w:tmpl w:val="4FA86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3431CF"/>
    <w:multiLevelType w:val="hybridMultilevel"/>
    <w:tmpl w:val="4366FF8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7"/>
  </w:num>
  <w:num w:numId="2">
    <w:abstractNumId w:val="9"/>
  </w:num>
  <w:num w:numId="3">
    <w:abstractNumId w:val="4"/>
  </w:num>
  <w:num w:numId="4">
    <w:abstractNumId w:val="1"/>
  </w:num>
  <w:num w:numId="5">
    <w:abstractNumId w:val="8"/>
  </w:num>
  <w:num w:numId="6">
    <w:abstractNumId w:val="0"/>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79"/>
    <w:rsid w:val="003726A0"/>
    <w:rsid w:val="00492DD3"/>
    <w:rsid w:val="005F36A9"/>
    <w:rsid w:val="0061107E"/>
    <w:rsid w:val="00720CE4"/>
    <w:rsid w:val="00734D56"/>
    <w:rsid w:val="007C2578"/>
    <w:rsid w:val="007F1FED"/>
    <w:rsid w:val="008821D9"/>
    <w:rsid w:val="009819DC"/>
    <w:rsid w:val="00A12732"/>
    <w:rsid w:val="00BA4979"/>
    <w:rsid w:val="00BB13DF"/>
    <w:rsid w:val="00C278DB"/>
    <w:rsid w:val="00C5636A"/>
    <w:rsid w:val="00D1305F"/>
    <w:rsid w:val="00D71CEB"/>
    <w:rsid w:val="00EB5752"/>
    <w:rsid w:val="00F54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E5F6"/>
  <w15:chartTrackingRefBased/>
  <w15:docId w15:val="{C2451A31-95A7-4965-8900-7DA1B53A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8DB"/>
  </w:style>
  <w:style w:type="paragraph" w:styleId="1">
    <w:name w:val="heading 1"/>
    <w:basedOn w:val="a"/>
    <w:link w:val="10"/>
    <w:uiPriority w:val="9"/>
    <w:qFormat/>
    <w:rsid w:val="00F54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492D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paragraph" w:styleId="a6">
    <w:name w:val="footnote text"/>
    <w:basedOn w:val="a"/>
    <w:link w:val="a7"/>
    <w:uiPriority w:val="99"/>
    <w:semiHidden/>
    <w:unhideWhenUsed/>
    <w:rsid w:val="00F54679"/>
    <w:pPr>
      <w:spacing w:after="0" w:line="240" w:lineRule="auto"/>
    </w:pPr>
    <w:rPr>
      <w:sz w:val="20"/>
      <w:szCs w:val="20"/>
    </w:rPr>
  </w:style>
  <w:style w:type="character" w:customStyle="1" w:styleId="a7">
    <w:name w:val="Текст виноски Знак"/>
    <w:basedOn w:val="a0"/>
    <w:link w:val="a6"/>
    <w:uiPriority w:val="99"/>
    <w:semiHidden/>
    <w:rsid w:val="00F54679"/>
    <w:rPr>
      <w:sz w:val="20"/>
      <w:szCs w:val="20"/>
    </w:rPr>
  </w:style>
  <w:style w:type="character" w:styleId="a8">
    <w:name w:val="footnote reference"/>
    <w:basedOn w:val="a0"/>
    <w:uiPriority w:val="99"/>
    <w:semiHidden/>
    <w:unhideWhenUsed/>
    <w:rsid w:val="00F54679"/>
    <w:rPr>
      <w:vertAlign w:val="superscript"/>
    </w:rPr>
  </w:style>
  <w:style w:type="character" w:customStyle="1" w:styleId="10">
    <w:name w:val="Заголовок 1 Знак"/>
    <w:basedOn w:val="a0"/>
    <w:link w:val="1"/>
    <w:uiPriority w:val="9"/>
    <w:rsid w:val="00F54679"/>
    <w:rPr>
      <w:rFonts w:ascii="Times New Roman" w:eastAsia="Times New Roman" w:hAnsi="Times New Roman" w:cs="Times New Roman"/>
      <w:b/>
      <w:bCs/>
      <w:kern w:val="36"/>
      <w:sz w:val="48"/>
      <w:szCs w:val="48"/>
      <w:lang w:eastAsia="uk-UA"/>
    </w:rPr>
  </w:style>
  <w:style w:type="character" w:styleId="a9">
    <w:name w:val="Hyperlink"/>
    <w:basedOn w:val="a0"/>
    <w:uiPriority w:val="99"/>
    <w:unhideWhenUsed/>
    <w:rsid w:val="00F54679"/>
    <w:rPr>
      <w:color w:val="0000FF"/>
      <w:u w:val="single"/>
    </w:rPr>
  </w:style>
  <w:style w:type="character" w:styleId="aa">
    <w:name w:val="FollowedHyperlink"/>
    <w:basedOn w:val="a0"/>
    <w:uiPriority w:val="99"/>
    <w:semiHidden/>
    <w:unhideWhenUsed/>
    <w:rsid w:val="00F54679"/>
    <w:rPr>
      <w:color w:val="954F72" w:themeColor="followedHyperlink"/>
      <w:u w:val="single"/>
    </w:rPr>
  </w:style>
  <w:style w:type="paragraph" w:styleId="ab">
    <w:name w:val="Normal (Web)"/>
    <w:basedOn w:val="a"/>
    <w:uiPriority w:val="99"/>
    <w:unhideWhenUsed/>
    <w:rsid w:val="00C563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Emphasis"/>
    <w:basedOn w:val="a0"/>
    <w:uiPriority w:val="20"/>
    <w:qFormat/>
    <w:rsid w:val="003726A0"/>
    <w:rPr>
      <w:i/>
      <w:iCs/>
    </w:rPr>
  </w:style>
  <w:style w:type="character" w:customStyle="1" w:styleId="20">
    <w:name w:val="Заголовок 2 Знак"/>
    <w:basedOn w:val="a0"/>
    <w:link w:val="2"/>
    <w:uiPriority w:val="9"/>
    <w:rsid w:val="00492DD3"/>
    <w:rPr>
      <w:rFonts w:asciiTheme="majorHAnsi" w:eastAsiaTheme="majorEastAsia" w:hAnsiTheme="majorHAnsi" w:cstheme="majorBidi"/>
      <w:color w:val="2F5496" w:themeColor="accent1" w:themeShade="BF"/>
      <w:sz w:val="26"/>
      <w:szCs w:val="26"/>
    </w:rPr>
  </w:style>
  <w:style w:type="character" w:customStyle="1" w:styleId="itemtitlepart0">
    <w:name w:val="item_title_part_0"/>
    <w:basedOn w:val="a0"/>
    <w:rsid w:val="00492DD3"/>
  </w:style>
  <w:style w:type="character" w:customStyle="1" w:styleId="itemtitlepart1">
    <w:name w:val="item_title_part_1"/>
    <w:basedOn w:val="a0"/>
    <w:rsid w:val="00492DD3"/>
  </w:style>
  <w:style w:type="character" w:customStyle="1" w:styleId="itemtitlepart2">
    <w:name w:val="item_title_part_2"/>
    <w:basedOn w:val="a0"/>
    <w:rsid w:val="00492DD3"/>
  </w:style>
  <w:style w:type="character" w:customStyle="1" w:styleId="itemtitlepart3">
    <w:name w:val="item_title_part_3"/>
    <w:basedOn w:val="a0"/>
    <w:rsid w:val="00492DD3"/>
  </w:style>
  <w:style w:type="character" w:customStyle="1" w:styleId="itemtitlepart4">
    <w:name w:val="item_title_part_4"/>
    <w:basedOn w:val="a0"/>
    <w:rsid w:val="00492DD3"/>
  </w:style>
  <w:style w:type="character" w:customStyle="1" w:styleId="itemtitlepart5">
    <w:name w:val="item_title_part_5"/>
    <w:basedOn w:val="a0"/>
    <w:rsid w:val="00492DD3"/>
  </w:style>
  <w:style w:type="paragraph" w:styleId="ad">
    <w:name w:val="Balloon Text"/>
    <w:basedOn w:val="a"/>
    <w:link w:val="ae"/>
    <w:uiPriority w:val="99"/>
    <w:semiHidden/>
    <w:unhideWhenUsed/>
    <w:rsid w:val="007C2578"/>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7C2578"/>
    <w:rPr>
      <w:rFonts w:ascii="Segoe UI" w:hAnsi="Segoe UI" w:cs="Segoe UI"/>
      <w:sz w:val="18"/>
      <w:szCs w:val="18"/>
    </w:rPr>
  </w:style>
  <w:style w:type="character" w:customStyle="1" w:styleId="af">
    <w:name w:val="Основний текст_"/>
    <w:basedOn w:val="a0"/>
    <w:link w:val="6"/>
    <w:rsid w:val="007C2578"/>
    <w:rPr>
      <w:rFonts w:ascii="Times New Roman" w:eastAsia="Times New Roman" w:hAnsi="Times New Roman" w:cs="Times New Roman"/>
      <w:sz w:val="27"/>
      <w:szCs w:val="27"/>
      <w:shd w:val="clear" w:color="auto" w:fill="FFFFFF"/>
    </w:rPr>
  </w:style>
  <w:style w:type="paragraph" w:customStyle="1" w:styleId="6">
    <w:name w:val="Основний текст6"/>
    <w:basedOn w:val="a"/>
    <w:link w:val="af"/>
    <w:rsid w:val="007C2578"/>
    <w:pPr>
      <w:shd w:val="clear" w:color="auto" w:fill="FFFFFF"/>
      <w:spacing w:before="720" w:after="240" w:line="324" w:lineRule="exact"/>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0096">
      <w:bodyDiv w:val="1"/>
      <w:marLeft w:val="0"/>
      <w:marRight w:val="0"/>
      <w:marTop w:val="0"/>
      <w:marBottom w:val="0"/>
      <w:divBdr>
        <w:top w:val="none" w:sz="0" w:space="0" w:color="auto"/>
        <w:left w:val="none" w:sz="0" w:space="0" w:color="auto"/>
        <w:bottom w:val="none" w:sz="0" w:space="0" w:color="auto"/>
        <w:right w:val="none" w:sz="0" w:space="0" w:color="auto"/>
      </w:divBdr>
    </w:div>
    <w:div w:id="130247609">
      <w:bodyDiv w:val="1"/>
      <w:marLeft w:val="0"/>
      <w:marRight w:val="0"/>
      <w:marTop w:val="0"/>
      <w:marBottom w:val="0"/>
      <w:divBdr>
        <w:top w:val="none" w:sz="0" w:space="0" w:color="auto"/>
        <w:left w:val="none" w:sz="0" w:space="0" w:color="auto"/>
        <w:bottom w:val="none" w:sz="0" w:space="0" w:color="auto"/>
        <w:right w:val="none" w:sz="0" w:space="0" w:color="auto"/>
      </w:divBdr>
    </w:div>
    <w:div w:id="378819953">
      <w:bodyDiv w:val="1"/>
      <w:marLeft w:val="0"/>
      <w:marRight w:val="0"/>
      <w:marTop w:val="0"/>
      <w:marBottom w:val="0"/>
      <w:divBdr>
        <w:top w:val="none" w:sz="0" w:space="0" w:color="auto"/>
        <w:left w:val="none" w:sz="0" w:space="0" w:color="auto"/>
        <w:bottom w:val="none" w:sz="0" w:space="0" w:color="auto"/>
        <w:right w:val="none" w:sz="0" w:space="0" w:color="auto"/>
      </w:divBdr>
    </w:div>
    <w:div w:id="398410392">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64970886">
      <w:bodyDiv w:val="1"/>
      <w:marLeft w:val="0"/>
      <w:marRight w:val="0"/>
      <w:marTop w:val="0"/>
      <w:marBottom w:val="0"/>
      <w:divBdr>
        <w:top w:val="none" w:sz="0" w:space="0" w:color="auto"/>
        <w:left w:val="none" w:sz="0" w:space="0" w:color="auto"/>
        <w:bottom w:val="none" w:sz="0" w:space="0" w:color="auto"/>
        <w:right w:val="none" w:sz="0" w:space="0" w:color="auto"/>
      </w:divBdr>
    </w:div>
    <w:div w:id="983966198">
      <w:bodyDiv w:val="1"/>
      <w:marLeft w:val="0"/>
      <w:marRight w:val="0"/>
      <w:marTop w:val="0"/>
      <w:marBottom w:val="0"/>
      <w:divBdr>
        <w:top w:val="none" w:sz="0" w:space="0" w:color="auto"/>
        <w:left w:val="none" w:sz="0" w:space="0" w:color="auto"/>
        <w:bottom w:val="none" w:sz="0" w:space="0" w:color="auto"/>
        <w:right w:val="none" w:sz="0" w:space="0" w:color="auto"/>
      </w:divBdr>
    </w:div>
    <w:div w:id="986594627">
      <w:bodyDiv w:val="1"/>
      <w:marLeft w:val="0"/>
      <w:marRight w:val="0"/>
      <w:marTop w:val="0"/>
      <w:marBottom w:val="0"/>
      <w:divBdr>
        <w:top w:val="none" w:sz="0" w:space="0" w:color="auto"/>
        <w:left w:val="none" w:sz="0" w:space="0" w:color="auto"/>
        <w:bottom w:val="none" w:sz="0" w:space="0" w:color="auto"/>
        <w:right w:val="none" w:sz="0" w:space="0" w:color="auto"/>
      </w:divBdr>
    </w:div>
    <w:div w:id="1221987684">
      <w:bodyDiv w:val="1"/>
      <w:marLeft w:val="0"/>
      <w:marRight w:val="0"/>
      <w:marTop w:val="0"/>
      <w:marBottom w:val="0"/>
      <w:divBdr>
        <w:top w:val="none" w:sz="0" w:space="0" w:color="auto"/>
        <w:left w:val="none" w:sz="0" w:space="0" w:color="auto"/>
        <w:bottom w:val="none" w:sz="0" w:space="0" w:color="auto"/>
        <w:right w:val="none" w:sz="0" w:space="0" w:color="auto"/>
      </w:divBdr>
    </w:div>
    <w:div w:id="1280144982">
      <w:bodyDiv w:val="1"/>
      <w:marLeft w:val="0"/>
      <w:marRight w:val="0"/>
      <w:marTop w:val="0"/>
      <w:marBottom w:val="0"/>
      <w:divBdr>
        <w:top w:val="none" w:sz="0" w:space="0" w:color="auto"/>
        <w:left w:val="none" w:sz="0" w:space="0" w:color="auto"/>
        <w:bottom w:val="none" w:sz="0" w:space="0" w:color="auto"/>
        <w:right w:val="none" w:sz="0" w:space="0" w:color="auto"/>
      </w:divBdr>
    </w:div>
    <w:div w:id="1528299954">
      <w:bodyDiv w:val="1"/>
      <w:marLeft w:val="0"/>
      <w:marRight w:val="0"/>
      <w:marTop w:val="0"/>
      <w:marBottom w:val="0"/>
      <w:divBdr>
        <w:top w:val="none" w:sz="0" w:space="0" w:color="auto"/>
        <w:left w:val="none" w:sz="0" w:space="0" w:color="auto"/>
        <w:bottom w:val="none" w:sz="0" w:space="0" w:color="auto"/>
        <w:right w:val="none" w:sz="0" w:space="0" w:color="auto"/>
      </w:divBdr>
    </w:div>
    <w:div w:id="1639991974">
      <w:bodyDiv w:val="1"/>
      <w:marLeft w:val="0"/>
      <w:marRight w:val="0"/>
      <w:marTop w:val="0"/>
      <w:marBottom w:val="0"/>
      <w:divBdr>
        <w:top w:val="none" w:sz="0" w:space="0" w:color="auto"/>
        <w:left w:val="none" w:sz="0" w:space="0" w:color="auto"/>
        <w:bottom w:val="none" w:sz="0" w:space="0" w:color="auto"/>
        <w:right w:val="none" w:sz="0" w:space="0" w:color="auto"/>
      </w:divBdr>
    </w:div>
    <w:div w:id="1785340222">
      <w:bodyDiv w:val="1"/>
      <w:marLeft w:val="0"/>
      <w:marRight w:val="0"/>
      <w:marTop w:val="0"/>
      <w:marBottom w:val="0"/>
      <w:divBdr>
        <w:top w:val="none" w:sz="0" w:space="0" w:color="auto"/>
        <w:left w:val="none" w:sz="0" w:space="0" w:color="auto"/>
        <w:bottom w:val="none" w:sz="0" w:space="0" w:color="auto"/>
        <w:right w:val="none" w:sz="0" w:space="0" w:color="auto"/>
      </w:divBdr>
    </w:div>
    <w:div w:id="2091728254">
      <w:bodyDiv w:val="1"/>
      <w:marLeft w:val="0"/>
      <w:marRight w:val="0"/>
      <w:marTop w:val="0"/>
      <w:marBottom w:val="0"/>
      <w:divBdr>
        <w:top w:val="none" w:sz="0" w:space="0" w:color="auto"/>
        <w:left w:val="none" w:sz="0" w:space="0" w:color="auto"/>
        <w:bottom w:val="none" w:sz="0" w:space="0" w:color="auto"/>
        <w:right w:val="none" w:sz="0" w:space="0" w:color="auto"/>
      </w:divBdr>
    </w:div>
    <w:div w:id="20938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E1E0-6901-42F5-A4B9-A276A327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15168</Words>
  <Characters>8647</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Майоров Євгеній Валентинович</cp:lastModifiedBy>
  <cp:revision>2</cp:revision>
  <cp:lastPrinted>2024-02-16T13:05:00Z</cp:lastPrinted>
  <dcterms:created xsi:type="dcterms:W3CDTF">2024-02-19T14:45:00Z</dcterms:created>
  <dcterms:modified xsi:type="dcterms:W3CDTF">2024-02-19T14:45:00Z</dcterms:modified>
</cp:coreProperties>
</file>