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D3" w:rsidRP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D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ОРІВНЯЛЬНА ТАБЛИЦЯ</w:t>
      </w:r>
    </w:p>
    <w:p w:rsid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BF3BDE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BF3BDE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</w:p>
    <w:p w:rsidR="00BF3BDE" w:rsidRP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F3BDE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DE">
        <w:rPr>
          <w:rFonts w:ascii="Times New Roman" w:hAnsi="Times New Roman" w:cs="Times New Roman"/>
          <w:b/>
          <w:sz w:val="28"/>
          <w:szCs w:val="28"/>
        </w:rPr>
        <w:t>Київської міської ради від 04.11.2021</w:t>
      </w:r>
    </w:p>
    <w:p w:rsidR="00BF3BDE" w:rsidRP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DE">
        <w:rPr>
          <w:rFonts w:ascii="Times New Roman" w:hAnsi="Times New Roman" w:cs="Times New Roman"/>
          <w:b/>
          <w:sz w:val="28"/>
          <w:szCs w:val="28"/>
        </w:rPr>
        <w:t>№ 3135/3176 «Про Регламент Київської</w:t>
      </w:r>
    </w:p>
    <w:p w:rsid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DE">
        <w:rPr>
          <w:rFonts w:ascii="Times New Roman" w:hAnsi="Times New Roman" w:cs="Times New Roman"/>
          <w:b/>
          <w:sz w:val="28"/>
          <w:szCs w:val="28"/>
        </w:rPr>
        <w:t>міської ради»</w:t>
      </w:r>
    </w:p>
    <w:p w:rsid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F3BDE" w:rsidTr="00BF3BDE">
        <w:tc>
          <w:tcPr>
            <w:tcW w:w="4814" w:type="dxa"/>
          </w:tcPr>
          <w:p w:rsidR="00BF3BDE" w:rsidRPr="00BF3BDE" w:rsidRDefault="00BF3BDE" w:rsidP="00B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Діюча редакція </w:t>
            </w:r>
          </w:p>
        </w:tc>
        <w:tc>
          <w:tcPr>
            <w:tcW w:w="4815" w:type="dxa"/>
          </w:tcPr>
          <w:p w:rsidR="00BF3BDE" w:rsidRPr="00BF3BDE" w:rsidRDefault="00BF3BDE" w:rsidP="00B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Запропонована редакція </w:t>
            </w:r>
          </w:p>
        </w:tc>
      </w:tr>
      <w:tr w:rsidR="00BF3BDE" w:rsidTr="00BF3BDE">
        <w:tc>
          <w:tcPr>
            <w:tcW w:w="4814" w:type="dxa"/>
          </w:tcPr>
          <w:p w:rsidR="00BF3BDE" w:rsidRDefault="00FA4CF2" w:rsidP="00FA4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F2">
              <w:rPr>
                <w:rFonts w:ascii="Times New Roman" w:hAnsi="Times New Roman" w:cs="Times New Roman"/>
                <w:sz w:val="28"/>
                <w:szCs w:val="28"/>
              </w:rPr>
              <w:t xml:space="preserve">Стаття 26 Подання </w:t>
            </w:r>
            <w:proofErr w:type="spellStart"/>
            <w:r w:rsidRPr="00FA4CF2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FA4CF2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Київради на розгляд Київради та вимоги щодо їх оформлення</w:t>
            </w:r>
          </w:p>
          <w:p w:rsidR="00FA4CF2" w:rsidRDefault="00FA4CF2" w:rsidP="00FA4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CF2" w:rsidRDefault="00FA4CF2" w:rsidP="00FA4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A4CF2" w:rsidRPr="00FA4CF2" w:rsidRDefault="00FA4CF2" w:rsidP="00FA4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CF2">
              <w:rPr>
                <w:rFonts w:ascii="Times New Roman" w:hAnsi="Times New Roman" w:cs="Times New Roman"/>
                <w:sz w:val="28"/>
                <w:szCs w:val="28"/>
              </w:rPr>
              <w:t>Частина відсутня</w:t>
            </w:r>
          </w:p>
          <w:p w:rsidR="00FA4CF2" w:rsidRDefault="00FA4CF2" w:rsidP="00FA4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CF2" w:rsidRPr="00FA4CF2" w:rsidRDefault="00FA4CF2" w:rsidP="00FA4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A4CF2" w:rsidRDefault="00FA4CF2" w:rsidP="00FA4CF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604">
              <w:rPr>
                <w:rFonts w:ascii="Times New Roman" w:hAnsi="Times New Roman" w:cs="Times New Roman"/>
                <w:sz w:val="28"/>
                <w:szCs w:val="28"/>
              </w:rPr>
              <w:t>татт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13604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 w:rsidRPr="00FA4CF2">
              <w:rPr>
                <w:rFonts w:ascii="Times New Roman" w:hAnsi="Times New Roman" w:cs="Times New Roman"/>
                <w:sz w:val="28"/>
                <w:szCs w:val="28"/>
              </w:rPr>
              <w:t xml:space="preserve">Подання </w:t>
            </w:r>
            <w:proofErr w:type="spellStart"/>
            <w:r w:rsidRPr="00FA4CF2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FA4CF2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Київради на розгляд Київради та вимоги щодо їх оформлення</w:t>
            </w:r>
          </w:p>
          <w:p w:rsidR="00FA4CF2" w:rsidRPr="00013604" w:rsidRDefault="00FA4CF2" w:rsidP="00FA4CF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FA4CF2" w:rsidRPr="00FA4CF2" w:rsidRDefault="00FA4CF2" w:rsidP="00FA4CF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Суб'єкт подання може до подання </w:t>
            </w:r>
            <w:proofErr w:type="spellStart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рішення Київради нормативно-правового характеру на реєстрацію до секретаріату Київради організувати проведення наукової (фахової) експертизи такого </w:t>
            </w:r>
            <w:proofErr w:type="spellStart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рішення Київської міської ради у Київському університеті імені Бориса Грінченка, або іншому закладі вищої освіти. </w:t>
            </w:r>
          </w:p>
          <w:p w:rsidR="00FA4CF2" w:rsidRPr="00FA4CF2" w:rsidRDefault="00FA4CF2" w:rsidP="00FA4CF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У разі, якщо суб’єктом подання </w:t>
            </w:r>
            <w:proofErr w:type="spellStart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рішення виступає: Київський міський голова, заступник/заступниця міського голови - секретар Київради, постійні комісії Київради, депутати/депутатки Київради, змовником послуги з проведення наукової (фахової) експертизи такого </w:t>
            </w:r>
            <w:proofErr w:type="spellStart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FA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рішення Київради у Київському університеті імені Бориса Грінченка, або іншому закладі вищої освіти виступає Київська міська рада».</w:t>
            </w:r>
          </w:p>
          <w:p w:rsidR="00FA4CF2" w:rsidRDefault="00FA4CF2" w:rsidP="00FA4CF2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BF3BDE" w:rsidRPr="00BF3BDE" w:rsidRDefault="00BF3BDE" w:rsidP="00BF3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DE" w:rsidRDefault="00BF3BDE" w:rsidP="00FA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CF2" w:rsidRDefault="00FA4CF2" w:rsidP="00FA4CF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0F7E">
        <w:rPr>
          <w:rFonts w:ascii="Times New Roman" w:hAnsi="Times New Roman" w:cs="Times New Roman"/>
          <w:sz w:val="28"/>
          <w:szCs w:val="28"/>
        </w:rPr>
        <w:t xml:space="preserve">Голова постійно комісії  </w:t>
      </w:r>
    </w:p>
    <w:p w:rsidR="00FA4CF2" w:rsidRDefault="00FA4CF2" w:rsidP="00FA4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F7E">
        <w:rPr>
          <w:rFonts w:ascii="Times New Roman" w:hAnsi="Times New Roman" w:cs="Times New Roman"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7E">
        <w:rPr>
          <w:rFonts w:ascii="Times New Roman" w:hAnsi="Times New Roman" w:cs="Times New Roman"/>
          <w:sz w:val="28"/>
          <w:szCs w:val="28"/>
        </w:rPr>
        <w:t xml:space="preserve">з питань регламенту, </w:t>
      </w:r>
    </w:p>
    <w:p w:rsidR="00FA4CF2" w:rsidRPr="00145D1F" w:rsidRDefault="00FA4CF2" w:rsidP="00FA4C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F7E">
        <w:rPr>
          <w:rFonts w:ascii="Times New Roman" w:hAnsi="Times New Roman" w:cs="Times New Roman"/>
          <w:sz w:val="28"/>
          <w:szCs w:val="28"/>
        </w:rPr>
        <w:t>депутатської етики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7E">
        <w:rPr>
          <w:rFonts w:ascii="Times New Roman" w:hAnsi="Times New Roman" w:cs="Times New Roman"/>
          <w:sz w:val="28"/>
          <w:szCs w:val="28"/>
        </w:rPr>
        <w:t>та запобігання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0F7E">
        <w:rPr>
          <w:rFonts w:ascii="Times New Roman" w:hAnsi="Times New Roman" w:cs="Times New Roman"/>
          <w:sz w:val="28"/>
          <w:szCs w:val="28"/>
        </w:rPr>
        <w:tab/>
      </w:r>
      <w:r w:rsidRPr="00DD0F7E">
        <w:rPr>
          <w:rFonts w:ascii="Times New Roman" w:hAnsi="Times New Roman" w:cs="Times New Roman"/>
          <w:sz w:val="28"/>
          <w:szCs w:val="28"/>
        </w:rPr>
        <w:tab/>
        <w:t xml:space="preserve">         Леонід ЄМЕЦЬ</w:t>
      </w:r>
    </w:p>
    <w:p w:rsidR="00BF3BDE" w:rsidRPr="00BF3BDE" w:rsidRDefault="00BF3BDE" w:rsidP="00BF3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3BDE" w:rsidRPr="00BF3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DE"/>
    <w:rsid w:val="009B6FD3"/>
    <w:rsid w:val="00BF3BDE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C0C5"/>
  <w15:chartTrackingRefBased/>
  <w15:docId w15:val="{6C6AE1A7-7637-455F-81EC-7B85F551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F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01F4-E1D3-4879-B778-C95F433A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Максим Олександрович</dc:creator>
  <cp:keywords/>
  <dc:description/>
  <cp:lastModifiedBy>Боднар Максим Олександрович</cp:lastModifiedBy>
  <cp:revision>2</cp:revision>
  <dcterms:created xsi:type="dcterms:W3CDTF">2023-02-09T11:01:00Z</dcterms:created>
  <dcterms:modified xsi:type="dcterms:W3CDTF">2023-02-09T11:01:00Z</dcterms:modified>
</cp:coreProperties>
</file>