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73CD63" w14:textId="77777777" w:rsidR="00531CD8" w:rsidRPr="004248DE" w:rsidRDefault="00531CD8" w:rsidP="00531CD8">
      <w:pPr>
        <w:tabs>
          <w:tab w:val="left" w:pos="4395"/>
        </w:tabs>
        <w:jc w:val="center"/>
        <w:rPr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383F31BE" wp14:editId="6B6422C8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9B33C0" w14:textId="77777777" w:rsidR="00531CD8" w:rsidRPr="005250F2" w:rsidRDefault="00531CD8" w:rsidP="00531CD8">
      <w:pPr>
        <w:tabs>
          <w:tab w:val="left" w:pos="4395"/>
        </w:tabs>
        <w:ind w:right="-1"/>
        <w:rPr>
          <w:sz w:val="28"/>
          <w:szCs w:val="28"/>
        </w:rPr>
      </w:pPr>
    </w:p>
    <w:p w14:paraId="741CFCA0" w14:textId="77777777" w:rsidR="00531CD8" w:rsidRDefault="00531CD8" w:rsidP="00531CD8">
      <w:pPr>
        <w:tabs>
          <w:tab w:val="left" w:pos="4395"/>
        </w:tabs>
        <w:ind w:right="-1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КИЇВСЬКА МІСЬКА РАДА</w:t>
      </w:r>
    </w:p>
    <w:p w14:paraId="171488F4" w14:textId="77777777" w:rsidR="00531CD8" w:rsidRPr="00C65838" w:rsidRDefault="00531CD8" w:rsidP="00531CD8">
      <w:pPr>
        <w:tabs>
          <w:tab w:val="left" w:pos="4395"/>
        </w:tabs>
        <w:ind w:right="-1"/>
        <w:jc w:val="center"/>
        <w:rPr>
          <w:sz w:val="28"/>
          <w:szCs w:val="28"/>
        </w:rPr>
      </w:pPr>
      <w:r w:rsidRPr="00C65838">
        <w:rPr>
          <w:sz w:val="28"/>
          <w:szCs w:val="28"/>
          <w:lang w:val="en-US"/>
        </w:rPr>
        <w:t>IV</w:t>
      </w:r>
      <w:r w:rsidRPr="00C65838">
        <w:rPr>
          <w:sz w:val="28"/>
          <w:szCs w:val="28"/>
        </w:rPr>
        <w:t xml:space="preserve"> сесія </w:t>
      </w:r>
      <w:r w:rsidRPr="00C65838">
        <w:rPr>
          <w:sz w:val="28"/>
          <w:szCs w:val="28"/>
          <w:lang w:val="en-US"/>
        </w:rPr>
        <w:t>IX</w:t>
      </w:r>
      <w:r w:rsidRPr="00C65838">
        <w:rPr>
          <w:sz w:val="28"/>
          <w:szCs w:val="28"/>
        </w:rPr>
        <w:t xml:space="preserve"> скликання</w:t>
      </w:r>
    </w:p>
    <w:p w14:paraId="09D6B1D1" w14:textId="77777777" w:rsidR="00531CD8" w:rsidRDefault="00531CD8" w:rsidP="00531CD8">
      <w:pPr>
        <w:tabs>
          <w:tab w:val="left" w:pos="4395"/>
        </w:tabs>
        <w:ind w:right="-1"/>
        <w:jc w:val="center"/>
        <w:rPr>
          <w:szCs w:val="24"/>
        </w:rPr>
      </w:pPr>
    </w:p>
    <w:p w14:paraId="0C7042BF" w14:textId="77777777" w:rsidR="00531CD8" w:rsidRDefault="00531CD8" w:rsidP="00531CD8">
      <w:pPr>
        <w:tabs>
          <w:tab w:val="left" w:pos="4395"/>
        </w:tabs>
        <w:ind w:right="-1"/>
        <w:jc w:val="center"/>
        <w:rPr>
          <w:b/>
          <w:sz w:val="32"/>
          <w:szCs w:val="32"/>
        </w:rPr>
      </w:pPr>
      <w:r w:rsidRPr="004B7372">
        <w:rPr>
          <w:b/>
          <w:sz w:val="32"/>
          <w:szCs w:val="32"/>
        </w:rPr>
        <w:t>Р І Ш Е Н Н Я</w:t>
      </w:r>
    </w:p>
    <w:p w14:paraId="49BD461E" w14:textId="77777777" w:rsidR="00531CD8" w:rsidRDefault="00531CD8" w:rsidP="00531CD8">
      <w:pPr>
        <w:tabs>
          <w:tab w:val="left" w:pos="4395"/>
        </w:tabs>
        <w:ind w:right="-1"/>
        <w:jc w:val="center"/>
        <w:rPr>
          <w:szCs w:val="24"/>
        </w:rPr>
      </w:pPr>
    </w:p>
    <w:p w14:paraId="7D37D798" w14:textId="77777777" w:rsidR="00531CD8" w:rsidRDefault="00531CD8" w:rsidP="00531CD8">
      <w:pPr>
        <w:tabs>
          <w:tab w:val="left" w:pos="4395"/>
        </w:tabs>
        <w:ind w:right="-1"/>
        <w:jc w:val="center"/>
        <w:rPr>
          <w:sz w:val="28"/>
          <w:szCs w:val="24"/>
        </w:rPr>
      </w:pPr>
      <w:r w:rsidRPr="004B7372">
        <w:rPr>
          <w:sz w:val="28"/>
          <w:szCs w:val="24"/>
        </w:rPr>
        <w:t>_______________                          Київ                      № _______________</w:t>
      </w:r>
    </w:p>
    <w:p w14:paraId="69EFC18A" w14:textId="0868423A" w:rsidR="00287FD3" w:rsidRDefault="00287FD3" w:rsidP="00287FD3">
      <w:pPr>
        <w:pStyle w:val="2"/>
        <w:tabs>
          <w:tab w:val="left" w:pos="3780"/>
        </w:tabs>
        <w:spacing w:before="0" w:after="0"/>
        <w:ind w:right="4676"/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6"/>
          <w:szCs w:val="26"/>
        </w:rPr>
      </w:pPr>
    </w:p>
    <w:p w14:paraId="22C15615" w14:textId="227CC1C5" w:rsidR="00287FD3" w:rsidRPr="00287FD3" w:rsidRDefault="00287FD3" w:rsidP="00287FD3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ПРОЄКТ</w:t>
      </w:r>
    </w:p>
    <w:p w14:paraId="20957A11" w14:textId="77777777" w:rsidR="00287FD3" w:rsidRDefault="00287FD3" w:rsidP="00287FD3">
      <w:pPr>
        <w:pStyle w:val="2"/>
        <w:tabs>
          <w:tab w:val="left" w:pos="3780"/>
          <w:tab w:val="left" w:pos="4962"/>
        </w:tabs>
        <w:spacing w:before="0" w:after="0"/>
        <w:ind w:right="4676"/>
        <w:rPr>
          <w:rFonts w:ascii="Times New Roman" w:hAnsi="Times New Roman" w:cs="Times New Roman"/>
          <w:b w:val="0"/>
          <w:bCs w:val="0"/>
          <w:i w:val="0"/>
          <w:iCs w:val="0"/>
          <w:color w:val="0D0D0D"/>
          <w:lang w:val="uk-UA"/>
        </w:rPr>
      </w:pPr>
    </w:p>
    <w:p w14:paraId="199447A2" w14:textId="2DE0B53C" w:rsidR="00287FD3" w:rsidRPr="00287FD3" w:rsidRDefault="00287FD3" w:rsidP="00287FD3">
      <w:pPr>
        <w:pStyle w:val="2"/>
        <w:tabs>
          <w:tab w:val="left" w:pos="3780"/>
          <w:tab w:val="left" w:pos="4962"/>
        </w:tabs>
        <w:spacing w:before="0" w:after="0"/>
        <w:ind w:right="4676"/>
        <w:rPr>
          <w:rFonts w:ascii="Times New Roman" w:hAnsi="Times New Roman" w:cs="Times New Roman"/>
          <w:b w:val="0"/>
          <w:bCs w:val="0"/>
          <w:i w:val="0"/>
          <w:iCs w:val="0"/>
          <w:color w:val="0D0D0D"/>
          <w:lang w:val="uk-UA"/>
        </w:rPr>
      </w:pPr>
      <w:r w:rsidRPr="00287FD3">
        <w:rPr>
          <w:rFonts w:ascii="Times New Roman" w:hAnsi="Times New Roman" w:cs="Times New Roman"/>
          <w:b w:val="0"/>
          <w:bCs w:val="0"/>
          <w:i w:val="0"/>
          <w:iCs w:val="0"/>
          <w:color w:val="0D0D0D"/>
          <w:lang w:val="uk-UA"/>
        </w:rPr>
        <w:t>Про звернення до Господарського суду Київської області (надання згоди на звернення) із заявою про відкриття провадження у справі про банкрутство комунального Броварського заводу алюмінієвих будівельних конструкцій</w:t>
      </w:r>
    </w:p>
    <w:p w14:paraId="688CE159" w14:textId="77777777" w:rsidR="00287FD3" w:rsidRPr="00287FD3" w:rsidRDefault="00287FD3" w:rsidP="00287FD3">
      <w:pPr>
        <w:tabs>
          <w:tab w:val="left" w:pos="4395"/>
        </w:tabs>
        <w:ind w:right="-1"/>
        <w:jc w:val="both"/>
        <w:rPr>
          <w:color w:val="0D0D0D"/>
          <w:sz w:val="28"/>
          <w:szCs w:val="28"/>
          <w:lang w:val="uk-UA"/>
        </w:rPr>
      </w:pPr>
    </w:p>
    <w:p w14:paraId="7FAE08D1" w14:textId="77777777" w:rsidR="00287FD3" w:rsidRDefault="00287FD3" w:rsidP="00287FD3">
      <w:pPr>
        <w:pStyle w:val="Style6"/>
        <w:ind w:firstLine="727"/>
        <w:rPr>
          <w:bCs/>
          <w:color w:val="0D0D0D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color w:val="0D0D0D"/>
          <w:sz w:val="28"/>
          <w:szCs w:val="28"/>
        </w:rPr>
        <w:t>В</w:t>
      </w:r>
      <w:r w:rsidRPr="00C97A6E">
        <w:rPr>
          <w:color w:val="0D0D0D"/>
          <w:sz w:val="28"/>
          <w:szCs w:val="28"/>
        </w:rPr>
        <w:t xml:space="preserve">ідповідно до статті 30, частини шостої статті 34 Кодексу України з процедур банкрутства, </w:t>
      </w:r>
      <w:r w:rsidRPr="00A7510C">
        <w:rPr>
          <w:color w:val="0D0D0D"/>
          <w:sz w:val="28"/>
          <w:szCs w:val="28"/>
        </w:rPr>
        <w:t>керуючись пунктом 30 частини першої статті 26, частиною першою статті 59 Закону України «Про місцеве самоврядування в Україні»</w:t>
      </w:r>
      <w:r>
        <w:rPr>
          <w:color w:val="0D0D0D"/>
          <w:sz w:val="28"/>
          <w:szCs w:val="28"/>
        </w:rPr>
        <w:t xml:space="preserve"> в</w:t>
      </w:r>
      <w:r w:rsidRPr="00C97A6E">
        <w:rPr>
          <w:color w:val="0D0D0D"/>
          <w:sz w:val="28"/>
          <w:szCs w:val="28"/>
        </w:rPr>
        <w:t xml:space="preserve">раховуючи рішення </w:t>
      </w:r>
      <w:r w:rsidRPr="00DB4727">
        <w:rPr>
          <w:sz w:val="28"/>
          <w:szCs w:val="28"/>
          <w:lang w:eastAsia="uk-UA"/>
        </w:rPr>
        <w:t xml:space="preserve">Київської міської ради від 30 січня 2001 року </w:t>
      </w:r>
      <w:r>
        <w:rPr>
          <w:sz w:val="28"/>
          <w:szCs w:val="28"/>
          <w:lang w:eastAsia="uk-UA"/>
        </w:rPr>
        <w:t xml:space="preserve">                      </w:t>
      </w:r>
      <w:r w:rsidRPr="00DB4727">
        <w:rPr>
          <w:sz w:val="28"/>
          <w:szCs w:val="28"/>
          <w:lang w:eastAsia="uk-UA"/>
        </w:rPr>
        <w:t>№ 184/1161 «Про ліквідацію комунального Броварського заводу алюмінієвих будівельних конструкцій»</w:t>
      </w:r>
      <w:r>
        <w:rPr>
          <w:sz w:val="28"/>
          <w:szCs w:val="28"/>
          <w:lang w:eastAsia="uk-UA"/>
        </w:rPr>
        <w:t xml:space="preserve"> та </w:t>
      </w:r>
      <w:r w:rsidRPr="00C97A6E">
        <w:rPr>
          <w:color w:val="0D0D0D"/>
          <w:sz w:val="28"/>
          <w:szCs w:val="28"/>
        </w:rPr>
        <w:t xml:space="preserve">розглянувши </w:t>
      </w:r>
      <w:r>
        <w:rPr>
          <w:color w:val="0D0D0D"/>
          <w:sz w:val="28"/>
          <w:szCs w:val="28"/>
        </w:rPr>
        <w:t>протокол</w:t>
      </w:r>
      <w:r w:rsidRPr="006C6350">
        <w:rPr>
          <w:color w:val="0D0D0D"/>
          <w:sz w:val="28"/>
          <w:szCs w:val="28"/>
        </w:rPr>
        <w:t xml:space="preserve"> ліквідаційної комісії</w:t>
      </w:r>
      <w:r>
        <w:rPr>
          <w:color w:val="0D0D0D"/>
          <w:sz w:val="28"/>
          <w:szCs w:val="28"/>
        </w:rPr>
        <w:t xml:space="preserve"> </w:t>
      </w:r>
      <w:r>
        <w:rPr>
          <w:sz w:val="28"/>
          <w:szCs w:val="28"/>
          <w:lang w:eastAsia="uk-UA"/>
        </w:rPr>
        <w:t>к</w:t>
      </w:r>
      <w:r w:rsidRPr="00AF30EF">
        <w:rPr>
          <w:sz w:val="28"/>
          <w:szCs w:val="28"/>
          <w:lang w:eastAsia="uk-UA"/>
        </w:rPr>
        <w:t>омунального Броварського заводу алюмінієвих будівельних конструкцій</w:t>
      </w:r>
      <w:r>
        <w:rPr>
          <w:sz w:val="28"/>
          <w:szCs w:val="28"/>
          <w:lang w:eastAsia="uk-UA"/>
        </w:rPr>
        <w:t xml:space="preserve">                         </w:t>
      </w:r>
      <w:r w:rsidRPr="00063FC2">
        <w:rPr>
          <w:sz w:val="28"/>
          <w:szCs w:val="28"/>
          <w:lang w:eastAsia="uk-UA"/>
        </w:rPr>
        <w:t xml:space="preserve">від </w:t>
      </w:r>
      <w:r>
        <w:rPr>
          <w:sz w:val="28"/>
          <w:szCs w:val="28"/>
          <w:lang w:eastAsia="uk-UA"/>
        </w:rPr>
        <w:t xml:space="preserve">06.09.2024 </w:t>
      </w:r>
      <w:r w:rsidRPr="00063FC2">
        <w:rPr>
          <w:sz w:val="28"/>
          <w:szCs w:val="28"/>
          <w:lang w:eastAsia="uk-UA"/>
        </w:rPr>
        <w:t>№</w:t>
      </w:r>
      <w:r>
        <w:rPr>
          <w:sz w:val="28"/>
          <w:szCs w:val="28"/>
          <w:lang w:eastAsia="uk-UA"/>
        </w:rPr>
        <w:t xml:space="preserve"> 5 </w:t>
      </w:r>
      <w:r w:rsidRPr="00C97A6E">
        <w:rPr>
          <w:color w:val="0D0D0D"/>
          <w:sz w:val="28"/>
          <w:szCs w:val="28"/>
        </w:rPr>
        <w:t>щодо наявності заборгованості у</w:t>
      </w:r>
      <w:r>
        <w:rPr>
          <w:color w:val="0D0D0D"/>
          <w:sz w:val="28"/>
          <w:szCs w:val="28"/>
        </w:rPr>
        <w:t xml:space="preserve"> </w:t>
      </w:r>
      <w:r>
        <w:rPr>
          <w:sz w:val="28"/>
          <w:szCs w:val="28"/>
          <w:lang w:eastAsia="uk-UA"/>
        </w:rPr>
        <w:t>к</w:t>
      </w:r>
      <w:r w:rsidRPr="00AF30EF">
        <w:rPr>
          <w:sz w:val="28"/>
          <w:szCs w:val="28"/>
          <w:lang w:eastAsia="uk-UA"/>
        </w:rPr>
        <w:t>омунального Броварського заводу алюмінієвих будівельних конструкцій</w:t>
      </w:r>
      <w:r>
        <w:rPr>
          <w:sz w:val="28"/>
          <w:szCs w:val="28"/>
          <w:lang w:eastAsia="uk-UA"/>
        </w:rPr>
        <w:t xml:space="preserve"> </w:t>
      </w:r>
      <w:r>
        <w:rPr>
          <w:color w:val="0D0D0D"/>
          <w:sz w:val="28"/>
          <w:szCs w:val="28"/>
        </w:rPr>
        <w:t>та</w:t>
      </w:r>
      <w:r w:rsidRPr="00C97A6E">
        <w:rPr>
          <w:color w:val="0D0D0D"/>
          <w:sz w:val="28"/>
          <w:szCs w:val="28"/>
        </w:rPr>
        <w:t xml:space="preserve"> неможливості його ліквідації за загальною процедурою, у зв’язку з відсутністю коштів та майна, закріпленого за</w:t>
      </w:r>
      <w:r>
        <w:rPr>
          <w:color w:val="0D0D0D"/>
          <w:sz w:val="28"/>
          <w:szCs w:val="28"/>
        </w:rPr>
        <w:t xml:space="preserve"> </w:t>
      </w:r>
      <w:r>
        <w:rPr>
          <w:sz w:val="28"/>
          <w:szCs w:val="28"/>
          <w:lang w:eastAsia="uk-UA"/>
        </w:rPr>
        <w:t>к</w:t>
      </w:r>
      <w:r w:rsidRPr="00AF30EF">
        <w:rPr>
          <w:sz w:val="28"/>
          <w:szCs w:val="28"/>
          <w:lang w:eastAsia="uk-UA"/>
        </w:rPr>
        <w:t>ому</w:t>
      </w:r>
      <w:r>
        <w:rPr>
          <w:sz w:val="28"/>
          <w:szCs w:val="28"/>
          <w:lang w:eastAsia="uk-UA"/>
        </w:rPr>
        <w:t>нальним Броварським заводом</w:t>
      </w:r>
      <w:r w:rsidRPr="00AF30EF">
        <w:rPr>
          <w:sz w:val="28"/>
          <w:szCs w:val="28"/>
          <w:lang w:eastAsia="uk-UA"/>
        </w:rPr>
        <w:t xml:space="preserve"> алюмінієвих будівельних конструкцій</w:t>
      </w:r>
      <w:r>
        <w:rPr>
          <w:sz w:val="28"/>
          <w:szCs w:val="28"/>
          <w:lang w:eastAsia="uk-UA"/>
        </w:rPr>
        <w:t xml:space="preserve">, </w:t>
      </w:r>
      <w:r w:rsidRPr="00C97A6E">
        <w:rPr>
          <w:color w:val="0D0D0D"/>
          <w:sz w:val="28"/>
          <w:szCs w:val="28"/>
        </w:rPr>
        <w:t xml:space="preserve">за рахунок якого можливо задовольнити вимоги кредиторів, </w:t>
      </w:r>
      <w:r>
        <w:rPr>
          <w:bCs/>
          <w:color w:val="0D0D0D"/>
          <w:sz w:val="28"/>
          <w:szCs w:val="28"/>
          <w:bdr w:val="none" w:sz="0" w:space="0" w:color="auto" w:frame="1"/>
          <w:shd w:val="clear" w:color="auto" w:fill="FFFFFF"/>
        </w:rPr>
        <w:t>Київська міська рада</w:t>
      </w:r>
    </w:p>
    <w:p w14:paraId="529532EF" w14:textId="77777777" w:rsidR="00287FD3" w:rsidRPr="00F3321C" w:rsidRDefault="00287FD3" w:rsidP="00287FD3">
      <w:pPr>
        <w:pStyle w:val="Style6"/>
        <w:spacing w:line="240" w:lineRule="auto"/>
        <w:ind w:firstLine="727"/>
        <w:rPr>
          <w:bCs/>
          <w:color w:val="0D0D0D"/>
          <w:sz w:val="28"/>
          <w:szCs w:val="28"/>
          <w:bdr w:val="none" w:sz="0" w:space="0" w:color="auto" w:frame="1"/>
          <w:shd w:val="clear" w:color="auto" w:fill="FFFFFF"/>
        </w:rPr>
      </w:pPr>
    </w:p>
    <w:p w14:paraId="40CFE227" w14:textId="77777777" w:rsidR="00287FD3" w:rsidRDefault="00287FD3" w:rsidP="00287FD3">
      <w:pPr>
        <w:tabs>
          <w:tab w:val="left" w:pos="567"/>
          <w:tab w:val="left" w:pos="4820"/>
        </w:tabs>
        <w:jc w:val="both"/>
        <w:rPr>
          <w:b/>
          <w:sz w:val="28"/>
          <w:szCs w:val="28"/>
        </w:rPr>
      </w:pPr>
      <w:r w:rsidRPr="00F3321C">
        <w:rPr>
          <w:b/>
          <w:sz w:val="28"/>
          <w:szCs w:val="28"/>
        </w:rPr>
        <w:t>ВИРІШИЛА:</w:t>
      </w:r>
    </w:p>
    <w:p w14:paraId="0223B828" w14:textId="77777777" w:rsidR="00287FD3" w:rsidRPr="00F3321C" w:rsidRDefault="00287FD3" w:rsidP="00287FD3">
      <w:pPr>
        <w:tabs>
          <w:tab w:val="left" w:pos="567"/>
          <w:tab w:val="left" w:pos="4820"/>
        </w:tabs>
        <w:jc w:val="both"/>
        <w:rPr>
          <w:b/>
          <w:sz w:val="28"/>
          <w:szCs w:val="28"/>
        </w:rPr>
      </w:pPr>
    </w:p>
    <w:p w14:paraId="2F5C7CAC" w14:textId="77777777" w:rsidR="00287FD3" w:rsidRPr="00287FD3" w:rsidRDefault="00287FD3" w:rsidP="00287FD3">
      <w:pPr>
        <w:tabs>
          <w:tab w:val="left" w:pos="567"/>
          <w:tab w:val="left" w:pos="4820"/>
        </w:tabs>
        <w:ind w:firstLine="709"/>
        <w:jc w:val="both"/>
        <w:rPr>
          <w:color w:val="0D0D0D"/>
          <w:sz w:val="28"/>
          <w:szCs w:val="28"/>
          <w:lang w:val="uk-UA"/>
        </w:rPr>
      </w:pPr>
      <w:r w:rsidRPr="00287FD3">
        <w:rPr>
          <w:color w:val="0D0D0D"/>
          <w:sz w:val="28"/>
          <w:szCs w:val="28"/>
          <w:lang w:val="uk-UA"/>
        </w:rPr>
        <w:t xml:space="preserve">1. Надати згоду комунальному Броварському заводу алюмінієвих будівельних конструкцій на звернення до Господарського суду Київської області із заявою про банкрутство комунального Броварського заводу алюмінієвих будівельних конструкцій (ідентифікаційний код 05503378, юридична адреса: 07400, Київська обл., місто Бровари, Промвузол) в порядку визначеному статтею 34 Кодексу України з процедур банкрутства. </w:t>
      </w:r>
    </w:p>
    <w:p w14:paraId="0A27976D" w14:textId="32A972E2" w:rsidR="00287FD3" w:rsidRPr="00287FD3" w:rsidRDefault="00287FD3" w:rsidP="00287FD3">
      <w:pPr>
        <w:ind w:firstLine="709"/>
        <w:jc w:val="both"/>
        <w:rPr>
          <w:color w:val="0D0D0D"/>
          <w:sz w:val="28"/>
          <w:szCs w:val="28"/>
          <w:lang w:val="uk-UA"/>
        </w:rPr>
      </w:pPr>
      <w:r w:rsidRPr="00287FD3">
        <w:rPr>
          <w:color w:val="0D0D0D"/>
          <w:sz w:val="28"/>
          <w:szCs w:val="28"/>
          <w:lang w:val="uk-UA"/>
        </w:rPr>
        <w:t xml:space="preserve">2. Дозволити голові ліквідаційної комісії, утвореної відповідно до пункту              1 розпорядження Київської міської державної адміністрації від 29 березня 2001 </w:t>
      </w:r>
      <w:r w:rsidRPr="00287FD3">
        <w:rPr>
          <w:color w:val="0D0D0D"/>
          <w:sz w:val="28"/>
          <w:szCs w:val="28"/>
          <w:lang w:val="uk-UA"/>
        </w:rPr>
        <w:lastRenderedPageBreak/>
        <w:t xml:space="preserve">року № 581 «Про здійснення організаційно-правових заходів щодо виконання рішення Київської міської ради від 30 січня 2001 року № 184/1161 «Про ліквідацію комунального Броварського заводу алюмінієвих будівельних конструкцій» (у редакції розпорядження начальника Київської міської військової адміністрації від 23 січня 2024 року № 45) здійснити організаційно-правові заходи, пов’язані зі зверненням до Господарського суду Київської області </w:t>
      </w:r>
      <w:r w:rsidR="008E2E4F">
        <w:rPr>
          <w:color w:val="0D0D0D"/>
          <w:sz w:val="28"/>
          <w:szCs w:val="28"/>
          <w:lang w:val="uk-UA"/>
        </w:rPr>
        <w:t>і</w:t>
      </w:r>
      <w:r w:rsidRPr="00287FD3">
        <w:rPr>
          <w:color w:val="0D0D0D"/>
          <w:sz w:val="28"/>
          <w:szCs w:val="28"/>
          <w:lang w:val="uk-UA"/>
        </w:rPr>
        <w:t xml:space="preserve">з заявою про відкриття провадження у справі про банкрутство комунального Броварського заводу алюмінієвих будівельних конструкцій в порядку визначеному статтею 34 Кодексу України з процедур банкрутства. </w:t>
      </w:r>
    </w:p>
    <w:p w14:paraId="2BE8D8E9" w14:textId="77777777" w:rsidR="00287FD3" w:rsidRPr="00287FD3" w:rsidRDefault="00287FD3" w:rsidP="00287FD3">
      <w:pPr>
        <w:ind w:firstLine="709"/>
        <w:jc w:val="both"/>
        <w:rPr>
          <w:color w:val="0D0D0D"/>
          <w:sz w:val="28"/>
          <w:szCs w:val="28"/>
          <w:lang w:val="uk-UA"/>
        </w:rPr>
      </w:pPr>
      <w:r w:rsidRPr="00287FD3">
        <w:rPr>
          <w:color w:val="0D0D0D"/>
          <w:sz w:val="28"/>
          <w:szCs w:val="28"/>
          <w:lang w:val="uk-UA"/>
        </w:rPr>
        <w:t>3. Контроль за виконанням цього рішення покласти на постійну комісію Київської міської ради з питань власності та регуляторної політики.</w:t>
      </w:r>
    </w:p>
    <w:p w14:paraId="1ED631D9" w14:textId="77777777" w:rsidR="00287FD3" w:rsidRPr="00287FD3" w:rsidRDefault="00287FD3" w:rsidP="00287FD3">
      <w:pPr>
        <w:pStyle w:val="Style6"/>
        <w:spacing w:line="240" w:lineRule="auto"/>
        <w:rPr>
          <w:color w:val="0D0D0D"/>
          <w:sz w:val="28"/>
          <w:szCs w:val="28"/>
        </w:rPr>
      </w:pPr>
    </w:p>
    <w:p w14:paraId="1A430516" w14:textId="77777777" w:rsidR="00287FD3" w:rsidRPr="00287FD3" w:rsidRDefault="00287FD3" w:rsidP="00287FD3">
      <w:pPr>
        <w:tabs>
          <w:tab w:val="left" w:pos="709"/>
        </w:tabs>
        <w:rPr>
          <w:color w:val="0D0D0D"/>
          <w:sz w:val="28"/>
          <w:szCs w:val="28"/>
          <w:lang w:val="uk-UA"/>
        </w:rPr>
      </w:pPr>
    </w:p>
    <w:p w14:paraId="1826D9C3" w14:textId="77777777" w:rsidR="00287FD3" w:rsidRPr="00287FD3" w:rsidRDefault="00287FD3" w:rsidP="00287FD3">
      <w:pPr>
        <w:tabs>
          <w:tab w:val="left" w:pos="709"/>
        </w:tabs>
        <w:rPr>
          <w:color w:val="0D0D0D"/>
          <w:sz w:val="28"/>
          <w:szCs w:val="28"/>
          <w:lang w:val="uk-UA"/>
        </w:rPr>
      </w:pPr>
    </w:p>
    <w:p w14:paraId="257CCD3B" w14:textId="77777777" w:rsidR="00287FD3" w:rsidRPr="00287FD3" w:rsidRDefault="00287FD3" w:rsidP="00287FD3">
      <w:pPr>
        <w:tabs>
          <w:tab w:val="left" w:pos="709"/>
        </w:tabs>
        <w:rPr>
          <w:color w:val="0D0D0D"/>
          <w:sz w:val="28"/>
          <w:szCs w:val="28"/>
          <w:lang w:val="uk-UA"/>
        </w:rPr>
      </w:pPr>
    </w:p>
    <w:p w14:paraId="3FDA1D89" w14:textId="77777777" w:rsidR="00287FD3" w:rsidRPr="00F3321C" w:rsidRDefault="00287FD3" w:rsidP="00287FD3">
      <w:pPr>
        <w:tabs>
          <w:tab w:val="left" w:pos="709"/>
        </w:tabs>
        <w:rPr>
          <w:color w:val="0D0D0D"/>
          <w:sz w:val="28"/>
          <w:szCs w:val="28"/>
        </w:rPr>
      </w:pPr>
      <w:r w:rsidRPr="00287FD3">
        <w:rPr>
          <w:color w:val="0D0D0D"/>
          <w:sz w:val="28"/>
          <w:szCs w:val="28"/>
          <w:lang w:val="uk-UA"/>
        </w:rPr>
        <w:t>Київський міський голова</w:t>
      </w:r>
      <w:r w:rsidRPr="00287FD3">
        <w:rPr>
          <w:color w:val="0D0D0D"/>
          <w:sz w:val="28"/>
          <w:szCs w:val="28"/>
          <w:lang w:val="uk-UA"/>
        </w:rPr>
        <w:tab/>
      </w:r>
      <w:r w:rsidRPr="00287FD3">
        <w:rPr>
          <w:color w:val="0D0D0D"/>
          <w:sz w:val="28"/>
          <w:szCs w:val="28"/>
          <w:lang w:val="uk-UA"/>
        </w:rPr>
        <w:tab/>
      </w:r>
      <w:r w:rsidRPr="00287FD3">
        <w:rPr>
          <w:color w:val="0D0D0D"/>
          <w:sz w:val="28"/>
          <w:szCs w:val="28"/>
          <w:lang w:val="uk-UA"/>
        </w:rPr>
        <w:tab/>
      </w:r>
      <w:r w:rsidRPr="00287FD3">
        <w:rPr>
          <w:color w:val="0D0D0D"/>
          <w:sz w:val="28"/>
          <w:szCs w:val="28"/>
          <w:lang w:val="uk-UA"/>
        </w:rPr>
        <w:tab/>
      </w:r>
      <w:r w:rsidRPr="00287FD3">
        <w:rPr>
          <w:color w:val="0D0D0D"/>
          <w:sz w:val="28"/>
          <w:szCs w:val="28"/>
          <w:lang w:val="uk-UA"/>
        </w:rPr>
        <w:tab/>
      </w:r>
      <w:r w:rsidRPr="00287FD3">
        <w:rPr>
          <w:color w:val="0D0D0D"/>
          <w:sz w:val="28"/>
          <w:szCs w:val="28"/>
          <w:lang w:val="uk-UA"/>
        </w:rPr>
        <w:tab/>
        <w:t>Віталій</w:t>
      </w:r>
      <w:r w:rsidRPr="00F3321C">
        <w:rPr>
          <w:color w:val="0D0D0D"/>
          <w:sz w:val="28"/>
          <w:szCs w:val="28"/>
        </w:rPr>
        <w:t xml:space="preserve"> КЛИЧКО</w:t>
      </w:r>
    </w:p>
    <w:p w14:paraId="2DABE717" w14:textId="77777777" w:rsidR="00287FD3" w:rsidRDefault="00287FD3" w:rsidP="00287FD3">
      <w:pPr>
        <w:pStyle w:val="Style6"/>
        <w:spacing w:line="240" w:lineRule="auto"/>
        <w:rPr>
          <w:color w:val="0D0D0D"/>
          <w:sz w:val="28"/>
          <w:szCs w:val="28"/>
        </w:rPr>
      </w:pPr>
    </w:p>
    <w:p w14:paraId="36CD1A6C" w14:textId="77777777" w:rsidR="00287FD3" w:rsidRDefault="00287FD3" w:rsidP="00287FD3">
      <w:pPr>
        <w:pStyle w:val="Style6"/>
        <w:spacing w:line="240" w:lineRule="auto"/>
        <w:rPr>
          <w:color w:val="0D0D0D"/>
          <w:sz w:val="28"/>
          <w:szCs w:val="28"/>
        </w:rPr>
      </w:pPr>
    </w:p>
    <w:p w14:paraId="757B7C7E" w14:textId="77777777" w:rsidR="00287FD3" w:rsidRDefault="00287FD3" w:rsidP="00287FD3">
      <w:pPr>
        <w:pStyle w:val="Style6"/>
        <w:spacing w:line="240" w:lineRule="auto"/>
        <w:rPr>
          <w:color w:val="0D0D0D"/>
          <w:sz w:val="28"/>
          <w:szCs w:val="28"/>
        </w:rPr>
      </w:pPr>
    </w:p>
    <w:p w14:paraId="1D63F71F" w14:textId="77777777" w:rsidR="00287FD3" w:rsidRDefault="00287FD3" w:rsidP="00287FD3">
      <w:pPr>
        <w:pStyle w:val="Style6"/>
        <w:spacing w:line="240" w:lineRule="auto"/>
        <w:rPr>
          <w:color w:val="0D0D0D"/>
          <w:sz w:val="28"/>
          <w:szCs w:val="28"/>
        </w:rPr>
      </w:pPr>
    </w:p>
    <w:p w14:paraId="1F0C11CB" w14:textId="77777777" w:rsidR="00287FD3" w:rsidRDefault="00287FD3" w:rsidP="00287FD3">
      <w:pPr>
        <w:pStyle w:val="Style6"/>
        <w:spacing w:line="240" w:lineRule="auto"/>
        <w:rPr>
          <w:color w:val="0D0D0D"/>
          <w:sz w:val="28"/>
          <w:szCs w:val="28"/>
        </w:rPr>
      </w:pPr>
    </w:p>
    <w:p w14:paraId="2D134EB2" w14:textId="77777777" w:rsidR="00287FD3" w:rsidRDefault="00287FD3" w:rsidP="00287FD3">
      <w:pPr>
        <w:pStyle w:val="Style6"/>
        <w:spacing w:line="240" w:lineRule="auto"/>
        <w:rPr>
          <w:color w:val="0D0D0D"/>
          <w:sz w:val="28"/>
          <w:szCs w:val="28"/>
        </w:rPr>
      </w:pPr>
    </w:p>
    <w:p w14:paraId="58BED41C" w14:textId="77777777" w:rsidR="00287FD3" w:rsidRDefault="00287FD3" w:rsidP="00287FD3">
      <w:pPr>
        <w:pStyle w:val="Style6"/>
        <w:spacing w:line="240" w:lineRule="auto"/>
        <w:rPr>
          <w:color w:val="0D0D0D"/>
          <w:sz w:val="28"/>
          <w:szCs w:val="28"/>
        </w:rPr>
      </w:pPr>
    </w:p>
    <w:p w14:paraId="2BDC2105" w14:textId="77777777" w:rsidR="00287FD3" w:rsidRDefault="00287FD3" w:rsidP="00287FD3">
      <w:pPr>
        <w:pStyle w:val="Style6"/>
        <w:spacing w:line="240" w:lineRule="auto"/>
        <w:rPr>
          <w:color w:val="0D0D0D"/>
          <w:sz w:val="28"/>
          <w:szCs w:val="28"/>
        </w:rPr>
      </w:pPr>
    </w:p>
    <w:p w14:paraId="36EB9768" w14:textId="77777777" w:rsidR="00287FD3" w:rsidRDefault="00287FD3" w:rsidP="00287FD3">
      <w:pPr>
        <w:pStyle w:val="Style6"/>
        <w:spacing w:line="240" w:lineRule="auto"/>
        <w:rPr>
          <w:color w:val="0D0D0D"/>
          <w:sz w:val="28"/>
          <w:szCs w:val="28"/>
        </w:rPr>
      </w:pPr>
    </w:p>
    <w:p w14:paraId="071C3B6A" w14:textId="77777777" w:rsidR="00287FD3" w:rsidRDefault="00287FD3" w:rsidP="00287FD3">
      <w:pPr>
        <w:pStyle w:val="Style6"/>
        <w:spacing w:line="240" w:lineRule="auto"/>
        <w:rPr>
          <w:color w:val="0D0D0D"/>
          <w:sz w:val="28"/>
          <w:szCs w:val="28"/>
        </w:rPr>
      </w:pPr>
    </w:p>
    <w:p w14:paraId="612001AF" w14:textId="77777777" w:rsidR="00287FD3" w:rsidRDefault="00287FD3" w:rsidP="00287FD3">
      <w:pPr>
        <w:pStyle w:val="Style6"/>
        <w:spacing w:line="240" w:lineRule="auto"/>
        <w:rPr>
          <w:color w:val="0D0D0D"/>
          <w:sz w:val="28"/>
          <w:szCs w:val="28"/>
        </w:rPr>
      </w:pPr>
    </w:p>
    <w:p w14:paraId="23ED8EE9" w14:textId="77777777" w:rsidR="00287FD3" w:rsidRDefault="00287FD3" w:rsidP="00287FD3">
      <w:pPr>
        <w:pStyle w:val="Style6"/>
        <w:spacing w:line="240" w:lineRule="auto"/>
        <w:rPr>
          <w:color w:val="0D0D0D"/>
          <w:sz w:val="28"/>
          <w:szCs w:val="28"/>
        </w:rPr>
      </w:pPr>
    </w:p>
    <w:p w14:paraId="6B904F8B" w14:textId="77777777" w:rsidR="00287FD3" w:rsidRDefault="00287FD3" w:rsidP="00287FD3">
      <w:pPr>
        <w:pStyle w:val="Style6"/>
        <w:spacing w:line="240" w:lineRule="auto"/>
        <w:rPr>
          <w:color w:val="0D0D0D"/>
          <w:sz w:val="28"/>
          <w:szCs w:val="28"/>
        </w:rPr>
      </w:pPr>
    </w:p>
    <w:p w14:paraId="1A486B9A" w14:textId="77777777" w:rsidR="00287FD3" w:rsidRDefault="00287FD3" w:rsidP="00287FD3">
      <w:pPr>
        <w:pStyle w:val="Style6"/>
        <w:spacing w:line="240" w:lineRule="auto"/>
        <w:rPr>
          <w:color w:val="0D0D0D"/>
          <w:sz w:val="28"/>
          <w:szCs w:val="28"/>
        </w:rPr>
      </w:pPr>
    </w:p>
    <w:p w14:paraId="6754C032" w14:textId="77777777" w:rsidR="00287FD3" w:rsidRDefault="00287FD3" w:rsidP="00287FD3">
      <w:pPr>
        <w:pStyle w:val="Style6"/>
        <w:spacing w:line="240" w:lineRule="auto"/>
        <w:rPr>
          <w:color w:val="0D0D0D"/>
          <w:sz w:val="28"/>
          <w:szCs w:val="28"/>
        </w:rPr>
      </w:pPr>
    </w:p>
    <w:p w14:paraId="395E226B" w14:textId="77777777" w:rsidR="00287FD3" w:rsidRDefault="00287FD3" w:rsidP="00287FD3">
      <w:pPr>
        <w:pStyle w:val="Style6"/>
        <w:spacing w:line="240" w:lineRule="auto"/>
        <w:rPr>
          <w:color w:val="0D0D0D"/>
          <w:sz w:val="28"/>
          <w:szCs w:val="28"/>
        </w:rPr>
      </w:pPr>
    </w:p>
    <w:p w14:paraId="6B5B3E0E" w14:textId="77777777" w:rsidR="00287FD3" w:rsidRDefault="00287FD3" w:rsidP="00287FD3">
      <w:pPr>
        <w:pStyle w:val="Style6"/>
        <w:spacing w:line="240" w:lineRule="auto"/>
        <w:rPr>
          <w:color w:val="0D0D0D"/>
          <w:sz w:val="28"/>
          <w:szCs w:val="28"/>
        </w:rPr>
      </w:pPr>
    </w:p>
    <w:p w14:paraId="2668A177" w14:textId="77777777" w:rsidR="00287FD3" w:rsidRDefault="00287FD3" w:rsidP="00287FD3">
      <w:pPr>
        <w:pStyle w:val="Style6"/>
        <w:spacing w:line="240" w:lineRule="auto"/>
        <w:rPr>
          <w:color w:val="0D0D0D"/>
          <w:sz w:val="28"/>
          <w:szCs w:val="28"/>
        </w:rPr>
      </w:pPr>
    </w:p>
    <w:p w14:paraId="170707CF" w14:textId="77777777" w:rsidR="00287FD3" w:rsidRDefault="00287FD3" w:rsidP="00287FD3">
      <w:pPr>
        <w:pStyle w:val="Style6"/>
        <w:spacing w:line="240" w:lineRule="auto"/>
        <w:rPr>
          <w:color w:val="0D0D0D"/>
          <w:sz w:val="28"/>
          <w:szCs w:val="28"/>
        </w:rPr>
      </w:pPr>
    </w:p>
    <w:p w14:paraId="03C33ECF" w14:textId="77777777" w:rsidR="00287FD3" w:rsidRDefault="00287FD3" w:rsidP="00287FD3">
      <w:pPr>
        <w:pStyle w:val="Style6"/>
        <w:spacing w:line="240" w:lineRule="auto"/>
        <w:rPr>
          <w:color w:val="0D0D0D"/>
          <w:sz w:val="28"/>
          <w:szCs w:val="28"/>
        </w:rPr>
      </w:pPr>
    </w:p>
    <w:p w14:paraId="744D3DEC" w14:textId="77777777" w:rsidR="00287FD3" w:rsidRDefault="00287FD3" w:rsidP="00287FD3">
      <w:pPr>
        <w:pStyle w:val="Style6"/>
        <w:spacing w:line="240" w:lineRule="auto"/>
        <w:rPr>
          <w:color w:val="0D0D0D"/>
          <w:sz w:val="28"/>
          <w:szCs w:val="28"/>
        </w:rPr>
      </w:pPr>
    </w:p>
    <w:p w14:paraId="524D85D0" w14:textId="77777777" w:rsidR="00287FD3" w:rsidRDefault="00287FD3" w:rsidP="00287FD3">
      <w:pPr>
        <w:pStyle w:val="Style6"/>
        <w:spacing w:line="240" w:lineRule="auto"/>
        <w:rPr>
          <w:color w:val="0D0D0D"/>
          <w:sz w:val="28"/>
          <w:szCs w:val="28"/>
        </w:rPr>
      </w:pPr>
    </w:p>
    <w:p w14:paraId="031358CE" w14:textId="77777777" w:rsidR="00287FD3" w:rsidRDefault="00287FD3" w:rsidP="00287FD3">
      <w:pPr>
        <w:pStyle w:val="Style6"/>
        <w:spacing w:line="240" w:lineRule="auto"/>
        <w:rPr>
          <w:color w:val="0D0D0D"/>
          <w:sz w:val="28"/>
          <w:szCs w:val="28"/>
        </w:rPr>
      </w:pPr>
    </w:p>
    <w:p w14:paraId="18427AF4" w14:textId="77777777" w:rsidR="00287FD3" w:rsidRDefault="00287FD3" w:rsidP="00287FD3">
      <w:pPr>
        <w:pStyle w:val="Style6"/>
        <w:spacing w:line="240" w:lineRule="auto"/>
        <w:rPr>
          <w:color w:val="0D0D0D"/>
          <w:sz w:val="28"/>
          <w:szCs w:val="28"/>
        </w:rPr>
      </w:pPr>
    </w:p>
    <w:p w14:paraId="4973AB40" w14:textId="77777777" w:rsidR="00287FD3" w:rsidRDefault="00287FD3" w:rsidP="00287FD3">
      <w:pPr>
        <w:pStyle w:val="Style6"/>
        <w:spacing w:line="240" w:lineRule="auto"/>
        <w:rPr>
          <w:color w:val="0D0D0D"/>
          <w:sz w:val="28"/>
          <w:szCs w:val="28"/>
        </w:rPr>
      </w:pPr>
    </w:p>
    <w:p w14:paraId="7617A453" w14:textId="2872B5CD" w:rsidR="00287FD3" w:rsidRDefault="00287FD3" w:rsidP="00287FD3">
      <w:pPr>
        <w:pStyle w:val="Style6"/>
        <w:spacing w:line="240" w:lineRule="auto"/>
        <w:ind w:firstLine="0"/>
        <w:rPr>
          <w:color w:val="0D0D0D"/>
          <w:sz w:val="28"/>
          <w:szCs w:val="28"/>
        </w:rPr>
      </w:pPr>
    </w:p>
    <w:p w14:paraId="04080376" w14:textId="77777777" w:rsidR="00287FD3" w:rsidRDefault="00287FD3" w:rsidP="00287FD3">
      <w:pPr>
        <w:pStyle w:val="Style6"/>
        <w:spacing w:line="240" w:lineRule="auto"/>
        <w:ind w:firstLine="0"/>
        <w:rPr>
          <w:color w:val="0D0D0D"/>
          <w:sz w:val="28"/>
          <w:szCs w:val="28"/>
        </w:rPr>
      </w:pPr>
    </w:p>
    <w:tbl>
      <w:tblPr>
        <w:tblW w:w="9673" w:type="dxa"/>
        <w:tblCellSpacing w:w="0" w:type="dxa"/>
        <w:tblInd w:w="108" w:type="dxa"/>
        <w:tblLook w:val="04A0" w:firstRow="1" w:lastRow="0" w:firstColumn="1" w:lastColumn="0" w:noHBand="0" w:noVBand="1"/>
      </w:tblPr>
      <w:tblGrid>
        <w:gridCol w:w="5268"/>
        <w:gridCol w:w="4405"/>
      </w:tblGrid>
      <w:tr w:rsidR="00287FD3" w:rsidRPr="00287FD3" w14:paraId="2EAA85BE" w14:textId="77777777" w:rsidTr="00C909E9">
        <w:trPr>
          <w:tblCellSpacing w:w="0" w:type="dxa"/>
        </w:trPr>
        <w:tc>
          <w:tcPr>
            <w:tcW w:w="5268" w:type="dxa"/>
            <w:vAlign w:val="center"/>
            <w:hideMark/>
          </w:tcPr>
          <w:p w14:paraId="42796A5C" w14:textId="77777777" w:rsidR="00287FD3" w:rsidRPr="00287FD3" w:rsidRDefault="00287FD3" w:rsidP="00C909E9">
            <w:pPr>
              <w:pStyle w:val="ad"/>
              <w:spacing w:before="0" w:beforeAutospacing="0" w:after="0" w:afterAutospacing="0"/>
              <w:rPr>
                <w:color w:val="0D0D0D"/>
                <w:sz w:val="26"/>
                <w:szCs w:val="26"/>
                <w:lang w:val="uk-UA"/>
              </w:rPr>
            </w:pPr>
            <w:r w:rsidRPr="00287FD3">
              <w:rPr>
                <w:color w:val="0D0D0D"/>
                <w:sz w:val="26"/>
                <w:szCs w:val="26"/>
                <w:lang w:val="uk-UA"/>
              </w:rPr>
              <w:t>ПОДАННЯ:</w:t>
            </w:r>
          </w:p>
          <w:p w14:paraId="46F21081" w14:textId="77777777" w:rsidR="00287FD3" w:rsidRPr="00287FD3" w:rsidRDefault="00287FD3" w:rsidP="00C909E9">
            <w:pPr>
              <w:pStyle w:val="ad"/>
              <w:spacing w:before="0" w:beforeAutospacing="0" w:after="0" w:afterAutospacing="0"/>
              <w:rPr>
                <w:color w:val="0D0D0D"/>
                <w:sz w:val="26"/>
                <w:szCs w:val="26"/>
                <w:lang w:val="uk-UA"/>
              </w:rPr>
            </w:pPr>
            <w:r w:rsidRPr="00287FD3">
              <w:rPr>
                <w:color w:val="0D0D0D"/>
                <w:sz w:val="26"/>
                <w:szCs w:val="26"/>
                <w:lang w:val="uk-UA"/>
              </w:rPr>
              <w:t> </w:t>
            </w:r>
          </w:p>
        </w:tc>
        <w:tc>
          <w:tcPr>
            <w:tcW w:w="4405" w:type="dxa"/>
            <w:vAlign w:val="center"/>
            <w:hideMark/>
          </w:tcPr>
          <w:p w14:paraId="4F7010D6" w14:textId="77777777" w:rsidR="00287FD3" w:rsidRPr="00287FD3" w:rsidRDefault="00287FD3" w:rsidP="00C909E9">
            <w:pPr>
              <w:pStyle w:val="ad"/>
              <w:spacing w:before="0" w:beforeAutospacing="0" w:after="0" w:afterAutospacing="0"/>
              <w:rPr>
                <w:color w:val="0D0D0D"/>
                <w:sz w:val="26"/>
                <w:szCs w:val="26"/>
                <w:lang w:val="uk-UA"/>
              </w:rPr>
            </w:pPr>
            <w:r w:rsidRPr="00287FD3">
              <w:rPr>
                <w:color w:val="0D0D0D"/>
                <w:sz w:val="26"/>
                <w:szCs w:val="26"/>
                <w:lang w:val="uk-UA"/>
              </w:rPr>
              <w:t> </w:t>
            </w:r>
          </w:p>
          <w:p w14:paraId="1942B1C5" w14:textId="77777777" w:rsidR="00287FD3" w:rsidRPr="00287FD3" w:rsidRDefault="00287FD3" w:rsidP="00C909E9">
            <w:pPr>
              <w:pStyle w:val="ad"/>
              <w:spacing w:before="0" w:beforeAutospacing="0" w:after="0" w:afterAutospacing="0"/>
              <w:rPr>
                <w:color w:val="0D0D0D"/>
                <w:sz w:val="26"/>
                <w:szCs w:val="26"/>
                <w:lang w:val="uk-UA"/>
              </w:rPr>
            </w:pPr>
            <w:r w:rsidRPr="00287FD3">
              <w:rPr>
                <w:color w:val="0D0D0D"/>
                <w:sz w:val="26"/>
                <w:szCs w:val="26"/>
                <w:lang w:val="uk-UA"/>
              </w:rPr>
              <w:t> </w:t>
            </w:r>
          </w:p>
        </w:tc>
      </w:tr>
      <w:tr w:rsidR="00287FD3" w:rsidRPr="00287FD3" w14:paraId="6A1A3100" w14:textId="77777777" w:rsidTr="00C909E9">
        <w:trPr>
          <w:tblCellSpacing w:w="0" w:type="dxa"/>
        </w:trPr>
        <w:tc>
          <w:tcPr>
            <w:tcW w:w="5268" w:type="dxa"/>
            <w:vAlign w:val="center"/>
          </w:tcPr>
          <w:p w14:paraId="5ED9A62F" w14:textId="77777777" w:rsidR="00287FD3" w:rsidRPr="00287FD3" w:rsidRDefault="00287FD3" w:rsidP="00C909E9">
            <w:pPr>
              <w:pStyle w:val="ad"/>
              <w:spacing w:before="0" w:beforeAutospacing="0" w:after="0" w:afterAutospacing="0"/>
              <w:rPr>
                <w:color w:val="0D0D0D"/>
                <w:sz w:val="26"/>
                <w:szCs w:val="26"/>
                <w:lang w:val="uk-UA"/>
              </w:rPr>
            </w:pPr>
          </w:p>
        </w:tc>
        <w:tc>
          <w:tcPr>
            <w:tcW w:w="4405" w:type="dxa"/>
            <w:vAlign w:val="center"/>
          </w:tcPr>
          <w:p w14:paraId="5EC942F2" w14:textId="77777777" w:rsidR="00287FD3" w:rsidRPr="00287FD3" w:rsidRDefault="00287FD3" w:rsidP="00C909E9">
            <w:pPr>
              <w:pStyle w:val="ad"/>
              <w:spacing w:before="0" w:beforeAutospacing="0" w:after="0" w:afterAutospacing="0"/>
              <w:ind w:left="1152"/>
              <w:rPr>
                <w:color w:val="0D0D0D"/>
                <w:sz w:val="26"/>
                <w:szCs w:val="26"/>
                <w:lang w:val="uk-UA"/>
              </w:rPr>
            </w:pPr>
          </w:p>
        </w:tc>
      </w:tr>
      <w:tr w:rsidR="00287FD3" w:rsidRPr="00287FD3" w14:paraId="65421E25" w14:textId="77777777" w:rsidTr="00C909E9">
        <w:trPr>
          <w:tblCellSpacing w:w="0" w:type="dxa"/>
        </w:trPr>
        <w:tc>
          <w:tcPr>
            <w:tcW w:w="5268" w:type="dxa"/>
            <w:vAlign w:val="center"/>
            <w:hideMark/>
          </w:tcPr>
          <w:p w14:paraId="09D6CD35" w14:textId="77777777" w:rsidR="00287FD3" w:rsidRPr="00287FD3" w:rsidRDefault="00287FD3" w:rsidP="00C909E9">
            <w:pPr>
              <w:pStyle w:val="ad"/>
              <w:spacing w:before="0" w:beforeAutospacing="0" w:after="0" w:afterAutospacing="0"/>
              <w:rPr>
                <w:color w:val="0D0D0D"/>
                <w:sz w:val="26"/>
                <w:szCs w:val="26"/>
                <w:lang w:val="uk-UA"/>
              </w:rPr>
            </w:pPr>
            <w:r w:rsidRPr="00287FD3">
              <w:rPr>
                <w:color w:val="0D0D0D"/>
                <w:sz w:val="26"/>
                <w:szCs w:val="26"/>
                <w:lang w:val="uk-UA"/>
              </w:rPr>
              <w:t xml:space="preserve">Виконувач обов’язків директора Департаменту промисловості та </w:t>
            </w:r>
          </w:p>
          <w:p w14:paraId="108B1591" w14:textId="77777777" w:rsidR="00287FD3" w:rsidRPr="00287FD3" w:rsidRDefault="00287FD3" w:rsidP="00C909E9">
            <w:pPr>
              <w:pStyle w:val="ad"/>
              <w:spacing w:before="0" w:beforeAutospacing="0" w:after="0" w:afterAutospacing="0"/>
              <w:rPr>
                <w:color w:val="0D0D0D"/>
                <w:sz w:val="26"/>
                <w:szCs w:val="26"/>
                <w:lang w:val="uk-UA"/>
              </w:rPr>
            </w:pPr>
            <w:r w:rsidRPr="00287FD3">
              <w:rPr>
                <w:color w:val="0D0D0D"/>
                <w:sz w:val="26"/>
                <w:szCs w:val="26"/>
                <w:lang w:val="uk-UA"/>
              </w:rPr>
              <w:t>розвитку підприємництва міста Києва</w:t>
            </w:r>
          </w:p>
          <w:p w14:paraId="42C70EB4" w14:textId="77777777" w:rsidR="00287FD3" w:rsidRPr="00287FD3" w:rsidRDefault="00287FD3" w:rsidP="00C909E9">
            <w:pPr>
              <w:pStyle w:val="ad"/>
              <w:spacing w:before="0" w:beforeAutospacing="0" w:after="0" w:afterAutospacing="0"/>
              <w:rPr>
                <w:color w:val="0D0D0D"/>
                <w:sz w:val="26"/>
                <w:szCs w:val="26"/>
                <w:lang w:val="uk-UA"/>
              </w:rPr>
            </w:pPr>
            <w:r w:rsidRPr="00287FD3">
              <w:rPr>
                <w:color w:val="0D0D0D"/>
                <w:sz w:val="26"/>
                <w:szCs w:val="26"/>
                <w:lang w:val="uk-UA"/>
              </w:rPr>
              <w:t> </w:t>
            </w:r>
          </w:p>
        </w:tc>
        <w:tc>
          <w:tcPr>
            <w:tcW w:w="4405" w:type="dxa"/>
            <w:vAlign w:val="center"/>
            <w:hideMark/>
          </w:tcPr>
          <w:p w14:paraId="698BDD9D" w14:textId="77777777" w:rsidR="00287FD3" w:rsidRPr="00287FD3" w:rsidRDefault="00287FD3" w:rsidP="00C909E9">
            <w:pPr>
              <w:pStyle w:val="ad"/>
              <w:spacing w:before="0" w:beforeAutospacing="0" w:after="0" w:afterAutospacing="0"/>
              <w:ind w:left="1152"/>
              <w:rPr>
                <w:color w:val="0D0D0D"/>
                <w:sz w:val="26"/>
                <w:szCs w:val="26"/>
                <w:lang w:val="uk-UA"/>
              </w:rPr>
            </w:pPr>
            <w:r w:rsidRPr="00287FD3">
              <w:rPr>
                <w:color w:val="0D0D0D"/>
                <w:sz w:val="26"/>
                <w:szCs w:val="26"/>
                <w:lang w:val="uk-UA"/>
              </w:rPr>
              <w:t>  </w:t>
            </w:r>
          </w:p>
          <w:p w14:paraId="35C1C227" w14:textId="77777777" w:rsidR="00287FD3" w:rsidRPr="00287FD3" w:rsidRDefault="00287FD3" w:rsidP="00C909E9">
            <w:pPr>
              <w:pStyle w:val="ad"/>
              <w:spacing w:before="0" w:beforeAutospacing="0" w:after="0" w:afterAutospacing="0"/>
              <w:ind w:left="1152"/>
              <w:rPr>
                <w:color w:val="0D0D0D"/>
                <w:sz w:val="26"/>
                <w:szCs w:val="26"/>
                <w:lang w:val="uk-UA"/>
              </w:rPr>
            </w:pPr>
            <w:r w:rsidRPr="00287FD3">
              <w:rPr>
                <w:color w:val="0D0D0D"/>
                <w:sz w:val="26"/>
                <w:szCs w:val="26"/>
                <w:lang w:val="uk-UA"/>
              </w:rPr>
              <w:t>Володимир ЦИБА</w:t>
            </w:r>
          </w:p>
        </w:tc>
      </w:tr>
      <w:tr w:rsidR="00287FD3" w:rsidRPr="00287FD3" w14:paraId="561BD79B" w14:textId="77777777" w:rsidTr="00C909E9">
        <w:trPr>
          <w:tblCellSpacing w:w="0" w:type="dxa"/>
        </w:trPr>
        <w:tc>
          <w:tcPr>
            <w:tcW w:w="5268" w:type="dxa"/>
            <w:vAlign w:val="center"/>
          </w:tcPr>
          <w:p w14:paraId="348B5253" w14:textId="77777777" w:rsidR="00287FD3" w:rsidRPr="00287FD3" w:rsidRDefault="00287FD3" w:rsidP="00C909E9">
            <w:pPr>
              <w:pStyle w:val="ad"/>
              <w:spacing w:before="0" w:beforeAutospacing="0" w:after="0" w:afterAutospacing="0"/>
              <w:rPr>
                <w:color w:val="0D0D0D"/>
                <w:sz w:val="26"/>
                <w:szCs w:val="26"/>
                <w:lang w:val="uk-UA"/>
              </w:rPr>
            </w:pPr>
            <w:r w:rsidRPr="00287FD3">
              <w:rPr>
                <w:color w:val="0D0D0D"/>
                <w:sz w:val="26"/>
                <w:szCs w:val="26"/>
                <w:lang w:val="uk-UA"/>
              </w:rPr>
              <w:t xml:space="preserve">Начальник юридичного відділу Департаменту промисловості та </w:t>
            </w:r>
          </w:p>
          <w:p w14:paraId="5FE20EAB" w14:textId="77777777" w:rsidR="00287FD3" w:rsidRPr="00287FD3" w:rsidRDefault="00287FD3" w:rsidP="00C909E9">
            <w:pPr>
              <w:pStyle w:val="ad"/>
              <w:spacing w:before="0" w:beforeAutospacing="0" w:after="0" w:afterAutospacing="0"/>
              <w:rPr>
                <w:color w:val="0D0D0D"/>
                <w:sz w:val="26"/>
                <w:szCs w:val="26"/>
                <w:lang w:val="uk-UA"/>
              </w:rPr>
            </w:pPr>
            <w:r w:rsidRPr="00287FD3">
              <w:rPr>
                <w:color w:val="0D0D0D"/>
                <w:sz w:val="26"/>
                <w:szCs w:val="26"/>
                <w:lang w:val="uk-UA"/>
              </w:rPr>
              <w:t>розвитку підприємництва міста Києва</w:t>
            </w:r>
          </w:p>
          <w:p w14:paraId="7E59B220" w14:textId="77777777" w:rsidR="00287FD3" w:rsidRPr="00287FD3" w:rsidRDefault="00287FD3" w:rsidP="00C909E9">
            <w:pPr>
              <w:pStyle w:val="ad"/>
              <w:spacing w:before="0" w:beforeAutospacing="0" w:after="0" w:afterAutospacing="0"/>
              <w:rPr>
                <w:color w:val="0D0D0D"/>
                <w:sz w:val="26"/>
                <w:szCs w:val="26"/>
                <w:lang w:val="uk-UA"/>
              </w:rPr>
            </w:pPr>
          </w:p>
        </w:tc>
        <w:tc>
          <w:tcPr>
            <w:tcW w:w="4405" w:type="dxa"/>
            <w:vAlign w:val="center"/>
          </w:tcPr>
          <w:p w14:paraId="52136711" w14:textId="77777777" w:rsidR="00287FD3" w:rsidRPr="00287FD3" w:rsidRDefault="00287FD3" w:rsidP="00C909E9">
            <w:pPr>
              <w:pStyle w:val="ad"/>
              <w:spacing w:before="0" w:beforeAutospacing="0" w:after="0" w:afterAutospacing="0"/>
              <w:ind w:left="1152"/>
              <w:rPr>
                <w:color w:val="0D0D0D"/>
                <w:sz w:val="26"/>
                <w:szCs w:val="26"/>
                <w:lang w:val="uk-UA"/>
              </w:rPr>
            </w:pPr>
          </w:p>
          <w:p w14:paraId="4D65D150" w14:textId="77777777" w:rsidR="00287FD3" w:rsidRPr="00287FD3" w:rsidRDefault="00287FD3" w:rsidP="00C909E9">
            <w:pPr>
              <w:pStyle w:val="ad"/>
              <w:spacing w:before="0" w:beforeAutospacing="0" w:after="0" w:afterAutospacing="0"/>
              <w:ind w:left="1152"/>
              <w:rPr>
                <w:color w:val="0D0D0D"/>
                <w:sz w:val="26"/>
                <w:szCs w:val="26"/>
                <w:lang w:val="uk-UA"/>
              </w:rPr>
            </w:pPr>
            <w:r w:rsidRPr="00287FD3">
              <w:rPr>
                <w:color w:val="0D0D0D"/>
                <w:sz w:val="26"/>
                <w:szCs w:val="26"/>
                <w:lang w:val="uk-UA"/>
              </w:rPr>
              <w:t>Анастасія ОВЧАРЕНКО</w:t>
            </w:r>
          </w:p>
        </w:tc>
      </w:tr>
      <w:tr w:rsidR="00287FD3" w:rsidRPr="00287FD3" w14:paraId="208F1029" w14:textId="77777777" w:rsidTr="00C909E9">
        <w:trPr>
          <w:tblCellSpacing w:w="0" w:type="dxa"/>
        </w:trPr>
        <w:tc>
          <w:tcPr>
            <w:tcW w:w="5268" w:type="dxa"/>
            <w:vAlign w:val="center"/>
          </w:tcPr>
          <w:p w14:paraId="052B4495" w14:textId="77777777" w:rsidR="00287FD3" w:rsidRPr="00287FD3" w:rsidRDefault="00287FD3" w:rsidP="00C909E9">
            <w:pPr>
              <w:pStyle w:val="ad"/>
              <w:spacing w:before="0" w:beforeAutospacing="0" w:after="0" w:afterAutospacing="0"/>
              <w:rPr>
                <w:color w:val="0D0D0D"/>
                <w:sz w:val="26"/>
                <w:szCs w:val="26"/>
                <w:lang w:val="uk-UA"/>
              </w:rPr>
            </w:pPr>
            <w:r w:rsidRPr="00287FD3">
              <w:rPr>
                <w:color w:val="0D0D0D"/>
                <w:sz w:val="26"/>
                <w:szCs w:val="26"/>
                <w:lang w:val="uk-UA"/>
              </w:rPr>
              <w:t>ПОГОДЖЕНО:</w:t>
            </w:r>
          </w:p>
          <w:p w14:paraId="67F2B17D" w14:textId="77777777" w:rsidR="00287FD3" w:rsidRPr="00287FD3" w:rsidRDefault="00287FD3" w:rsidP="00C909E9">
            <w:pPr>
              <w:pStyle w:val="ad"/>
              <w:spacing w:before="0" w:beforeAutospacing="0" w:after="0" w:afterAutospacing="0"/>
              <w:rPr>
                <w:color w:val="0D0D0D"/>
                <w:sz w:val="26"/>
                <w:szCs w:val="26"/>
                <w:lang w:val="uk-UA"/>
              </w:rPr>
            </w:pPr>
          </w:p>
          <w:p w14:paraId="648FEC70" w14:textId="77777777" w:rsidR="00287FD3" w:rsidRPr="00287FD3" w:rsidRDefault="00287FD3" w:rsidP="00C909E9">
            <w:pPr>
              <w:pStyle w:val="ad"/>
              <w:spacing w:before="0" w:beforeAutospacing="0" w:after="0" w:afterAutospacing="0"/>
              <w:rPr>
                <w:color w:val="0D0D0D"/>
                <w:sz w:val="26"/>
                <w:szCs w:val="26"/>
                <w:lang w:val="uk-UA"/>
              </w:rPr>
            </w:pPr>
            <w:r w:rsidRPr="00287FD3">
              <w:rPr>
                <w:color w:val="0D0D0D"/>
                <w:sz w:val="26"/>
                <w:szCs w:val="26"/>
                <w:lang w:val="uk-UA"/>
              </w:rPr>
              <w:t xml:space="preserve">Заступник голови Київської </w:t>
            </w:r>
          </w:p>
          <w:p w14:paraId="006E7156" w14:textId="77777777" w:rsidR="00287FD3" w:rsidRPr="00287FD3" w:rsidRDefault="00287FD3" w:rsidP="00C909E9">
            <w:pPr>
              <w:pStyle w:val="ad"/>
              <w:spacing w:before="0" w:beforeAutospacing="0" w:after="0" w:afterAutospacing="0"/>
              <w:rPr>
                <w:color w:val="0D0D0D"/>
                <w:sz w:val="26"/>
                <w:szCs w:val="26"/>
                <w:lang w:val="uk-UA"/>
              </w:rPr>
            </w:pPr>
            <w:r w:rsidRPr="00287FD3">
              <w:rPr>
                <w:color w:val="0D0D0D"/>
                <w:sz w:val="26"/>
                <w:szCs w:val="26"/>
                <w:lang w:val="uk-UA"/>
              </w:rPr>
              <w:t>міської державної адміністрації</w:t>
            </w:r>
          </w:p>
          <w:p w14:paraId="27FEB241" w14:textId="77777777" w:rsidR="00287FD3" w:rsidRPr="00287FD3" w:rsidRDefault="00287FD3" w:rsidP="00C909E9">
            <w:pPr>
              <w:pStyle w:val="ad"/>
              <w:spacing w:before="0" w:beforeAutospacing="0" w:after="0" w:afterAutospacing="0"/>
              <w:rPr>
                <w:color w:val="0D0D0D"/>
                <w:sz w:val="26"/>
                <w:szCs w:val="26"/>
                <w:lang w:val="uk-UA"/>
              </w:rPr>
            </w:pPr>
          </w:p>
        </w:tc>
        <w:tc>
          <w:tcPr>
            <w:tcW w:w="4405" w:type="dxa"/>
            <w:vAlign w:val="center"/>
          </w:tcPr>
          <w:p w14:paraId="7109426D" w14:textId="77777777" w:rsidR="00287FD3" w:rsidRPr="00287FD3" w:rsidRDefault="00287FD3" w:rsidP="00C909E9">
            <w:pPr>
              <w:pStyle w:val="ad"/>
              <w:spacing w:before="0" w:beforeAutospacing="0" w:after="0" w:afterAutospacing="0"/>
              <w:ind w:left="1152"/>
              <w:rPr>
                <w:color w:val="0D0D0D"/>
                <w:sz w:val="26"/>
                <w:szCs w:val="26"/>
                <w:lang w:val="uk-UA"/>
              </w:rPr>
            </w:pPr>
          </w:p>
          <w:p w14:paraId="0B463AA3" w14:textId="77777777" w:rsidR="00287FD3" w:rsidRPr="00287FD3" w:rsidRDefault="00287FD3" w:rsidP="00C909E9">
            <w:pPr>
              <w:pStyle w:val="ad"/>
              <w:spacing w:before="0" w:beforeAutospacing="0" w:after="0" w:afterAutospacing="0"/>
              <w:ind w:left="1152"/>
              <w:rPr>
                <w:color w:val="0D0D0D"/>
                <w:sz w:val="26"/>
                <w:szCs w:val="26"/>
                <w:lang w:val="uk-UA"/>
              </w:rPr>
            </w:pPr>
          </w:p>
          <w:p w14:paraId="204431CB" w14:textId="77777777" w:rsidR="00287FD3" w:rsidRPr="00287FD3" w:rsidRDefault="00287FD3" w:rsidP="00C909E9">
            <w:pPr>
              <w:pStyle w:val="ad"/>
              <w:spacing w:before="0" w:beforeAutospacing="0" w:after="0" w:afterAutospacing="0"/>
              <w:ind w:left="1152"/>
              <w:rPr>
                <w:color w:val="0D0D0D"/>
                <w:sz w:val="26"/>
                <w:szCs w:val="26"/>
                <w:lang w:val="uk-UA"/>
              </w:rPr>
            </w:pPr>
            <w:r w:rsidRPr="00287FD3">
              <w:rPr>
                <w:color w:val="0D0D0D"/>
                <w:sz w:val="26"/>
                <w:szCs w:val="26"/>
                <w:lang w:val="uk-UA"/>
              </w:rPr>
              <w:t>Валентин МОНДРИЇВСЬКИЙ</w:t>
            </w:r>
          </w:p>
          <w:p w14:paraId="73370386" w14:textId="77777777" w:rsidR="00287FD3" w:rsidRPr="00287FD3" w:rsidRDefault="00287FD3" w:rsidP="00C909E9">
            <w:pPr>
              <w:pStyle w:val="ad"/>
              <w:spacing w:before="0" w:beforeAutospacing="0" w:after="0" w:afterAutospacing="0"/>
              <w:ind w:left="1152"/>
              <w:rPr>
                <w:color w:val="0D0D0D"/>
                <w:sz w:val="26"/>
                <w:szCs w:val="26"/>
                <w:lang w:val="uk-UA"/>
              </w:rPr>
            </w:pPr>
          </w:p>
        </w:tc>
      </w:tr>
      <w:tr w:rsidR="00287FD3" w:rsidRPr="00287FD3" w14:paraId="408225E2" w14:textId="77777777" w:rsidTr="00C909E9">
        <w:trPr>
          <w:tblCellSpacing w:w="0" w:type="dxa"/>
        </w:trPr>
        <w:tc>
          <w:tcPr>
            <w:tcW w:w="5268" w:type="dxa"/>
            <w:vAlign w:val="center"/>
          </w:tcPr>
          <w:p w14:paraId="2B6BBEB3" w14:textId="77777777" w:rsidR="00287FD3" w:rsidRPr="00287FD3" w:rsidRDefault="00287FD3" w:rsidP="00C909E9">
            <w:pPr>
              <w:pStyle w:val="ad"/>
              <w:spacing w:before="0" w:beforeAutospacing="0" w:after="0" w:afterAutospacing="0"/>
              <w:rPr>
                <w:color w:val="0D0D0D"/>
                <w:sz w:val="26"/>
                <w:szCs w:val="26"/>
                <w:lang w:val="uk-UA"/>
              </w:rPr>
            </w:pPr>
          </w:p>
        </w:tc>
        <w:tc>
          <w:tcPr>
            <w:tcW w:w="4405" w:type="dxa"/>
            <w:vAlign w:val="center"/>
          </w:tcPr>
          <w:p w14:paraId="5F7FAFA5" w14:textId="77777777" w:rsidR="00287FD3" w:rsidRPr="00287FD3" w:rsidRDefault="00287FD3" w:rsidP="00C909E9">
            <w:pPr>
              <w:pStyle w:val="ad"/>
              <w:spacing w:before="0" w:beforeAutospacing="0" w:after="0" w:afterAutospacing="0"/>
              <w:ind w:left="1152"/>
              <w:rPr>
                <w:color w:val="0D0D0D"/>
                <w:sz w:val="26"/>
                <w:szCs w:val="26"/>
                <w:lang w:val="uk-UA"/>
              </w:rPr>
            </w:pPr>
          </w:p>
        </w:tc>
      </w:tr>
      <w:tr w:rsidR="00287FD3" w:rsidRPr="00287FD3" w14:paraId="78FD2FCA" w14:textId="77777777" w:rsidTr="00C909E9">
        <w:trPr>
          <w:tblCellSpacing w:w="0" w:type="dxa"/>
        </w:trPr>
        <w:tc>
          <w:tcPr>
            <w:tcW w:w="5268" w:type="dxa"/>
            <w:vAlign w:val="center"/>
          </w:tcPr>
          <w:p w14:paraId="5BF419E1" w14:textId="77777777" w:rsidR="00287FD3" w:rsidRPr="00287FD3" w:rsidRDefault="00287FD3" w:rsidP="00C909E9">
            <w:pPr>
              <w:pStyle w:val="ad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beforeAutospacing="0" w:after="0" w:afterAutospacing="0"/>
              <w:rPr>
                <w:color w:val="0D0D0D"/>
                <w:sz w:val="26"/>
                <w:szCs w:val="26"/>
                <w:lang w:val="uk-UA"/>
              </w:rPr>
            </w:pPr>
            <w:r w:rsidRPr="00287FD3">
              <w:rPr>
                <w:color w:val="0D0D0D"/>
                <w:sz w:val="26"/>
                <w:szCs w:val="26"/>
                <w:lang w:val="uk-UA"/>
              </w:rPr>
              <w:t>Постійна комісія Київської міської ради з питань власності та регуляторної політики</w:t>
            </w:r>
          </w:p>
          <w:p w14:paraId="3E91B138" w14:textId="77777777" w:rsidR="00287FD3" w:rsidRPr="00287FD3" w:rsidRDefault="00287FD3" w:rsidP="00C909E9">
            <w:pPr>
              <w:pStyle w:val="ad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beforeAutospacing="0" w:after="0" w:afterAutospacing="0"/>
              <w:rPr>
                <w:color w:val="0D0D0D"/>
                <w:sz w:val="26"/>
                <w:szCs w:val="26"/>
                <w:lang w:val="uk-UA"/>
              </w:rPr>
            </w:pPr>
            <w:r w:rsidRPr="00287FD3">
              <w:rPr>
                <w:color w:val="0D0D0D"/>
                <w:sz w:val="26"/>
                <w:szCs w:val="26"/>
                <w:lang w:val="uk-UA"/>
              </w:rPr>
              <w:t>Голова</w:t>
            </w:r>
          </w:p>
        </w:tc>
        <w:tc>
          <w:tcPr>
            <w:tcW w:w="4405" w:type="dxa"/>
            <w:vAlign w:val="center"/>
          </w:tcPr>
          <w:p w14:paraId="76487B12" w14:textId="77777777" w:rsidR="00287FD3" w:rsidRPr="00287FD3" w:rsidRDefault="00287FD3" w:rsidP="00C909E9">
            <w:pPr>
              <w:pStyle w:val="ad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beforeAutospacing="0" w:after="0" w:afterAutospacing="0"/>
              <w:ind w:left="1174"/>
              <w:rPr>
                <w:color w:val="0D0D0D"/>
                <w:sz w:val="26"/>
                <w:szCs w:val="26"/>
                <w:lang w:val="uk-UA"/>
              </w:rPr>
            </w:pPr>
          </w:p>
          <w:p w14:paraId="55A6578D" w14:textId="77777777" w:rsidR="00287FD3" w:rsidRPr="00287FD3" w:rsidRDefault="00287FD3" w:rsidP="00C909E9">
            <w:pPr>
              <w:pStyle w:val="ad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beforeAutospacing="0" w:after="0" w:afterAutospacing="0"/>
              <w:ind w:left="1174"/>
              <w:rPr>
                <w:color w:val="0D0D0D"/>
                <w:sz w:val="26"/>
                <w:szCs w:val="26"/>
                <w:lang w:val="uk-UA"/>
              </w:rPr>
            </w:pPr>
          </w:p>
          <w:p w14:paraId="6979995B" w14:textId="77777777" w:rsidR="00287FD3" w:rsidRPr="00287FD3" w:rsidRDefault="00287FD3" w:rsidP="00C909E9">
            <w:pPr>
              <w:pStyle w:val="ad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beforeAutospacing="0" w:after="0" w:afterAutospacing="0"/>
              <w:ind w:left="1174"/>
              <w:rPr>
                <w:color w:val="0D0D0D"/>
                <w:sz w:val="26"/>
                <w:szCs w:val="26"/>
                <w:lang w:val="uk-UA"/>
              </w:rPr>
            </w:pPr>
            <w:r w:rsidRPr="00287FD3">
              <w:rPr>
                <w:color w:val="0D0D0D"/>
                <w:sz w:val="26"/>
                <w:szCs w:val="26"/>
                <w:lang w:val="uk-UA"/>
              </w:rPr>
              <w:t>Михайло ПРИСЯЖНЮК</w:t>
            </w:r>
          </w:p>
        </w:tc>
      </w:tr>
      <w:tr w:rsidR="00287FD3" w:rsidRPr="00287FD3" w14:paraId="23CD06CF" w14:textId="77777777" w:rsidTr="00C909E9">
        <w:trPr>
          <w:tblCellSpacing w:w="0" w:type="dxa"/>
        </w:trPr>
        <w:tc>
          <w:tcPr>
            <w:tcW w:w="5268" w:type="dxa"/>
            <w:vAlign w:val="center"/>
          </w:tcPr>
          <w:p w14:paraId="241F62A1" w14:textId="77777777" w:rsidR="00287FD3" w:rsidRPr="00287FD3" w:rsidRDefault="00287FD3" w:rsidP="00C909E9">
            <w:pPr>
              <w:pStyle w:val="ad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beforeAutospacing="0" w:after="0" w:afterAutospacing="0"/>
              <w:rPr>
                <w:color w:val="0D0D0D"/>
                <w:sz w:val="26"/>
                <w:szCs w:val="26"/>
                <w:lang w:val="uk-UA"/>
              </w:rPr>
            </w:pPr>
          </w:p>
          <w:p w14:paraId="631772E8" w14:textId="77777777" w:rsidR="00287FD3" w:rsidRPr="00287FD3" w:rsidRDefault="00287FD3" w:rsidP="00C909E9">
            <w:pPr>
              <w:pStyle w:val="ad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beforeAutospacing="0" w:after="0" w:afterAutospacing="0"/>
              <w:rPr>
                <w:color w:val="0D0D0D"/>
                <w:sz w:val="26"/>
                <w:szCs w:val="26"/>
                <w:lang w:val="uk-UA"/>
              </w:rPr>
            </w:pPr>
            <w:r w:rsidRPr="00287FD3">
              <w:rPr>
                <w:color w:val="0D0D0D"/>
                <w:sz w:val="26"/>
                <w:szCs w:val="26"/>
                <w:lang w:val="uk-UA"/>
              </w:rPr>
              <w:t>Секретар</w:t>
            </w:r>
          </w:p>
        </w:tc>
        <w:tc>
          <w:tcPr>
            <w:tcW w:w="4405" w:type="dxa"/>
            <w:vAlign w:val="center"/>
          </w:tcPr>
          <w:p w14:paraId="15A025DF" w14:textId="77777777" w:rsidR="00287FD3" w:rsidRPr="00287FD3" w:rsidRDefault="00287FD3" w:rsidP="00C909E9">
            <w:pPr>
              <w:pStyle w:val="ad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beforeAutospacing="0" w:after="0" w:afterAutospacing="0"/>
              <w:ind w:left="1174"/>
              <w:rPr>
                <w:color w:val="0D0D0D"/>
                <w:sz w:val="26"/>
                <w:szCs w:val="26"/>
                <w:lang w:val="uk-UA"/>
              </w:rPr>
            </w:pPr>
          </w:p>
          <w:p w14:paraId="3BD98B97" w14:textId="77777777" w:rsidR="00287FD3" w:rsidRPr="00287FD3" w:rsidRDefault="00287FD3" w:rsidP="00C909E9">
            <w:pPr>
              <w:pStyle w:val="ad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beforeAutospacing="0" w:after="0" w:afterAutospacing="0"/>
              <w:ind w:left="1174"/>
              <w:rPr>
                <w:color w:val="0D0D0D"/>
                <w:sz w:val="26"/>
                <w:szCs w:val="26"/>
                <w:lang w:val="uk-UA"/>
              </w:rPr>
            </w:pPr>
            <w:r w:rsidRPr="00287FD3">
              <w:rPr>
                <w:color w:val="0D0D0D"/>
                <w:sz w:val="26"/>
                <w:szCs w:val="26"/>
                <w:lang w:val="uk-UA"/>
              </w:rPr>
              <w:t>Сергій АРТЕМЕНКО</w:t>
            </w:r>
          </w:p>
        </w:tc>
      </w:tr>
      <w:tr w:rsidR="00287FD3" w:rsidRPr="00287FD3" w14:paraId="39896496" w14:textId="77777777" w:rsidTr="00C909E9">
        <w:trPr>
          <w:tblCellSpacing w:w="0" w:type="dxa"/>
        </w:trPr>
        <w:tc>
          <w:tcPr>
            <w:tcW w:w="5268" w:type="dxa"/>
            <w:vAlign w:val="center"/>
          </w:tcPr>
          <w:p w14:paraId="0B8AFCB5" w14:textId="77777777" w:rsidR="00287FD3" w:rsidRPr="00287FD3" w:rsidRDefault="00287FD3" w:rsidP="00C909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D0D0D"/>
                <w:sz w:val="26"/>
                <w:szCs w:val="26"/>
                <w:lang w:val="uk-UA"/>
              </w:rPr>
            </w:pPr>
          </w:p>
          <w:p w14:paraId="6E0D667F" w14:textId="77777777" w:rsidR="00287FD3" w:rsidRPr="00287FD3" w:rsidRDefault="00287FD3" w:rsidP="00C909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D0D0D"/>
                <w:sz w:val="26"/>
                <w:szCs w:val="26"/>
                <w:lang w:val="uk-UA"/>
              </w:rPr>
            </w:pPr>
            <w:r w:rsidRPr="00287FD3">
              <w:rPr>
                <w:color w:val="0D0D0D"/>
                <w:sz w:val="26"/>
                <w:szCs w:val="26"/>
                <w:lang w:val="uk-UA"/>
              </w:rPr>
              <w:t>Постійна комісія Київської міської ради з питань підприємництва, промисловості та міського благоустрою</w:t>
            </w:r>
          </w:p>
          <w:p w14:paraId="1321FF90" w14:textId="77777777" w:rsidR="00287FD3" w:rsidRPr="00287FD3" w:rsidRDefault="00287FD3" w:rsidP="00C909E9">
            <w:pPr>
              <w:pStyle w:val="ad"/>
              <w:spacing w:before="0" w:beforeAutospacing="0" w:after="0" w:afterAutospacing="0"/>
              <w:rPr>
                <w:color w:val="0D0D0D"/>
                <w:sz w:val="26"/>
                <w:szCs w:val="26"/>
                <w:lang w:val="uk-UA"/>
              </w:rPr>
            </w:pPr>
            <w:r w:rsidRPr="00287FD3">
              <w:rPr>
                <w:color w:val="0D0D0D"/>
                <w:sz w:val="26"/>
                <w:szCs w:val="26"/>
                <w:lang w:val="uk-UA"/>
              </w:rPr>
              <w:t>Голова</w:t>
            </w:r>
          </w:p>
        </w:tc>
        <w:tc>
          <w:tcPr>
            <w:tcW w:w="4405" w:type="dxa"/>
            <w:vAlign w:val="center"/>
          </w:tcPr>
          <w:p w14:paraId="1A5600AC" w14:textId="77777777" w:rsidR="00287FD3" w:rsidRPr="00287FD3" w:rsidRDefault="00287FD3" w:rsidP="00C909E9">
            <w:pPr>
              <w:pStyle w:val="ad"/>
              <w:spacing w:before="0" w:beforeAutospacing="0" w:after="0" w:afterAutospacing="0"/>
              <w:ind w:left="1152"/>
              <w:rPr>
                <w:color w:val="0D0D0D"/>
                <w:sz w:val="26"/>
                <w:szCs w:val="26"/>
                <w:lang w:val="uk-UA"/>
              </w:rPr>
            </w:pPr>
          </w:p>
          <w:p w14:paraId="7064734A" w14:textId="77777777" w:rsidR="00287FD3" w:rsidRPr="00287FD3" w:rsidRDefault="00287FD3" w:rsidP="00C909E9">
            <w:pPr>
              <w:pStyle w:val="ad"/>
              <w:spacing w:before="0" w:beforeAutospacing="0" w:after="0" w:afterAutospacing="0"/>
              <w:ind w:left="1152"/>
              <w:rPr>
                <w:color w:val="0D0D0D"/>
                <w:sz w:val="26"/>
                <w:szCs w:val="26"/>
                <w:lang w:val="uk-UA"/>
              </w:rPr>
            </w:pPr>
          </w:p>
          <w:p w14:paraId="58A7CF8C" w14:textId="77777777" w:rsidR="00287FD3" w:rsidRPr="00287FD3" w:rsidRDefault="00287FD3" w:rsidP="00C909E9">
            <w:pPr>
              <w:pStyle w:val="ad"/>
              <w:spacing w:before="0" w:beforeAutospacing="0" w:after="0" w:afterAutospacing="0"/>
              <w:ind w:left="1152"/>
              <w:rPr>
                <w:color w:val="0D0D0D"/>
                <w:sz w:val="26"/>
                <w:szCs w:val="26"/>
                <w:lang w:val="uk-UA"/>
              </w:rPr>
            </w:pPr>
          </w:p>
          <w:p w14:paraId="38D21CD4" w14:textId="77777777" w:rsidR="00287FD3" w:rsidRPr="00287FD3" w:rsidRDefault="00287FD3" w:rsidP="00C909E9">
            <w:pPr>
              <w:pStyle w:val="ad"/>
              <w:spacing w:before="0" w:beforeAutospacing="0" w:after="0" w:afterAutospacing="0"/>
              <w:ind w:left="1152"/>
              <w:rPr>
                <w:color w:val="0D0D0D"/>
                <w:sz w:val="26"/>
                <w:szCs w:val="26"/>
                <w:lang w:val="uk-UA"/>
              </w:rPr>
            </w:pPr>
          </w:p>
          <w:p w14:paraId="6FA8CB3A" w14:textId="77777777" w:rsidR="00287FD3" w:rsidRPr="00287FD3" w:rsidRDefault="00287FD3" w:rsidP="00C909E9">
            <w:pPr>
              <w:pStyle w:val="ad"/>
              <w:spacing w:before="0" w:beforeAutospacing="0" w:after="0" w:afterAutospacing="0"/>
              <w:ind w:left="1152"/>
              <w:rPr>
                <w:color w:val="0D0D0D"/>
                <w:sz w:val="26"/>
                <w:szCs w:val="26"/>
                <w:lang w:val="uk-UA"/>
              </w:rPr>
            </w:pPr>
            <w:r w:rsidRPr="00287FD3">
              <w:rPr>
                <w:color w:val="0D0D0D"/>
                <w:sz w:val="26"/>
                <w:szCs w:val="26"/>
                <w:lang w:val="uk-UA"/>
              </w:rPr>
              <w:t>Ваган ТОВМАСЯН</w:t>
            </w:r>
          </w:p>
        </w:tc>
      </w:tr>
      <w:tr w:rsidR="00287FD3" w:rsidRPr="00287FD3" w14:paraId="0DF05FC7" w14:textId="77777777" w:rsidTr="00C909E9">
        <w:trPr>
          <w:tblCellSpacing w:w="0" w:type="dxa"/>
        </w:trPr>
        <w:tc>
          <w:tcPr>
            <w:tcW w:w="5268" w:type="dxa"/>
            <w:vAlign w:val="center"/>
          </w:tcPr>
          <w:p w14:paraId="66E49359" w14:textId="77777777" w:rsidR="00287FD3" w:rsidRPr="00287FD3" w:rsidRDefault="00287FD3" w:rsidP="00C909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D0D0D"/>
                <w:sz w:val="26"/>
                <w:szCs w:val="26"/>
                <w:lang w:val="uk-UA"/>
              </w:rPr>
            </w:pPr>
          </w:p>
          <w:p w14:paraId="69F5BAC2" w14:textId="77777777" w:rsidR="00287FD3" w:rsidRPr="00287FD3" w:rsidRDefault="00287FD3" w:rsidP="00C909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D0D0D"/>
                <w:sz w:val="26"/>
                <w:szCs w:val="26"/>
                <w:lang w:val="uk-UA"/>
              </w:rPr>
            </w:pPr>
            <w:r w:rsidRPr="00287FD3">
              <w:rPr>
                <w:color w:val="0D0D0D"/>
                <w:sz w:val="26"/>
                <w:szCs w:val="26"/>
                <w:lang w:val="uk-UA"/>
              </w:rPr>
              <w:t>Секретар</w:t>
            </w:r>
          </w:p>
        </w:tc>
        <w:tc>
          <w:tcPr>
            <w:tcW w:w="4405" w:type="dxa"/>
            <w:vAlign w:val="center"/>
          </w:tcPr>
          <w:p w14:paraId="130AA73B" w14:textId="77777777" w:rsidR="00287FD3" w:rsidRPr="00287FD3" w:rsidRDefault="00287FD3" w:rsidP="00C909E9">
            <w:pPr>
              <w:pStyle w:val="ad"/>
              <w:spacing w:before="0" w:beforeAutospacing="0" w:after="0" w:afterAutospacing="0"/>
              <w:ind w:left="1152"/>
              <w:rPr>
                <w:color w:val="0D0D0D"/>
                <w:sz w:val="26"/>
                <w:szCs w:val="26"/>
                <w:lang w:val="uk-UA"/>
              </w:rPr>
            </w:pPr>
          </w:p>
          <w:p w14:paraId="1ABE347D" w14:textId="44619E3D" w:rsidR="00287FD3" w:rsidRPr="00287FD3" w:rsidRDefault="0059653D" w:rsidP="00C909E9">
            <w:pPr>
              <w:pStyle w:val="ad"/>
              <w:spacing w:before="0" w:beforeAutospacing="0" w:after="0" w:afterAutospacing="0"/>
              <w:ind w:left="1152"/>
              <w:rPr>
                <w:color w:val="0D0D0D"/>
                <w:sz w:val="26"/>
                <w:szCs w:val="26"/>
                <w:lang w:val="uk-UA"/>
              </w:rPr>
            </w:pPr>
            <w:r>
              <w:rPr>
                <w:color w:val="0D0D0D"/>
                <w:sz w:val="26"/>
                <w:szCs w:val="26"/>
                <w:lang w:val="uk-UA"/>
              </w:rPr>
              <w:t>Василь ПОП</w:t>
            </w:r>
            <w:bookmarkStart w:id="0" w:name="_GoBack"/>
            <w:bookmarkEnd w:id="0"/>
            <w:r w:rsidR="00287FD3" w:rsidRPr="00287FD3">
              <w:rPr>
                <w:color w:val="0D0D0D"/>
                <w:sz w:val="26"/>
                <w:szCs w:val="26"/>
                <w:lang w:val="uk-UA"/>
              </w:rPr>
              <w:t>АТЕНКО</w:t>
            </w:r>
          </w:p>
        </w:tc>
      </w:tr>
      <w:tr w:rsidR="00287FD3" w:rsidRPr="00287FD3" w14:paraId="0A5BF74A" w14:textId="77777777" w:rsidTr="00C909E9">
        <w:trPr>
          <w:tblCellSpacing w:w="0" w:type="dxa"/>
        </w:trPr>
        <w:tc>
          <w:tcPr>
            <w:tcW w:w="5268" w:type="dxa"/>
            <w:vAlign w:val="center"/>
          </w:tcPr>
          <w:p w14:paraId="599709E4" w14:textId="77777777" w:rsidR="00287FD3" w:rsidRPr="00287FD3" w:rsidRDefault="00287FD3" w:rsidP="00C909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D0D0D"/>
                <w:sz w:val="26"/>
                <w:szCs w:val="26"/>
                <w:lang w:val="uk-UA"/>
              </w:rPr>
            </w:pPr>
          </w:p>
          <w:p w14:paraId="12635D4D" w14:textId="77777777" w:rsidR="00287FD3" w:rsidRPr="00287FD3" w:rsidRDefault="00287FD3" w:rsidP="00C909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D0D0D"/>
                <w:sz w:val="26"/>
                <w:szCs w:val="26"/>
                <w:lang w:val="uk-UA"/>
              </w:rPr>
            </w:pPr>
            <w:r w:rsidRPr="00287FD3">
              <w:rPr>
                <w:color w:val="0D0D0D"/>
                <w:sz w:val="26"/>
                <w:szCs w:val="26"/>
                <w:lang w:val="uk-UA"/>
              </w:rPr>
              <w:t>Постійна комісія Київської міської ради з питань бюджету, соціально-економічного розвитку та інвестиційної діяльності</w:t>
            </w:r>
          </w:p>
          <w:p w14:paraId="08FF14EA" w14:textId="77777777" w:rsidR="00287FD3" w:rsidRPr="00287FD3" w:rsidRDefault="00287FD3" w:rsidP="00C909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D0D0D"/>
                <w:sz w:val="26"/>
                <w:szCs w:val="26"/>
                <w:lang w:val="uk-UA"/>
              </w:rPr>
            </w:pPr>
            <w:r w:rsidRPr="00287FD3">
              <w:rPr>
                <w:color w:val="0D0D0D"/>
                <w:sz w:val="26"/>
                <w:szCs w:val="26"/>
                <w:lang w:val="uk-UA"/>
              </w:rPr>
              <w:t xml:space="preserve">Голова </w:t>
            </w:r>
          </w:p>
        </w:tc>
        <w:tc>
          <w:tcPr>
            <w:tcW w:w="4405" w:type="dxa"/>
            <w:vAlign w:val="center"/>
          </w:tcPr>
          <w:p w14:paraId="3CD2027D" w14:textId="77777777" w:rsidR="00287FD3" w:rsidRPr="00287FD3" w:rsidRDefault="00287FD3" w:rsidP="00C909E9">
            <w:pPr>
              <w:pStyle w:val="ad"/>
              <w:spacing w:before="0" w:beforeAutospacing="0" w:after="0" w:afterAutospacing="0"/>
              <w:ind w:left="1152"/>
              <w:rPr>
                <w:color w:val="0D0D0D"/>
                <w:sz w:val="26"/>
                <w:szCs w:val="26"/>
                <w:lang w:val="uk-UA"/>
              </w:rPr>
            </w:pPr>
          </w:p>
          <w:p w14:paraId="5FB65910" w14:textId="77777777" w:rsidR="00287FD3" w:rsidRPr="00287FD3" w:rsidRDefault="00287FD3" w:rsidP="00C909E9">
            <w:pPr>
              <w:pStyle w:val="ad"/>
              <w:spacing w:before="0" w:beforeAutospacing="0" w:after="0" w:afterAutospacing="0"/>
              <w:ind w:left="1152"/>
              <w:rPr>
                <w:color w:val="0D0D0D"/>
                <w:sz w:val="26"/>
                <w:szCs w:val="26"/>
                <w:lang w:val="uk-UA"/>
              </w:rPr>
            </w:pPr>
          </w:p>
          <w:p w14:paraId="7183AAFA" w14:textId="77777777" w:rsidR="00287FD3" w:rsidRPr="00287FD3" w:rsidRDefault="00287FD3" w:rsidP="00C909E9">
            <w:pPr>
              <w:pStyle w:val="ad"/>
              <w:spacing w:before="0" w:beforeAutospacing="0" w:after="0" w:afterAutospacing="0"/>
              <w:ind w:left="1152"/>
              <w:rPr>
                <w:color w:val="0D0D0D"/>
                <w:sz w:val="26"/>
                <w:szCs w:val="26"/>
                <w:lang w:val="uk-UA"/>
              </w:rPr>
            </w:pPr>
          </w:p>
          <w:p w14:paraId="634335CD" w14:textId="77777777" w:rsidR="00287FD3" w:rsidRPr="00287FD3" w:rsidRDefault="00287FD3" w:rsidP="00C909E9">
            <w:pPr>
              <w:pStyle w:val="ad"/>
              <w:spacing w:before="0" w:beforeAutospacing="0" w:after="0" w:afterAutospacing="0"/>
              <w:ind w:left="1152"/>
              <w:rPr>
                <w:color w:val="0D0D0D"/>
                <w:sz w:val="26"/>
                <w:szCs w:val="26"/>
                <w:lang w:val="uk-UA"/>
              </w:rPr>
            </w:pPr>
          </w:p>
          <w:p w14:paraId="2473D26A" w14:textId="77777777" w:rsidR="00287FD3" w:rsidRPr="00287FD3" w:rsidRDefault="00287FD3" w:rsidP="00C909E9">
            <w:pPr>
              <w:pStyle w:val="ad"/>
              <w:spacing w:before="0" w:beforeAutospacing="0" w:after="0" w:afterAutospacing="0"/>
              <w:ind w:left="1152"/>
              <w:rPr>
                <w:color w:val="0D0D0D"/>
                <w:sz w:val="26"/>
                <w:szCs w:val="26"/>
                <w:lang w:val="uk-UA"/>
              </w:rPr>
            </w:pPr>
            <w:r w:rsidRPr="00287FD3">
              <w:rPr>
                <w:color w:val="0D0D0D"/>
                <w:sz w:val="26"/>
                <w:szCs w:val="26"/>
                <w:lang w:val="uk-UA"/>
              </w:rPr>
              <w:t>Андрій ВІТРЕНКО</w:t>
            </w:r>
          </w:p>
        </w:tc>
      </w:tr>
      <w:tr w:rsidR="00287FD3" w:rsidRPr="00287FD3" w14:paraId="1A6AA935" w14:textId="77777777" w:rsidTr="00C909E9">
        <w:trPr>
          <w:tblCellSpacing w:w="0" w:type="dxa"/>
        </w:trPr>
        <w:tc>
          <w:tcPr>
            <w:tcW w:w="5268" w:type="dxa"/>
            <w:vAlign w:val="center"/>
          </w:tcPr>
          <w:p w14:paraId="052A9001" w14:textId="77777777" w:rsidR="00287FD3" w:rsidRPr="00287FD3" w:rsidRDefault="00287FD3" w:rsidP="00C909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D0D0D"/>
                <w:sz w:val="26"/>
                <w:szCs w:val="26"/>
                <w:lang w:val="uk-UA"/>
              </w:rPr>
            </w:pPr>
          </w:p>
          <w:p w14:paraId="4CE319BB" w14:textId="77777777" w:rsidR="00287FD3" w:rsidRPr="00287FD3" w:rsidRDefault="00287FD3" w:rsidP="00C909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D0D0D"/>
                <w:sz w:val="26"/>
                <w:szCs w:val="26"/>
                <w:lang w:val="uk-UA"/>
              </w:rPr>
            </w:pPr>
            <w:r w:rsidRPr="00287FD3">
              <w:rPr>
                <w:color w:val="0D0D0D"/>
                <w:sz w:val="26"/>
                <w:szCs w:val="26"/>
                <w:lang w:val="uk-UA"/>
              </w:rPr>
              <w:t>Секретар</w:t>
            </w:r>
          </w:p>
        </w:tc>
        <w:tc>
          <w:tcPr>
            <w:tcW w:w="4405" w:type="dxa"/>
            <w:vAlign w:val="center"/>
          </w:tcPr>
          <w:p w14:paraId="3F5EEA95" w14:textId="77777777" w:rsidR="00287FD3" w:rsidRPr="00287FD3" w:rsidRDefault="00287FD3" w:rsidP="00C909E9">
            <w:pPr>
              <w:pStyle w:val="ad"/>
              <w:spacing w:before="0" w:beforeAutospacing="0" w:after="0" w:afterAutospacing="0"/>
              <w:ind w:left="1152"/>
              <w:rPr>
                <w:color w:val="0D0D0D"/>
                <w:sz w:val="26"/>
                <w:szCs w:val="26"/>
                <w:lang w:val="uk-UA"/>
              </w:rPr>
            </w:pPr>
          </w:p>
          <w:p w14:paraId="375A3331" w14:textId="77777777" w:rsidR="00287FD3" w:rsidRPr="00287FD3" w:rsidRDefault="00287FD3" w:rsidP="00C909E9">
            <w:pPr>
              <w:pStyle w:val="ad"/>
              <w:spacing w:before="0" w:beforeAutospacing="0" w:after="0" w:afterAutospacing="0"/>
              <w:ind w:left="1152"/>
              <w:rPr>
                <w:color w:val="0D0D0D"/>
                <w:sz w:val="26"/>
                <w:szCs w:val="26"/>
                <w:lang w:val="uk-UA"/>
              </w:rPr>
            </w:pPr>
            <w:r w:rsidRPr="00287FD3">
              <w:rPr>
                <w:color w:val="0D0D0D"/>
                <w:sz w:val="26"/>
                <w:szCs w:val="26"/>
                <w:lang w:val="uk-UA"/>
              </w:rPr>
              <w:t>Владислав АНДРОНОВ</w:t>
            </w:r>
          </w:p>
        </w:tc>
      </w:tr>
      <w:tr w:rsidR="00287FD3" w:rsidRPr="00287FD3" w14:paraId="0C82A96B" w14:textId="77777777" w:rsidTr="00C909E9">
        <w:trPr>
          <w:tblCellSpacing w:w="0" w:type="dxa"/>
        </w:trPr>
        <w:tc>
          <w:tcPr>
            <w:tcW w:w="5268" w:type="dxa"/>
            <w:vAlign w:val="center"/>
          </w:tcPr>
          <w:p w14:paraId="08EA17E5" w14:textId="77777777" w:rsidR="00287FD3" w:rsidRPr="00287FD3" w:rsidRDefault="00287FD3" w:rsidP="00C909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D0D0D"/>
                <w:sz w:val="26"/>
                <w:szCs w:val="26"/>
                <w:lang w:val="uk-UA"/>
              </w:rPr>
            </w:pPr>
          </w:p>
          <w:p w14:paraId="17A3642A" w14:textId="77777777" w:rsidR="00287FD3" w:rsidRPr="00287FD3" w:rsidRDefault="00287FD3" w:rsidP="00C909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D0D0D"/>
                <w:sz w:val="26"/>
                <w:szCs w:val="26"/>
                <w:lang w:val="uk-UA"/>
              </w:rPr>
            </w:pPr>
            <w:r w:rsidRPr="00287FD3">
              <w:rPr>
                <w:color w:val="0D0D0D"/>
                <w:sz w:val="26"/>
                <w:szCs w:val="26"/>
                <w:lang w:val="uk-UA"/>
              </w:rPr>
              <w:t xml:space="preserve">Начальник управління правового </w:t>
            </w:r>
          </w:p>
          <w:p w14:paraId="72466D08" w14:textId="77777777" w:rsidR="00287FD3" w:rsidRPr="00287FD3" w:rsidRDefault="00287FD3" w:rsidP="00C909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D0D0D"/>
                <w:sz w:val="26"/>
                <w:szCs w:val="26"/>
                <w:lang w:val="uk-UA"/>
              </w:rPr>
            </w:pPr>
            <w:r w:rsidRPr="00287FD3">
              <w:rPr>
                <w:color w:val="0D0D0D"/>
                <w:sz w:val="26"/>
                <w:szCs w:val="26"/>
                <w:lang w:val="uk-UA"/>
              </w:rPr>
              <w:t>забезпечення діяльності</w:t>
            </w:r>
          </w:p>
          <w:p w14:paraId="12D1BA94" w14:textId="77777777" w:rsidR="00287FD3" w:rsidRPr="00287FD3" w:rsidRDefault="00287FD3" w:rsidP="00C909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D0D0D"/>
                <w:sz w:val="26"/>
                <w:szCs w:val="26"/>
                <w:lang w:val="uk-UA"/>
              </w:rPr>
            </w:pPr>
            <w:r w:rsidRPr="00287FD3">
              <w:rPr>
                <w:color w:val="0D0D0D"/>
                <w:sz w:val="26"/>
                <w:szCs w:val="26"/>
                <w:lang w:val="uk-UA"/>
              </w:rPr>
              <w:t>Київської міської ради</w:t>
            </w:r>
          </w:p>
        </w:tc>
        <w:tc>
          <w:tcPr>
            <w:tcW w:w="4405" w:type="dxa"/>
            <w:vAlign w:val="center"/>
          </w:tcPr>
          <w:p w14:paraId="12EF7E2F" w14:textId="77777777" w:rsidR="00287FD3" w:rsidRPr="00287FD3" w:rsidRDefault="00287FD3" w:rsidP="00C909E9">
            <w:pPr>
              <w:pStyle w:val="ad"/>
              <w:spacing w:before="0" w:beforeAutospacing="0" w:after="0" w:afterAutospacing="0"/>
              <w:ind w:left="1152"/>
              <w:rPr>
                <w:color w:val="0D0D0D"/>
                <w:sz w:val="26"/>
                <w:szCs w:val="26"/>
                <w:lang w:val="uk-UA"/>
              </w:rPr>
            </w:pPr>
          </w:p>
          <w:p w14:paraId="08C89051" w14:textId="77777777" w:rsidR="00287FD3" w:rsidRPr="00287FD3" w:rsidRDefault="00287FD3" w:rsidP="00C909E9">
            <w:pPr>
              <w:pStyle w:val="ad"/>
              <w:spacing w:before="0" w:beforeAutospacing="0" w:after="0" w:afterAutospacing="0"/>
              <w:ind w:left="1152"/>
              <w:rPr>
                <w:color w:val="0D0D0D"/>
                <w:sz w:val="26"/>
                <w:szCs w:val="26"/>
                <w:lang w:val="uk-UA"/>
              </w:rPr>
            </w:pPr>
          </w:p>
          <w:p w14:paraId="11553298" w14:textId="77777777" w:rsidR="00287FD3" w:rsidRPr="00287FD3" w:rsidRDefault="00287FD3" w:rsidP="00C909E9">
            <w:pPr>
              <w:pStyle w:val="ad"/>
              <w:spacing w:before="0" w:beforeAutospacing="0" w:after="0" w:afterAutospacing="0"/>
              <w:ind w:left="1152"/>
              <w:rPr>
                <w:color w:val="0D0D0D"/>
                <w:sz w:val="26"/>
                <w:szCs w:val="26"/>
                <w:lang w:val="uk-UA"/>
              </w:rPr>
            </w:pPr>
            <w:r w:rsidRPr="00287FD3">
              <w:rPr>
                <w:color w:val="0D0D0D"/>
                <w:sz w:val="26"/>
                <w:szCs w:val="26"/>
                <w:lang w:val="uk-UA"/>
              </w:rPr>
              <w:t>Валентина ПОЛОЖИШНИК</w:t>
            </w:r>
          </w:p>
        </w:tc>
      </w:tr>
      <w:tr w:rsidR="00287FD3" w:rsidRPr="00287FD3" w14:paraId="0BE33FDB" w14:textId="77777777" w:rsidTr="00C909E9">
        <w:trPr>
          <w:tblCellSpacing w:w="0" w:type="dxa"/>
        </w:trPr>
        <w:tc>
          <w:tcPr>
            <w:tcW w:w="5268" w:type="dxa"/>
            <w:vAlign w:val="center"/>
          </w:tcPr>
          <w:p w14:paraId="0BAA2A31" w14:textId="77777777" w:rsidR="00287FD3" w:rsidRPr="00287FD3" w:rsidRDefault="00287FD3" w:rsidP="00C909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D0D0D"/>
                <w:sz w:val="26"/>
                <w:szCs w:val="26"/>
                <w:lang w:val="uk-UA"/>
              </w:rPr>
            </w:pPr>
          </w:p>
        </w:tc>
        <w:tc>
          <w:tcPr>
            <w:tcW w:w="4405" w:type="dxa"/>
            <w:vAlign w:val="center"/>
          </w:tcPr>
          <w:p w14:paraId="1A2155BF" w14:textId="77777777" w:rsidR="00287FD3" w:rsidRPr="00287FD3" w:rsidRDefault="00287FD3" w:rsidP="00C909E9">
            <w:pPr>
              <w:pStyle w:val="ad"/>
              <w:spacing w:before="0" w:beforeAutospacing="0" w:after="0" w:afterAutospacing="0"/>
              <w:ind w:left="1152"/>
              <w:rPr>
                <w:color w:val="0D0D0D"/>
                <w:sz w:val="26"/>
                <w:szCs w:val="26"/>
                <w:lang w:val="uk-UA"/>
              </w:rPr>
            </w:pPr>
          </w:p>
        </w:tc>
      </w:tr>
    </w:tbl>
    <w:p w14:paraId="28156244" w14:textId="77777777" w:rsidR="00287FD3" w:rsidRPr="00287FD3" w:rsidRDefault="00287FD3" w:rsidP="00287FD3">
      <w:pPr>
        <w:rPr>
          <w:color w:val="0D0D0D"/>
          <w:sz w:val="26"/>
          <w:szCs w:val="26"/>
          <w:lang w:val="uk-UA"/>
        </w:rPr>
      </w:pPr>
    </w:p>
    <w:p w14:paraId="57679CE6" w14:textId="77777777" w:rsidR="00287FD3" w:rsidRPr="00287FD3" w:rsidRDefault="00287FD3" w:rsidP="00287FD3">
      <w:pPr>
        <w:rPr>
          <w:color w:val="0D0D0D"/>
          <w:sz w:val="28"/>
          <w:szCs w:val="28"/>
          <w:lang w:val="uk-UA"/>
        </w:rPr>
      </w:pPr>
    </w:p>
    <w:p w14:paraId="2132B0F7" w14:textId="390A14F6" w:rsidR="005037E2" w:rsidRPr="00287FD3" w:rsidRDefault="005037E2" w:rsidP="00527A3F">
      <w:pPr>
        <w:rPr>
          <w:snapToGrid w:val="0"/>
          <w:sz w:val="28"/>
          <w:szCs w:val="28"/>
          <w:lang w:val="uk-UA"/>
        </w:rPr>
      </w:pPr>
    </w:p>
    <w:sectPr w:rsidR="005037E2" w:rsidRPr="00287FD3" w:rsidSect="00826B17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E8CBD3" w14:textId="77777777" w:rsidR="00021C14" w:rsidRDefault="00021C14">
      <w:r>
        <w:separator/>
      </w:r>
    </w:p>
  </w:endnote>
  <w:endnote w:type="continuationSeparator" w:id="0">
    <w:p w14:paraId="2784B390" w14:textId="77777777" w:rsidR="00021C14" w:rsidRDefault="00021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2F69F2" w14:textId="77777777" w:rsidR="00021C14" w:rsidRDefault="00021C14">
      <w:r>
        <w:separator/>
      </w:r>
    </w:p>
  </w:footnote>
  <w:footnote w:type="continuationSeparator" w:id="0">
    <w:p w14:paraId="39F2D3E4" w14:textId="77777777" w:rsidR="00021C14" w:rsidRDefault="00021C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9024B8"/>
    <w:multiLevelType w:val="hybridMultilevel"/>
    <w:tmpl w:val="7632F6EE"/>
    <w:lvl w:ilvl="0" w:tplc="DBE47E3E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0"/>
  </w:num>
  <w:num w:numId="5">
    <w:abstractNumId w:val="8"/>
  </w:num>
  <w:num w:numId="6">
    <w:abstractNumId w:val="4"/>
  </w:num>
  <w:num w:numId="7">
    <w:abstractNumId w:val="5"/>
  </w:num>
  <w:num w:numId="8">
    <w:abstractNumId w:val="7"/>
  </w:num>
  <w:num w:numId="9">
    <w:abstractNumId w:val="2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D1"/>
    <w:rsid w:val="0000015C"/>
    <w:rsid w:val="000064E7"/>
    <w:rsid w:val="0001227E"/>
    <w:rsid w:val="0002147E"/>
    <w:rsid w:val="00021C14"/>
    <w:rsid w:val="00023E74"/>
    <w:rsid w:val="00025BE9"/>
    <w:rsid w:val="000264DD"/>
    <w:rsid w:val="00032E6C"/>
    <w:rsid w:val="00033E11"/>
    <w:rsid w:val="00037900"/>
    <w:rsid w:val="00045FAD"/>
    <w:rsid w:val="00050336"/>
    <w:rsid w:val="00055F48"/>
    <w:rsid w:val="00057B37"/>
    <w:rsid w:val="00071B82"/>
    <w:rsid w:val="000828D7"/>
    <w:rsid w:val="00084199"/>
    <w:rsid w:val="00090E5F"/>
    <w:rsid w:val="0009503E"/>
    <w:rsid w:val="000A1DA2"/>
    <w:rsid w:val="000A4432"/>
    <w:rsid w:val="000A6D16"/>
    <w:rsid w:val="000A74AC"/>
    <w:rsid w:val="000B2796"/>
    <w:rsid w:val="000C7805"/>
    <w:rsid w:val="000D1775"/>
    <w:rsid w:val="000E0BAD"/>
    <w:rsid w:val="000E2720"/>
    <w:rsid w:val="000E401F"/>
    <w:rsid w:val="000E68EA"/>
    <w:rsid w:val="000E6F88"/>
    <w:rsid w:val="000F437E"/>
    <w:rsid w:val="000F5701"/>
    <w:rsid w:val="000F7B06"/>
    <w:rsid w:val="001010F4"/>
    <w:rsid w:val="00101A99"/>
    <w:rsid w:val="00105124"/>
    <w:rsid w:val="00106D39"/>
    <w:rsid w:val="00110B42"/>
    <w:rsid w:val="001122D5"/>
    <w:rsid w:val="00117A43"/>
    <w:rsid w:val="00120DD7"/>
    <w:rsid w:val="001269B2"/>
    <w:rsid w:val="00133614"/>
    <w:rsid w:val="001531A3"/>
    <w:rsid w:val="001578FB"/>
    <w:rsid w:val="00163C50"/>
    <w:rsid w:val="00172DD0"/>
    <w:rsid w:val="00173828"/>
    <w:rsid w:val="001756C5"/>
    <w:rsid w:val="0019058C"/>
    <w:rsid w:val="001920D3"/>
    <w:rsid w:val="00192C65"/>
    <w:rsid w:val="00194659"/>
    <w:rsid w:val="001A12CC"/>
    <w:rsid w:val="001A22CE"/>
    <w:rsid w:val="001A7B1E"/>
    <w:rsid w:val="001B363F"/>
    <w:rsid w:val="001B4969"/>
    <w:rsid w:val="001B7705"/>
    <w:rsid w:val="001C61CC"/>
    <w:rsid w:val="001D607D"/>
    <w:rsid w:val="001E567C"/>
    <w:rsid w:val="001E6DB3"/>
    <w:rsid w:val="001E7D81"/>
    <w:rsid w:val="001F71C9"/>
    <w:rsid w:val="001F7F81"/>
    <w:rsid w:val="00207296"/>
    <w:rsid w:val="0020750A"/>
    <w:rsid w:val="0021793F"/>
    <w:rsid w:val="00231424"/>
    <w:rsid w:val="00242576"/>
    <w:rsid w:val="00243CCB"/>
    <w:rsid w:val="00257110"/>
    <w:rsid w:val="0026274F"/>
    <w:rsid w:val="0026395C"/>
    <w:rsid w:val="00273DDF"/>
    <w:rsid w:val="00277D68"/>
    <w:rsid w:val="00284084"/>
    <w:rsid w:val="00287FD3"/>
    <w:rsid w:val="002A14A9"/>
    <w:rsid w:val="002A2EB9"/>
    <w:rsid w:val="002B1891"/>
    <w:rsid w:val="002B5950"/>
    <w:rsid w:val="002C0AB8"/>
    <w:rsid w:val="002C3E93"/>
    <w:rsid w:val="002C708B"/>
    <w:rsid w:val="002C7C08"/>
    <w:rsid w:val="002D25A5"/>
    <w:rsid w:val="002E1CE0"/>
    <w:rsid w:val="002E4A82"/>
    <w:rsid w:val="002E78EC"/>
    <w:rsid w:val="002F087A"/>
    <w:rsid w:val="002F18C3"/>
    <w:rsid w:val="002F44EC"/>
    <w:rsid w:val="002F760B"/>
    <w:rsid w:val="00302CD5"/>
    <w:rsid w:val="00307011"/>
    <w:rsid w:val="00314FAC"/>
    <w:rsid w:val="00320C85"/>
    <w:rsid w:val="0032261C"/>
    <w:rsid w:val="00322E94"/>
    <w:rsid w:val="00323B8F"/>
    <w:rsid w:val="00323E4A"/>
    <w:rsid w:val="00326929"/>
    <w:rsid w:val="00327CBD"/>
    <w:rsid w:val="00343D20"/>
    <w:rsid w:val="003475E1"/>
    <w:rsid w:val="003505F5"/>
    <w:rsid w:val="00360306"/>
    <w:rsid w:val="003618FC"/>
    <w:rsid w:val="003649DF"/>
    <w:rsid w:val="00365C9E"/>
    <w:rsid w:val="00366C05"/>
    <w:rsid w:val="00377E0D"/>
    <w:rsid w:val="00380B52"/>
    <w:rsid w:val="003813AE"/>
    <w:rsid w:val="003847A9"/>
    <w:rsid w:val="003909AA"/>
    <w:rsid w:val="0039464F"/>
    <w:rsid w:val="0039548C"/>
    <w:rsid w:val="003A0108"/>
    <w:rsid w:val="003A07CC"/>
    <w:rsid w:val="003B69E5"/>
    <w:rsid w:val="003C0456"/>
    <w:rsid w:val="003C0605"/>
    <w:rsid w:val="003C7C53"/>
    <w:rsid w:val="003E3587"/>
    <w:rsid w:val="003E4356"/>
    <w:rsid w:val="003F04AA"/>
    <w:rsid w:val="003F3BCC"/>
    <w:rsid w:val="003F3E3B"/>
    <w:rsid w:val="003F71F8"/>
    <w:rsid w:val="004008E5"/>
    <w:rsid w:val="00405EB7"/>
    <w:rsid w:val="00413B6C"/>
    <w:rsid w:val="00415057"/>
    <w:rsid w:val="004214CA"/>
    <w:rsid w:val="00421593"/>
    <w:rsid w:val="00421815"/>
    <w:rsid w:val="00431509"/>
    <w:rsid w:val="0044042A"/>
    <w:rsid w:val="00440782"/>
    <w:rsid w:val="004436CC"/>
    <w:rsid w:val="00443804"/>
    <w:rsid w:val="00444B8D"/>
    <w:rsid w:val="0045396D"/>
    <w:rsid w:val="00462837"/>
    <w:rsid w:val="00465AE4"/>
    <w:rsid w:val="0047041D"/>
    <w:rsid w:val="004769BD"/>
    <w:rsid w:val="004805FA"/>
    <w:rsid w:val="004808A0"/>
    <w:rsid w:val="00493EC3"/>
    <w:rsid w:val="00494B8B"/>
    <w:rsid w:val="00495CD8"/>
    <w:rsid w:val="00497049"/>
    <w:rsid w:val="00497D78"/>
    <w:rsid w:val="004A1076"/>
    <w:rsid w:val="004B32C5"/>
    <w:rsid w:val="004B61EA"/>
    <w:rsid w:val="004B6629"/>
    <w:rsid w:val="004C3A94"/>
    <w:rsid w:val="004C492B"/>
    <w:rsid w:val="004C7976"/>
    <w:rsid w:val="004E0D86"/>
    <w:rsid w:val="004E1F9C"/>
    <w:rsid w:val="004E5401"/>
    <w:rsid w:val="004E62FC"/>
    <w:rsid w:val="004F4DC9"/>
    <w:rsid w:val="004F5529"/>
    <w:rsid w:val="004F6BC3"/>
    <w:rsid w:val="005001B0"/>
    <w:rsid w:val="005037E2"/>
    <w:rsid w:val="00506DAB"/>
    <w:rsid w:val="0051063D"/>
    <w:rsid w:val="00522D39"/>
    <w:rsid w:val="00527A3F"/>
    <w:rsid w:val="00531CD8"/>
    <w:rsid w:val="00546328"/>
    <w:rsid w:val="00552262"/>
    <w:rsid w:val="00555DC7"/>
    <w:rsid w:val="005671FD"/>
    <w:rsid w:val="005712F3"/>
    <w:rsid w:val="00575B86"/>
    <w:rsid w:val="00577984"/>
    <w:rsid w:val="00582755"/>
    <w:rsid w:val="00584B70"/>
    <w:rsid w:val="00590F41"/>
    <w:rsid w:val="005943B1"/>
    <w:rsid w:val="00595023"/>
    <w:rsid w:val="0059653D"/>
    <w:rsid w:val="00597101"/>
    <w:rsid w:val="005A00E7"/>
    <w:rsid w:val="005A014C"/>
    <w:rsid w:val="005A143F"/>
    <w:rsid w:val="005A2251"/>
    <w:rsid w:val="005A2FC6"/>
    <w:rsid w:val="005A3195"/>
    <w:rsid w:val="005A73B6"/>
    <w:rsid w:val="005A779A"/>
    <w:rsid w:val="005B4B72"/>
    <w:rsid w:val="005B4EEC"/>
    <w:rsid w:val="005C78E2"/>
    <w:rsid w:val="005D0811"/>
    <w:rsid w:val="005F0AC3"/>
    <w:rsid w:val="005F1140"/>
    <w:rsid w:val="005F263C"/>
    <w:rsid w:val="005F70B5"/>
    <w:rsid w:val="00604E77"/>
    <w:rsid w:val="00611639"/>
    <w:rsid w:val="006152A4"/>
    <w:rsid w:val="00616165"/>
    <w:rsid w:val="0062096D"/>
    <w:rsid w:val="00624666"/>
    <w:rsid w:val="00626F8D"/>
    <w:rsid w:val="00631949"/>
    <w:rsid w:val="00634124"/>
    <w:rsid w:val="006530A4"/>
    <w:rsid w:val="00656B09"/>
    <w:rsid w:val="00664107"/>
    <w:rsid w:val="006661E2"/>
    <w:rsid w:val="00677766"/>
    <w:rsid w:val="0067790C"/>
    <w:rsid w:val="00692C91"/>
    <w:rsid w:val="006962AA"/>
    <w:rsid w:val="006A69D3"/>
    <w:rsid w:val="006A7731"/>
    <w:rsid w:val="006B158B"/>
    <w:rsid w:val="006C22D1"/>
    <w:rsid w:val="006C33D6"/>
    <w:rsid w:val="006C5BDF"/>
    <w:rsid w:val="006D015A"/>
    <w:rsid w:val="006D04A6"/>
    <w:rsid w:val="006D437A"/>
    <w:rsid w:val="006D60E0"/>
    <w:rsid w:val="006E144B"/>
    <w:rsid w:val="00713D9D"/>
    <w:rsid w:val="00721A55"/>
    <w:rsid w:val="0073059C"/>
    <w:rsid w:val="00742CA7"/>
    <w:rsid w:val="00747D59"/>
    <w:rsid w:val="0075480A"/>
    <w:rsid w:val="007549EB"/>
    <w:rsid w:val="00756E4F"/>
    <w:rsid w:val="007573B9"/>
    <w:rsid w:val="0076792D"/>
    <w:rsid w:val="00767D53"/>
    <w:rsid w:val="00772BAC"/>
    <w:rsid w:val="00772F52"/>
    <w:rsid w:val="007768E0"/>
    <w:rsid w:val="007813A8"/>
    <w:rsid w:val="00787AC7"/>
    <w:rsid w:val="00790524"/>
    <w:rsid w:val="007952F2"/>
    <w:rsid w:val="00797B97"/>
    <w:rsid w:val="007A5AB4"/>
    <w:rsid w:val="007B718D"/>
    <w:rsid w:val="007C7D01"/>
    <w:rsid w:val="007D09F1"/>
    <w:rsid w:val="007D2564"/>
    <w:rsid w:val="007D308E"/>
    <w:rsid w:val="007E01E7"/>
    <w:rsid w:val="007E5F46"/>
    <w:rsid w:val="007F29ED"/>
    <w:rsid w:val="00802B62"/>
    <w:rsid w:val="00821CB0"/>
    <w:rsid w:val="00825A17"/>
    <w:rsid w:val="00826B17"/>
    <w:rsid w:val="00831D85"/>
    <w:rsid w:val="0083635C"/>
    <w:rsid w:val="00837837"/>
    <w:rsid w:val="00840D4A"/>
    <w:rsid w:val="00851D9E"/>
    <w:rsid w:val="00857A08"/>
    <w:rsid w:val="008609A5"/>
    <w:rsid w:val="008633D8"/>
    <w:rsid w:val="00865AE3"/>
    <w:rsid w:val="00871139"/>
    <w:rsid w:val="0088248A"/>
    <w:rsid w:val="00885950"/>
    <w:rsid w:val="008930D9"/>
    <w:rsid w:val="008A1253"/>
    <w:rsid w:val="008A4355"/>
    <w:rsid w:val="008A5F43"/>
    <w:rsid w:val="008B1EA1"/>
    <w:rsid w:val="008B5830"/>
    <w:rsid w:val="008D215A"/>
    <w:rsid w:val="008D268E"/>
    <w:rsid w:val="008D75E7"/>
    <w:rsid w:val="008D7861"/>
    <w:rsid w:val="008E2C7B"/>
    <w:rsid w:val="008E2E4F"/>
    <w:rsid w:val="008E3747"/>
    <w:rsid w:val="008F6F5B"/>
    <w:rsid w:val="008F76F5"/>
    <w:rsid w:val="00903BB7"/>
    <w:rsid w:val="00906A5B"/>
    <w:rsid w:val="00920461"/>
    <w:rsid w:val="00930315"/>
    <w:rsid w:val="00931C94"/>
    <w:rsid w:val="00970DDD"/>
    <w:rsid w:val="00970F0B"/>
    <w:rsid w:val="0099012E"/>
    <w:rsid w:val="009A789B"/>
    <w:rsid w:val="009C650D"/>
    <w:rsid w:val="009D7544"/>
    <w:rsid w:val="009E0D7F"/>
    <w:rsid w:val="009E5D86"/>
    <w:rsid w:val="009F05F4"/>
    <w:rsid w:val="009F0DF8"/>
    <w:rsid w:val="009F2447"/>
    <w:rsid w:val="009F2B92"/>
    <w:rsid w:val="00A04249"/>
    <w:rsid w:val="00A11093"/>
    <w:rsid w:val="00A1146D"/>
    <w:rsid w:val="00A127D2"/>
    <w:rsid w:val="00A159E3"/>
    <w:rsid w:val="00A165E0"/>
    <w:rsid w:val="00A20A27"/>
    <w:rsid w:val="00A264FD"/>
    <w:rsid w:val="00A3080D"/>
    <w:rsid w:val="00A3162E"/>
    <w:rsid w:val="00A33F36"/>
    <w:rsid w:val="00A42F50"/>
    <w:rsid w:val="00A45BCA"/>
    <w:rsid w:val="00A47285"/>
    <w:rsid w:val="00A5136C"/>
    <w:rsid w:val="00A531BE"/>
    <w:rsid w:val="00A55D83"/>
    <w:rsid w:val="00A57661"/>
    <w:rsid w:val="00A65194"/>
    <w:rsid w:val="00A67195"/>
    <w:rsid w:val="00A80CAC"/>
    <w:rsid w:val="00A82A42"/>
    <w:rsid w:val="00A919BF"/>
    <w:rsid w:val="00A91E62"/>
    <w:rsid w:val="00A9326A"/>
    <w:rsid w:val="00A93D54"/>
    <w:rsid w:val="00AA2E37"/>
    <w:rsid w:val="00AA3D2D"/>
    <w:rsid w:val="00AA5A19"/>
    <w:rsid w:val="00AB24F2"/>
    <w:rsid w:val="00AB2671"/>
    <w:rsid w:val="00AC15C2"/>
    <w:rsid w:val="00AC2E48"/>
    <w:rsid w:val="00AC6C39"/>
    <w:rsid w:val="00AD2E01"/>
    <w:rsid w:val="00AD58AF"/>
    <w:rsid w:val="00AE0661"/>
    <w:rsid w:val="00AF0269"/>
    <w:rsid w:val="00AF0E16"/>
    <w:rsid w:val="00B05F3F"/>
    <w:rsid w:val="00B07F38"/>
    <w:rsid w:val="00B138A0"/>
    <w:rsid w:val="00B2638A"/>
    <w:rsid w:val="00B302F2"/>
    <w:rsid w:val="00B41C2D"/>
    <w:rsid w:val="00B4359B"/>
    <w:rsid w:val="00B43A7D"/>
    <w:rsid w:val="00B46671"/>
    <w:rsid w:val="00B51395"/>
    <w:rsid w:val="00B52895"/>
    <w:rsid w:val="00B55B75"/>
    <w:rsid w:val="00B563DC"/>
    <w:rsid w:val="00B63A73"/>
    <w:rsid w:val="00B646B7"/>
    <w:rsid w:val="00B721DA"/>
    <w:rsid w:val="00B7537B"/>
    <w:rsid w:val="00B75556"/>
    <w:rsid w:val="00B768DA"/>
    <w:rsid w:val="00B7732A"/>
    <w:rsid w:val="00B814AD"/>
    <w:rsid w:val="00BA4FD1"/>
    <w:rsid w:val="00BB0475"/>
    <w:rsid w:val="00BB2525"/>
    <w:rsid w:val="00BB446F"/>
    <w:rsid w:val="00BB6F7E"/>
    <w:rsid w:val="00BC015C"/>
    <w:rsid w:val="00BD069B"/>
    <w:rsid w:val="00BF10CE"/>
    <w:rsid w:val="00BF4FF4"/>
    <w:rsid w:val="00C03C87"/>
    <w:rsid w:val="00C05DE7"/>
    <w:rsid w:val="00C14199"/>
    <w:rsid w:val="00C1777E"/>
    <w:rsid w:val="00C20C53"/>
    <w:rsid w:val="00C21393"/>
    <w:rsid w:val="00C22897"/>
    <w:rsid w:val="00C24CD4"/>
    <w:rsid w:val="00C317E3"/>
    <w:rsid w:val="00C31FB1"/>
    <w:rsid w:val="00C34B0D"/>
    <w:rsid w:val="00C3576F"/>
    <w:rsid w:val="00C3585B"/>
    <w:rsid w:val="00C365BB"/>
    <w:rsid w:val="00C501C3"/>
    <w:rsid w:val="00C52894"/>
    <w:rsid w:val="00C57126"/>
    <w:rsid w:val="00C647B6"/>
    <w:rsid w:val="00C7069E"/>
    <w:rsid w:val="00C750AC"/>
    <w:rsid w:val="00C840D9"/>
    <w:rsid w:val="00C95245"/>
    <w:rsid w:val="00C96D29"/>
    <w:rsid w:val="00CA1448"/>
    <w:rsid w:val="00CA43FC"/>
    <w:rsid w:val="00CA4613"/>
    <w:rsid w:val="00CB3F81"/>
    <w:rsid w:val="00CB4B22"/>
    <w:rsid w:val="00CC1AE0"/>
    <w:rsid w:val="00CC2385"/>
    <w:rsid w:val="00CC6425"/>
    <w:rsid w:val="00CD114E"/>
    <w:rsid w:val="00CD1C73"/>
    <w:rsid w:val="00CD5F64"/>
    <w:rsid w:val="00CE3C44"/>
    <w:rsid w:val="00CE6FE3"/>
    <w:rsid w:val="00CF5078"/>
    <w:rsid w:val="00CF612B"/>
    <w:rsid w:val="00CF76BB"/>
    <w:rsid w:val="00D0105B"/>
    <w:rsid w:val="00D02912"/>
    <w:rsid w:val="00D039C1"/>
    <w:rsid w:val="00D100D5"/>
    <w:rsid w:val="00D14A39"/>
    <w:rsid w:val="00D31675"/>
    <w:rsid w:val="00D45023"/>
    <w:rsid w:val="00D51C1B"/>
    <w:rsid w:val="00D61084"/>
    <w:rsid w:val="00D7341A"/>
    <w:rsid w:val="00D741CB"/>
    <w:rsid w:val="00D82F02"/>
    <w:rsid w:val="00D83237"/>
    <w:rsid w:val="00D90E3F"/>
    <w:rsid w:val="00D94AEE"/>
    <w:rsid w:val="00D95430"/>
    <w:rsid w:val="00DA1CC0"/>
    <w:rsid w:val="00DB532E"/>
    <w:rsid w:val="00DB5889"/>
    <w:rsid w:val="00DB72C1"/>
    <w:rsid w:val="00DC1D48"/>
    <w:rsid w:val="00DD418B"/>
    <w:rsid w:val="00DE4A20"/>
    <w:rsid w:val="00DE7C30"/>
    <w:rsid w:val="00DF429D"/>
    <w:rsid w:val="00E03A44"/>
    <w:rsid w:val="00E1355C"/>
    <w:rsid w:val="00E15CAF"/>
    <w:rsid w:val="00E21231"/>
    <w:rsid w:val="00E212B6"/>
    <w:rsid w:val="00E3136D"/>
    <w:rsid w:val="00E35264"/>
    <w:rsid w:val="00E50D9B"/>
    <w:rsid w:val="00E53DB8"/>
    <w:rsid w:val="00E624D0"/>
    <w:rsid w:val="00E6308B"/>
    <w:rsid w:val="00E740F1"/>
    <w:rsid w:val="00E75370"/>
    <w:rsid w:val="00E80CA5"/>
    <w:rsid w:val="00E8780C"/>
    <w:rsid w:val="00E932B0"/>
    <w:rsid w:val="00E95E37"/>
    <w:rsid w:val="00EA1859"/>
    <w:rsid w:val="00EA6A34"/>
    <w:rsid w:val="00EA758E"/>
    <w:rsid w:val="00EB0900"/>
    <w:rsid w:val="00EB0F5A"/>
    <w:rsid w:val="00EB2B10"/>
    <w:rsid w:val="00EB44B6"/>
    <w:rsid w:val="00ED062F"/>
    <w:rsid w:val="00ED7B59"/>
    <w:rsid w:val="00EF0E03"/>
    <w:rsid w:val="00F067A5"/>
    <w:rsid w:val="00F12AFA"/>
    <w:rsid w:val="00F14557"/>
    <w:rsid w:val="00F14B78"/>
    <w:rsid w:val="00F1514F"/>
    <w:rsid w:val="00F1651F"/>
    <w:rsid w:val="00F2014A"/>
    <w:rsid w:val="00F22BE9"/>
    <w:rsid w:val="00F54DF9"/>
    <w:rsid w:val="00F55E07"/>
    <w:rsid w:val="00F6318B"/>
    <w:rsid w:val="00F704C9"/>
    <w:rsid w:val="00F71ED0"/>
    <w:rsid w:val="00F73BE2"/>
    <w:rsid w:val="00F75225"/>
    <w:rsid w:val="00F837D8"/>
    <w:rsid w:val="00F96326"/>
    <w:rsid w:val="00FA4E32"/>
    <w:rsid w:val="00FA6337"/>
    <w:rsid w:val="00FB314E"/>
    <w:rsid w:val="00FB434A"/>
    <w:rsid w:val="00FC7D06"/>
    <w:rsid w:val="00FD2F5E"/>
    <w:rsid w:val="00FD3A90"/>
    <w:rsid w:val="00FD638E"/>
    <w:rsid w:val="00FE230A"/>
    <w:rsid w:val="00FE62FA"/>
    <w:rsid w:val="00FF1049"/>
    <w:rsid w:val="00FF290D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1CA0A"/>
  <w15:docId w15:val="{1982DA2B-36E4-49DD-A289-DD93EE83C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290D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uiPriority w:val="99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692C91"/>
    <w:rPr>
      <w:b/>
      <w:bCs/>
    </w:rPr>
  </w:style>
  <w:style w:type="paragraph" w:customStyle="1" w:styleId="110">
    <w:name w:val="Знак Знак1 Знак Знак Знак1"/>
    <w:basedOn w:val="a"/>
    <w:rsid w:val="0009503E"/>
    <w:rPr>
      <w:rFonts w:ascii="Verdana" w:hAnsi="Verdana" w:cs="Verdana"/>
      <w:lang w:val="en-US" w:eastAsia="en-US"/>
    </w:rPr>
  </w:style>
  <w:style w:type="paragraph" w:styleId="af1">
    <w:name w:val="List Paragraph"/>
    <w:basedOn w:val="a"/>
    <w:uiPriority w:val="34"/>
    <w:qFormat/>
    <w:rsid w:val="0009503E"/>
    <w:pPr>
      <w:ind w:left="720"/>
      <w:contextualSpacing/>
    </w:pPr>
  </w:style>
  <w:style w:type="character" w:styleId="af2">
    <w:name w:val="Emphasis"/>
    <w:basedOn w:val="a0"/>
    <w:uiPriority w:val="20"/>
    <w:qFormat/>
    <w:rsid w:val="00A127D2"/>
    <w:rPr>
      <w:i/>
      <w:iCs/>
    </w:rPr>
  </w:style>
  <w:style w:type="table" w:styleId="af3">
    <w:name w:val="Table Grid"/>
    <w:basedOn w:val="a1"/>
    <w:rsid w:val="002072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footer"/>
    <w:basedOn w:val="a"/>
    <w:link w:val="af5"/>
    <w:unhideWhenUsed/>
    <w:rsid w:val="002C0AB8"/>
    <w:pPr>
      <w:tabs>
        <w:tab w:val="center" w:pos="4844"/>
        <w:tab w:val="right" w:pos="9689"/>
      </w:tabs>
    </w:pPr>
  </w:style>
  <w:style w:type="character" w:customStyle="1" w:styleId="af5">
    <w:name w:val="Нижній колонтитул Знак"/>
    <w:basedOn w:val="a0"/>
    <w:link w:val="af4"/>
    <w:rsid w:val="002C0AB8"/>
    <w:rPr>
      <w:lang w:val="ru-RU" w:eastAsia="ru-RU"/>
    </w:rPr>
  </w:style>
  <w:style w:type="paragraph" w:customStyle="1" w:styleId="Style6">
    <w:name w:val="Style6"/>
    <w:basedOn w:val="a"/>
    <w:rsid w:val="00287FD3"/>
    <w:pPr>
      <w:widowControl w:val="0"/>
      <w:autoSpaceDE w:val="0"/>
      <w:autoSpaceDN w:val="0"/>
      <w:adjustRightInd w:val="0"/>
      <w:spacing w:line="327" w:lineRule="exact"/>
      <w:ind w:firstLine="698"/>
      <w:jc w:val="both"/>
    </w:pPr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2343</Words>
  <Characters>1336</Characters>
  <Application>Microsoft Office Word</Application>
  <DocSecurity>0</DocSecurity>
  <Lines>11</Lines>
  <Paragraphs>7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Затвердження КМР</vt:lpstr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3672</CharactersWithSpaces>
  <SharedDoc>false</SharedDoc>
  <HyperlinkBase>125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</dc:title>
  <dc:subject/>
  <dc:creator>cslc</dc:creator>
  <cp:keywords>{"doc_type_id":125,"doc_type_name":"Затвердження КМР","doc_type_file":"TD_Type_41_дозвіл.docx"}</cp:keywords>
  <cp:lastModifiedBy>Любінська Ірина Сергіївна</cp:lastModifiedBy>
  <cp:revision>4</cp:revision>
  <cp:lastPrinted>2021-11-24T13:25:00Z</cp:lastPrinted>
  <dcterms:created xsi:type="dcterms:W3CDTF">2024-11-04T12:18:00Z</dcterms:created>
  <dcterms:modified xsi:type="dcterms:W3CDTF">2024-11-04T14:38:00Z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2024-01-01T20:58:22Z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297eaa28-9191-474b-9504-13d2bed8683a</vt:lpwstr>
  </property>
  <property fmtid="{D5CDD505-2E9C-101B-9397-08002B2CF9AE}" pid="8" name="MSIP_Label_defa4170-0d19-0005-0004-bc88714345d2_ContentBits">
    <vt:lpwstr>0</vt:lpwstr>
  </property>
</Properties>
</file>