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A7F" w:rsidRDefault="00A84FBE">
      <w:pPr>
        <w:spacing w:after="160" w:line="259" w:lineRule="auto"/>
        <w:jc w:val="center"/>
        <w:rPr>
          <w:rFonts w:ascii="Benguiat" w:hAnsi="Benguiat" w:cs="Benguiat"/>
          <w:b/>
          <w:color w:val="000000"/>
          <w:spacing w:val="18"/>
          <w:w w:val="66"/>
          <w:sz w:val="56"/>
          <w:szCs w:val="56"/>
          <w:lang w:eastAsia="ru-RU"/>
        </w:rPr>
      </w:pPr>
      <w:bookmarkStart w:id="0" w:name="5"/>
      <w:bookmarkEnd w:id="0"/>
      <w:r>
        <w:rPr>
          <w:rFonts w:ascii="Benguiat" w:hAnsi="Benguiat" w:cs="Benguiat"/>
          <w:b/>
          <w:noProof/>
          <w:color w:val="000000"/>
          <w:spacing w:val="18"/>
          <w:w w:val="66"/>
          <w:sz w:val="56"/>
          <w:szCs w:val="56"/>
          <w:lang w:val="ru-RU" w:eastAsia="ru-RU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A7F" w:rsidRDefault="00A84FBE">
      <w:pPr>
        <w:spacing w:before="120" w:after="160" w:line="259" w:lineRule="auto"/>
        <w:jc w:val="center"/>
        <w:rPr>
          <w:b/>
          <w:bCs/>
          <w:color w:val="000000"/>
          <w:spacing w:val="18"/>
          <w:w w:val="66"/>
          <w:sz w:val="72"/>
          <w:szCs w:val="72"/>
          <w:lang w:eastAsia="en-US"/>
        </w:rPr>
      </w:pPr>
      <w:r>
        <w:rPr>
          <w:b/>
          <w:bCs/>
          <w:color w:val="000000"/>
          <w:spacing w:val="18"/>
          <w:w w:val="66"/>
          <w:sz w:val="72"/>
          <w:szCs w:val="72"/>
          <w:lang w:eastAsia="en-US"/>
        </w:rPr>
        <w:t>КИЇВСЬКА МІСЬКА РАДА</w:t>
      </w:r>
    </w:p>
    <w:p w:rsidR="00E47A7F" w:rsidRDefault="00A84FBE">
      <w:pPr>
        <w:keepNext/>
        <w:pBdr>
          <w:bottom w:val="thinThickThinSmallGap" w:sz="24" w:space="2" w:color="auto"/>
        </w:pBdr>
        <w:spacing w:after="160" w:line="259" w:lineRule="auto"/>
        <w:jc w:val="center"/>
        <w:outlineLvl w:val="1"/>
        <w:rPr>
          <w:b/>
          <w:bCs/>
          <w:iCs/>
          <w:color w:val="000000"/>
          <w:spacing w:val="18"/>
          <w:w w:val="90"/>
          <w:sz w:val="28"/>
          <w:szCs w:val="28"/>
          <w:lang w:eastAsia="en-US"/>
        </w:rPr>
      </w:pPr>
      <w:r>
        <w:rPr>
          <w:b/>
          <w:bCs/>
          <w:iCs/>
          <w:color w:val="000000"/>
          <w:spacing w:val="18"/>
          <w:w w:val="90"/>
          <w:sz w:val="28"/>
          <w:szCs w:val="28"/>
          <w:lang w:eastAsia="en-US"/>
        </w:rPr>
        <w:t>ІI СЕСІЯ   IX СКЛИКАННЯ</w:t>
      </w:r>
    </w:p>
    <w:p w:rsidR="00E47A7F" w:rsidRDefault="00E47A7F">
      <w:pPr>
        <w:jc w:val="center"/>
        <w:rPr>
          <w:rFonts w:ascii="Benguiat" w:hAnsi="Benguiat" w:cs="Benguiat"/>
          <w:color w:val="000000"/>
          <w:sz w:val="16"/>
          <w:szCs w:val="16"/>
          <w:lang w:eastAsia="en-US"/>
        </w:rPr>
      </w:pPr>
    </w:p>
    <w:p w:rsidR="00E47A7F" w:rsidRDefault="00A84FBE">
      <w:pPr>
        <w:jc w:val="center"/>
        <w:rPr>
          <w:color w:val="000000"/>
          <w:sz w:val="40"/>
          <w:szCs w:val="40"/>
          <w:lang w:eastAsia="en-US"/>
        </w:rPr>
      </w:pPr>
      <w:r>
        <w:rPr>
          <w:color w:val="000000"/>
          <w:sz w:val="40"/>
          <w:szCs w:val="40"/>
          <w:lang w:eastAsia="en-US"/>
        </w:rPr>
        <w:t>РІШЕННЯ</w:t>
      </w:r>
    </w:p>
    <w:p w:rsidR="00E47A7F" w:rsidRDefault="00E47A7F">
      <w:pPr>
        <w:spacing w:after="160" w:line="360" w:lineRule="auto"/>
        <w:jc w:val="both"/>
        <w:rPr>
          <w:sz w:val="16"/>
          <w:szCs w:val="16"/>
          <w:lang w:eastAsia="en-US"/>
        </w:rPr>
      </w:pPr>
    </w:p>
    <w:p w:rsidR="00E47A7F" w:rsidRDefault="00A84FBE">
      <w:pPr>
        <w:spacing w:after="160" w:line="36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________№_______________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8"/>
          <w:szCs w:val="28"/>
          <w:lang w:eastAsia="en-US"/>
        </w:rPr>
        <w:t>ПРОЄКТ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4864"/>
      </w:tblGrid>
      <w:tr w:rsidR="00E47A7F">
        <w:tc>
          <w:tcPr>
            <w:tcW w:w="4678" w:type="dxa"/>
          </w:tcPr>
          <w:p w:rsidR="00E47A7F" w:rsidRDefault="00A84FB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Про внесення змін до деяких рішень</w:t>
            </w:r>
            <w:r>
              <w:t xml:space="preserve"> </w:t>
            </w:r>
            <w:r>
              <w:rPr>
                <w:b/>
                <w:sz w:val="28"/>
              </w:rPr>
              <w:t>Київської міської ради</w:t>
            </w:r>
          </w:p>
          <w:p w:rsidR="00E47A7F" w:rsidRDefault="00E47A7F">
            <w:pPr>
              <w:jc w:val="both"/>
              <w:rPr>
                <w:b/>
              </w:rPr>
            </w:pPr>
          </w:p>
        </w:tc>
        <w:tc>
          <w:tcPr>
            <w:tcW w:w="4864" w:type="dxa"/>
          </w:tcPr>
          <w:p w:rsidR="00E47A7F" w:rsidRDefault="00E47A7F"/>
        </w:tc>
      </w:tr>
    </w:tbl>
    <w:p w:rsidR="00E47A7F" w:rsidRDefault="00A84F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24, 26 Закону України «Про місцеве самоврядування в Україні», частини четвертої статті 2 Закону України «Про статус ветеранів війни, гарантії їх соціального захисту», з метою сприяння соціальної підтримки дітей - членів сімей осіб, які</w:t>
      </w:r>
      <w:r>
        <w:rPr>
          <w:sz w:val="28"/>
          <w:szCs w:val="28"/>
        </w:rPr>
        <w:t xml:space="preserve"> приймали участь у захисті територіальної цілісності та державного суверенітету на сході України, які приймали (приймають) участь у заходах, необхідних для забезпечення оборони України, захисту безпеки населення та інтересів держави у зв’язку з військовою </w:t>
      </w:r>
      <w:r>
        <w:rPr>
          <w:sz w:val="28"/>
          <w:szCs w:val="28"/>
        </w:rPr>
        <w:t xml:space="preserve">агресією російської федерації проти України, та дітей членів сімей загиблих (померлих) Захисників та Захисниць України, Київська міська рада </w:t>
      </w:r>
    </w:p>
    <w:p w:rsidR="00E47A7F" w:rsidRDefault="00E47A7F">
      <w:pPr>
        <w:ind w:firstLine="567"/>
        <w:jc w:val="both"/>
        <w:rPr>
          <w:sz w:val="28"/>
          <w:szCs w:val="28"/>
        </w:rPr>
      </w:pPr>
    </w:p>
    <w:p w:rsidR="00E47A7F" w:rsidRDefault="00A84FB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E47A7F" w:rsidRDefault="00E47A7F">
      <w:pPr>
        <w:ind w:firstLine="567"/>
        <w:jc w:val="both"/>
        <w:rPr>
          <w:sz w:val="28"/>
          <w:szCs w:val="28"/>
        </w:rPr>
      </w:pPr>
    </w:p>
    <w:p w:rsidR="00E47A7F" w:rsidRDefault="00A84FBE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Унести до додатка 1 до рішення Київської міської ради від 09 жовтня 2014 року № 271/271 «Про </w:t>
      </w:r>
      <w:r>
        <w:rPr>
          <w:sz w:val="28"/>
          <w:szCs w:val="28"/>
        </w:rPr>
        <w:t>надання додаткових пільг та гарантій киянам - учасникам антитерористичної операції та членам їх сімей» (у редакції рішення Київської міської ради від 23 липня 2020 року № 52/9131), такі зміни:</w:t>
      </w:r>
    </w:p>
    <w:p w:rsidR="00E47A7F" w:rsidRDefault="00E47A7F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E47A7F" w:rsidRDefault="00A84FBE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 У підпункті 2.1.8 пункту 2.1 розділу 2 Порядку надання до</w:t>
      </w:r>
      <w:r>
        <w:rPr>
          <w:sz w:val="28"/>
          <w:szCs w:val="28"/>
        </w:rPr>
        <w:t>даткових пільг та гарантій киянам-учасникам антитерористичної операції, членам їх сімей, членам сімей загиблих (померлих) учасників антитерористичної операції за рахунок коштів бюджету міста Києва, слова «пільга щодо плати за харчування» замінити словами «</w:t>
      </w:r>
      <w:r>
        <w:rPr>
          <w:sz w:val="28"/>
          <w:szCs w:val="28"/>
        </w:rPr>
        <w:t>пільга на безоплатне харчування».</w:t>
      </w:r>
    </w:p>
    <w:p w:rsidR="00E47A7F" w:rsidRDefault="00E47A7F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E47A7F" w:rsidRDefault="00A84FBE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У пункті 9.2 розділу 9 Порядку надання додаткових пільг та гарантій киянам-учасникам антитерористичної операції, членам їх сімей, членам сімей загиблих (померлих) учасників антитерористичної операції за рахунок кошті</w:t>
      </w:r>
      <w:r>
        <w:rPr>
          <w:sz w:val="28"/>
          <w:szCs w:val="28"/>
        </w:rPr>
        <w:t>в бюджету міста Києва, слова «пільга щодо плати за харчування» замінити словами «пільга на безоплатне харчування».</w:t>
      </w:r>
    </w:p>
    <w:p w:rsidR="00E47A7F" w:rsidRDefault="00E47A7F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E47A7F" w:rsidRDefault="00A84FBE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Унести до додатка до рішення Київської міської ради від 03 березня 2016 року № 118/118 «Про надання додаткових пільг та гарантій сім'ям к</w:t>
      </w:r>
      <w:r>
        <w:rPr>
          <w:sz w:val="28"/>
          <w:szCs w:val="28"/>
        </w:rPr>
        <w:t>иян - Героїв Небесної Сотні та киянам - постраждалим учасникам Революції Гідності) (у редакції рішення Київської міської ради від 24 жовтня 2019 року № 15/7588), такі зміни:</w:t>
      </w:r>
    </w:p>
    <w:p w:rsidR="00E47A7F" w:rsidRDefault="00E47A7F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E47A7F" w:rsidRDefault="00A84FBE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У підпункті 2.1.7. пункту 2.1. розділу 2 Порядку надання за рахунок коштів б</w:t>
      </w:r>
      <w:r>
        <w:rPr>
          <w:sz w:val="28"/>
          <w:szCs w:val="28"/>
        </w:rPr>
        <w:t>юджету міста Києва додаткових пільг та гарантій членам сімей киян - Героїв Небесної Сотні та киянам - постраждалим учасникам Революції Гідності, слова «пільга щодо плати за харчування» замінити словами «пільга на безоплатне харчування».</w:t>
      </w:r>
    </w:p>
    <w:p w:rsidR="00E47A7F" w:rsidRDefault="00E47A7F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E47A7F" w:rsidRDefault="00A84FBE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У підпункті 8</w:t>
      </w:r>
      <w:r>
        <w:rPr>
          <w:sz w:val="28"/>
          <w:szCs w:val="28"/>
        </w:rPr>
        <w:t>.3. розділу 8 Порядку надання за рахунок коштів бюджету міста Києва додаткових пільг та гарантій членам сімей киян - Героїв Небесної Сотні та киянам - постраждалим учасникам Революції Гідності, слова «пільга щодо плати за харчування» замінити словами «піль</w:t>
      </w:r>
      <w:r>
        <w:rPr>
          <w:sz w:val="28"/>
          <w:szCs w:val="28"/>
        </w:rPr>
        <w:t>га на безоплатне харчування».</w:t>
      </w:r>
    </w:p>
    <w:p w:rsidR="00E47A7F" w:rsidRDefault="00E47A7F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E47A7F" w:rsidRDefault="00A84FBE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3. Унести зміни до рішення Київської міської ради від 15 грудня 2022 року № 5892/5933 «Про надання додаткових пільг та гарантій киянам, які приймали (приймають) участь у заходах, необхідних для забезпечення оборони України, з</w:t>
      </w:r>
      <w:r>
        <w:rPr>
          <w:sz w:val="28"/>
        </w:rPr>
        <w:t>ахисту безпеки населення та інтересів держави у зв’язку з військовою агресією російської федерації проти України, членам їх сімей, членам загиблих (померлих) Захисників і Захисниць України» (далі - Рішення № 5892/5933) виклавши його назву в новій редакції:</w:t>
      </w:r>
      <w:r>
        <w:rPr>
          <w:sz w:val="28"/>
        </w:rPr>
        <w:t xml:space="preserve"> </w:t>
      </w:r>
    </w:p>
    <w:p w:rsidR="00E47A7F" w:rsidRDefault="00E47A7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E47A7F" w:rsidRDefault="00A84FBE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 xml:space="preserve">«Про надання додаткових пільг та гарантій киянам, які приймали (приймають)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</w:t>
      </w:r>
      <w:r>
        <w:rPr>
          <w:sz w:val="28"/>
        </w:rPr>
        <w:t>членам їх сімей, членам сімей загиблих (померлих) Захисників і Захисниць України».</w:t>
      </w:r>
    </w:p>
    <w:p w:rsidR="00E47A7F" w:rsidRDefault="00E47A7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E47A7F" w:rsidRDefault="00A84FBE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4. Підпункти 2.2 та 2.3 пункту 2 Рішення № 5892/5933 викласти у новій редакції:</w:t>
      </w:r>
    </w:p>
    <w:p w:rsidR="00E47A7F" w:rsidRDefault="00E47A7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E47A7F" w:rsidRDefault="00A84FBE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 xml:space="preserve">«2.2. Щорічно переглядати та затверджувати граничний розмір щорічної матеріальної допомоги </w:t>
      </w:r>
      <w:r>
        <w:rPr>
          <w:sz w:val="28"/>
        </w:rPr>
        <w:t xml:space="preserve">киянам (особам з інвалідністю внаслідок війни </w:t>
      </w:r>
      <w:r>
        <w:rPr>
          <w:sz w:val="28"/>
          <w:lang w:val="en-US"/>
        </w:rPr>
        <w:t>I</w:t>
      </w:r>
      <w:r>
        <w:rPr>
          <w:sz w:val="28"/>
        </w:rPr>
        <w:t xml:space="preserve"> та </w:t>
      </w:r>
      <w:r>
        <w:rPr>
          <w:sz w:val="28"/>
          <w:lang w:val="en-US"/>
        </w:rPr>
        <w:t>II</w:t>
      </w:r>
      <w:r>
        <w:rPr>
          <w:sz w:val="28"/>
        </w:rPr>
        <w:t xml:space="preserve"> групи), які приймали (приймають)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</w:t>
      </w:r>
      <w:r>
        <w:rPr>
          <w:sz w:val="28"/>
        </w:rPr>
        <w:t>України, членам сімей загиблих (померлих) киян – Захисників і киянок – Захисниць України та киян – Захисників і киянок –Захисниць України, які перебувають в полоні або зникли безвісти.</w:t>
      </w:r>
    </w:p>
    <w:p w:rsidR="00E47A7F" w:rsidRDefault="00E47A7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E47A7F" w:rsidRDefault="00A84FBE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2.3. Щорічно переглядати та затверджувати граничний розмір непрацездат</w:t>
      </w:r>
      <w:r>
        <w:rPr>
          <w:sz w:val="28"/>
        </w:rPr>
        <w:t xml:space="preserve">ним батькам, дружинам (чоловікам); непрацездатним батькам, дружинам (чоловікам) і повнолітнім дітям, які мають статус особи з інвалідністю </w:t>
      </w:r>
      <w:r>
        <w:rPr>
          <w:sz w:val="28"/>
          <w:lang w:val="en-US"/>
        </w:rPr>
        <w:lastRenderedPageBreak/>
        <w:t>I</w:t>
      </w:r>
      <w:r>
        <w:rPr>
          <w:sz w:val="28"/>
        </w:rPr>
        <w:t xml:space="preserve">, </w:t>
      </w:r>
      <w:r>
        <w:rPr>
          <w:sz w:val="28"/>
          <w:lang w:val="en-US"/>
        </w:rPr>
        <w:t>II</w:t>
      </w:r>
      <w:r>
        <w:rPr>
          <w:sz w:val="28"/>
        </w:rPr>
        <w:t xml:space="preserve">, </w:t>
      </w:r>
      <w:r>
        <w:rPr>
          <w:sz w:val="28"/>
          <w:lang w:val="en-US"/>
        </w:rPr>
        <w:t>III</w:t>
      </w:r>
      <w:r>
        <w:rPr>
          <w:sz w:val="28"/>
        </w:rPr>
        <w:t xml:space="preserve"> групи; малолітнім та неповнолітнім дітям, пасинкам, падчеркам загиблих (померлих) киян – Захисників і киян</w:t>
      </w:r>
      <w:r>
        <w:rPr>
          <w:sz w:val="28"/>
        </w:rPr>
        <w:t>ок – Захисниць України та киян – Захисників і киянок –Захисниць України, які перебувають в полоні або зникли безвісти.».</w:t>
      </w:r>
    </w:p>
    <w:p w:rsidR="00E47A7F" w:rsidRDefault="00E47A7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E47A7F" w:rsidRDefault="00A84FBE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5. Унести зміни до додатка до Рішення № 5892/5933 виклавши його в новій редакції, що додається.</w:t>
      </w:r>
    </w:p>
    <w:p w:rsidR="00E47A7F" w:rsidRDefault="00E47A7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E47A7F" w:rsidRDefault="00A84FBE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Унести зміни до рішення Київської </w:t>
      </w:r>
      <w:r>
        <w:rPr>
          <w:sz w:val="28"/>
          <w:szCs w:val="28"/>
        </w:rPr>
        <w:t>міської ради від 23 березня 2023 року № 6251/6292 «Про забезпечення харчуванням деяких категорій вихованців, учнів та студентів закладів освіти, заснованих на комунальній власності територіальної громади міста Києва, під час дії воєнного стану», виклавши п</w:t>
      </w:r>
      <w:r>
        <w:rPr>
          <w:sz w:val="28"/>
          <w:szCs w:val="28"/>
        </w:rPr>
        <w:t>ункт 3 у новій редакції:</w:t>
      </w:r>
    </w:p>
    <w:p w:rsidR="00E47A7F" w:rsidRDefault="00E47A7F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E47A7F" w:rsidRDefault="00A84FBE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 Районним в місті Києві державним адміністраціям спільно з Департаментом освіти і науки виконавчого органу Київської міської ради (Київської міської державної адміністрації) та Департаментом соціальної політики виконавчого орга</w:t>
      </w:r>
      <w:r>
        <w:rPr>
          <w:sz w:val="28"/>
          <w:szCs w:val="28"/>
        </w:rPr>
        <w:t>ну Київської міської ради (Київської міської державної адміністрації) забезпечити реалізацію цього рішення у межах повноважень, з урахуванням додатку до Рішення № 5892/5933».</w:t>
      </w:r>
    </w:p>
    <w:p w:rsidR="00E47A7F" w:rsidRDefault="00E47A7F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E47A7F" w:rsidRDefault="00A84FBE">
      <w:pPr>
        <w:tabs>
          <w:tab w:val="left" w:pos="1134"/>
        </w:tabs>
        <w:ind w:left="927" w:hanging="360"/>
        <w:jc w:val="both"/>
        <w:rPr>
          <w:sz w:val="28"/>
          <w:szCs w:val="28"/>
        </w:rPr>
      </w:pPr>
      <w:r>
        <w:rPr>
          <w:sz w:val="28"/>
          <w:szCs w:val="28"/>
        </w:rPr>
        <w:t>7.  Оприлюднити це рішення у встановленому порядку.</w:t>
      </w:r>
    </w:p>
    <w:p w:rsidR="00E47A7F" w:rsidRDefault="00E47A7F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E47A7F" w:rsidRDefault="00A84FB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виконанням ц</w:t>
      </w:r>
      <w:r>
        <w:rPr>
          <w:sz w:val="28"/>
          <w:szCs w:val="28"/>
        </w:rPr>
        <w:t>ього рішення покласти на постійну комісію Київської міської ради з питань охорони здоров’я та соціальної політики.</w:t>
      </w:r>
    </w:p>
    <w:p w:rsidR="00E47A7F" w:rsidRDefault="00E47A7F">
      <w:pPr>
        <w:ind w:firstLine="567"/>
        <w:jc w:val="both"/>
        <w:rPr>
          <w:sz w:val="28"/>
          <w:szCs w:val="28"/>
        </w:rPr>
      </w:pPr>
    </w:p>
    <w:p w:rsidR="00E47A7F" w:rsidRDefault="00E47A7F">
      <w:pPr>
        <w:ind w:firstLine="567"/>
        <w:jc w:val="both"/>
        <w:rPr>
          <w:sz w:val="28"/>
          <w:szCs w:val="28"/>
        </w:rPr>
      </w:pPr>
    </w:p>
    <w:p w:rsidR="00E47A7F" w:rsidRDefault="00A84FBE">
      <w:pPr>
        <w:rPr>
          <w:sz w:val="28"/>
          <w:szCs w:val="28"/>
        </w:rPr>
      </w:pPr>
      <w:r>
        <w:rPr>
          <w:sz w:val="28"/>
          <w:szCs w:val="28"/>
        </w:rPr>
        <w:t xml:space="preserve">Київський 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Віталій КЛИЧКО</w:t>
      </w:r>
    </w:p>
    <w:p w:rsidR="00E47A7F" w:rsidRDefault="00E47A7F">
      <w:pPr>
        <w:rPr>
          <w:sz w:val="28"/>
          <w:szCs w:val="28"/>
        </w:rPr>
      </w:pPr>
    </w:p>
    <w:p w:rsidR="00E47A7F" w:rsidRDefault="00E47A7F">
      <w:pPr>
        <w:rPr>
          <w:sz w:val="28"/>
          <w:szCs w:val="28"/>
        </w:rPr>
      </w:pPr>
    </w:p>
    <w:p w:rsidR="00E47A7F" w:rsidRDefault="00E47A7F">
      <w:pPr>
        <w:rPr>
          <w:sz w:val="28"/>
          <w:szCs w:val="28"/>
        </w:rPr>
      </w:pPr>
    </w:p>
    <w:p w:rsidR="00E47A7F" w:rsidRDefault="00E47A7F">
      <w:pPr>
        <w:rPr>
          <w:sz w:val="28"/>
          <w:szCs w:val="28"/>
        </w:rPr>
      </w:pPr>
    </w:p>
    <w:p w:rsidR="00E47A7F" w:rsidRDefault="00E47A7F">
      <w:pPr>
        <w:rPr>
          <w:sz w:val="28"/>
          <w:szCs w:val="28"/>
        </w:rPr>
      </w:pPr>
    </w:p>
    <w:p w:rsidR="00E47A7F" w:rsidRDefault="00E47A7F">
      <w:pPr>
        <w:rPr>
          <w:sz w:val="28"/>
          <w:szCs w:val="28"/>
        </w:rPr>
      </w:pPr>
    </w:p>
    <w:p w:rsidR="00E47A7F" w:rsidRDefault="00E47A7F">
      <w:pPr>
        <w:rPr>
          <w:sz w:val="28"/>
          <w:szCs w:val="28"/>
        </w:rPr>
      </w:pPr>
    </w:p>
    <w:p w:rsidR="00E47A7F" w:rsidRDefault="00E47A7F">
      <w:pPr>
        <w:rPr>
          <w:sz w:val="28"/>
          <w:szCs w:val="28"/>
        </w:rPr>
      </w:pPr>
    </w:p>
    <w:p w:rsidR="00E47A7F" w:rsidRDefault="00E47A7F">
      <w:pPr>
        <w:rPr>
          <w:sz w:val="28"/>
          <w:szCs w:val="28"/>
        </w:rPr>
      </w:pPr>
    </w:p>
    <w:p w:rsidR="00E47A7F" w:rsidRDefault="00E47A7F">
      <w:pPr>
        <w:rPr>
          <w:sz w:val="28"/>
          <w:szCs w:val="28"/>
        </w:rPr>
      </w:pPr>
    </w:p>
    <w:p w:rsidR="00E47A7F" w:rsidRDefault="00E47A7F">
      <w:pPr>
        <w:rPr>
          <w:sz w:val="28"/>
          <w:szCs w:val="28"/>
        </w:rPr>
      </w:pPr>
    </w:p>
    <w:p w:rsidR="00E47A7F" w:rsidRDefault="00E47A7F">
      <w:pPr>
        <w:rPr>
          <w:sz w:val="28"/>
          <w:szCs w:val="28"/>
        </w:rPr>
      </w:pPr>
    </w:p>
    <w:p w:rsidR="00E47A7F" w:rsidRDefault="00E47A7F">
      <w:pPr>
        <w:rPr>
          <w:sz w:val="28"/>
          <w:szCs w:val="28"/>
        </w:rPr>
      </w:pPr>
    </w:p>
    <w:p w:rsidR="00E47A7F" w:rsidRDefault="00E47A7F">
      <w:pPr>
        <w:rPr>
          <w:sz w:val="28"/>
          <w:szCs w:val="28"/>
        </w:rPr>
      </w:pPr>
    </w:p>
    <w:p w:rsidR="00E47A7F" w:rsidRDefault="00E47A7F">
      <w:pPr>
        <w:rPr>
          <w:sz w:val="28"/>
          <w:szCs w:val="28"/>
        </w:rPr>
      </w:pPr>
    </w:p>
    <w:p w:rsidR="00E47A7F" w:rsidRDefault="00E47A7F">
      <w:pPr>
        <w:rPr>
          <w:sz w:val="28"/>
          <w:szCs w:val="28"/>
        </w:rPr>
      </w:pPr>
    </w:p>
    <w:p w:rsidR="00E47A7F" w:rsidRDefault="00E47A7F">
      <w:pPr>
        <w:rPr>
          <w:sz w:val="28"/>
          <w:szCs w:val="28"/>
        </w:rPr>
      </w:pPr>
    </w:p>
    <w:p w:rsidR="00E47A7F" w:rsidRDefault="00E47A7F">
      <w:pPr>
        <w:rPr>
          <w:sz w:val="28"/>
          <w:szCs w:val="28"/>
        </w:rPr>
      </w:pPr>
    </w:p>
    <w:p w:rsidR="00E47A7F" w:rsidRDefault="00E47A7F">
      <w:pPr>
        <w:rPr>
          <w:sz w:val="28"/>
          <w:szCs w:val="28"/>
        </w:rPr>
      </w:pPr>
    </w:p>
    <w:p w:rsidR="00A8787E" w:rsidRDefault="00A8787E">
      <w:pPr>
        <w:rPr>
          <w:b/>
          <w:bCs/>
          <w:color w:val="000000"/>
          <w:sz w:val="28"/>
          <w:szCs w:val="28"/>
        </w:rPr>
      </w:pPr>
    </w:p>
    <w:p w:rsidR="00E47A7F" w:rsidRPr="00E06EE9" w:rsidRDefault="00A8787E">
      <w:pPr>
        <w:rPr>
          <w:b/>
          <w:bCs/>
          <w:color w:val="FFFFFF" w:themeColor="background1"/>
          <w:sz w:val="28"/>
          <w:szCs w:val="28"/>
        </w:rPr>
      </w:pPr>
      <w:r w:rsidRPr="00E06EE9">
        <w:rPr>
          <w:b/>
          <w:bCs/>
          <w:color w:val="FFFFFF" w:themeColor="background1"/>
          <w:sz w:val="28"/>
          <w:szCs w:val="28"/>
        </w:rPr>
        <w:lastRenderedPageBreak/>
        <w:t>П</w:t>
      </w:r>
      <w:r w:rsidR="00A84FBE" w:rsidRPr="00E06EE9">
        <w:rPr>
          <w:b/>
          <w:bCs/>
          <w:color w:val="FFFFFF" w:themeColor="background1"/>
          <w:sz w:val="28"/>
          <w:szCs w:val="28"/>
        </w:rPr>
        <w:t>ОДАННЯ:</w:t>
      </w:r>
    </w:p>
    <w:p w:rsidR="00E47A7F" w:rsidRPr="00E06EE9" w:rsidRDefault="00E47A7F">
      <w:pPr>
        <w:rPr>
          <w:b/>
          <w:bCs/>
          <w:sz w:val="28"/>
          <w:szCs w:val="28"/>
        </w:rPr>
      </w:pPr>
    </w:p>
    <w:tbl>
      <w:tblPr>
        <w:tblStyle w:val="a6"/>
        <w:tblW w:w="10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810"/>
      </w:tblGrid>
      <w:tr w:rsidR="00E06EE9" w:rsidRPr="00E06EE9">
        <w:trPr>
          <w:trHeight w:val="4231"/>
        </w:trPr>
        <w:tc>
          <w:tcPr>
            <w:tcW w:w="4320" w:type="dxa"/>
          </w:tcPr>
          <w:p w:rsidR="00E47A7F" w:rsidRPr="00E06EE9" w:rsidRDefault="00A84FBE">
            <w:pPr>
              <w:jc w:val="both"/>
              <w:rPr>
                <w:sz w:val="28"/>
                <w:szCs w:val="28"/>
              </w:rPr>
            </w:pPr>
            <w:r w:rsidRPr="00E06EE9">
              <w:rPr>
                <w:sz w:val="28"/>
                <w:szCs w:val="28"/>
              </w:rPr>
              <w:t>Д</w:t>
            </w:r>
            <w:bookmarkStart w:id="1" w:name="_GoBack"/>
            <w:bookmarkEnd w:id="1"/>
            <w:r w:rsidRPr="00E06EE9">
              <w:rPr>
                <w:sz w:val="28"/>
                <w:szCs w:val="28"/>
              </w:rPr>
              <w:t xml:space="preserve">епутати Київської міської ради      </w:t>
            </w:r>
          </w:p>
        </w:tc>
        <w:tc>
          <w:tcPr>
            <w:tcW w:w="5810" w:type="dxa"/>
            <w:tcBorders>
              <w:left w:val="nil"/>
            </w:tcBorders>
          </w:tcPr>
          <w:p w:rsidR="00E47A7F" w:rsidRPr="00E06EE9" w:rsidRDefault="00A84FBE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E06EE9">
              <w:rPr>
                <w:sz w:val="28"/>
                <w:szCs w:val="28"/>
                <w:shd w:val="clear" w:color="auto" w:fill="FFFFFF"/>
              </w:rPr>
              <w:t xml:space="preserve">                                     </w:t>
            </w:r>
            <w:r w:rsidRPr="00E06EE9">
              <w:rPr>
                <w:b/>
                <w:sz w:val="28"/>
                <w:szCs w:val="28"/>
                <w:shd w:val="clear" w:color="auto" w:fill="FFFFFF"/>
              </w:rPr>
              <w:t>Вадим ВАСИЛЬЧУК</w:t>
            </w:r>
          </w:p>
          <w:p w:rsidR="00E47A7F" w:rsidRPr="00E06EE9" w:rsidRDefault="00E47A7F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E47A7F" w:rsidRPr="00E06EE9" w:rsidRDefault="00A84FBE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E06EE9">
              <w:rPr>
                <w:b/>
                <w:sz w:val="28"/>
                <w:szCs w:val="28"/>
                <w:shd w:val="clear" w:color="auto" w:fill="FFFFFF"/>
              </w:rPr>
              <w:t xml:space="preserve">                                  Андрій СТРАННІКОВ</w:t>
            </w:r>
          </w:p>
          <w:p w:rsidR="00E47A7F" w:rsidRPr="00E06EE9" w:rsidRDefault="00E47A7F">
            <w:pPr>
              <w:jc w:val="right"/>
              <w:rPr>
                <w:b/>
                <w:sz w:val="28"/>
                <w:szCs w:val="28"/>
                <w:shd w:val="clear" w:color="auto" w:fill="FFFFFF"/>
              </w:rPr>
            </w:pPr>
          </w:p>
          <w:p w:rsidR="00E47A7F" w:rsidRPr="00E06EE9" w:rsidRDefault="00A84FBE">
            <w:pPr>
              <w:rPr>
                <w:b/>
                <w:sz w:val="28"/>
                <w:szCs w:val="28"/>
              </w:rPr>
            </w:pPr>
            <w:r w:rsidRPr="00E06EE9">
              <w:rPr>
                <w:b/>
                <w:sz w:val="28"/>
                <w:szCs w:val="28"/>
                <w:shd w:val="clear" w:color="auto" w:fill="FFFFFF"/>
              </w:rPr>
              <w:t xml:space="preserve">                                </w:t>
            </w:r>
            <w:r w:rsidRPr="00E06EE9">
              <w:rPr>
                <w:b/>
                <w:sz w:val="28"/>
                <w:szCs w:val="28"/>
              </w:rPr>
              <w:t>Наталія</w:t>
            </w:r>
            <w:r w:rsidRPr="00E06EE9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E06EE9">
              <w:rPr>
                <w:b/>
                <w:sz w:val="28"/>
                <w:szCs w:val="28"/>
              </w:rPr>
              <w:t>БЕРІКАШВІЛІ</w:t>
            </w:r>
          </w:p>
          <w:p w:rsidR="00E47A7F" w:rsidRPr="00E06EE9" w:rsidRDefault="00E47A7F">
            <w:pPr>
              <w:rPr>
                <w:b/>
                <w:sz w:val="28"/>
                <w:szCs w:val="28"/>
              </w:rPr>
            </w:pPr>
          </w:p>
          <w:p w:rsidR="00E47A7F" w:rsidRPr="00E06EE9" w:rsidRDefault="00A84FBE">
            <w:pPr>
              <w:rPr>
                <w:b/>
                <w:sz w:val="28"/>
                <w:szCs w:val="28"/>
              </w:rPr>
            </w:pPr>
            <w:r w:rsidRPr="00E06EE9">
              <w:rPr>
                <w:b/>
                <w:sz w:val="28"/>
                <w:szCs w:val="28"/>
              </w:rPr>
              <w:t xml:space="preserve">                                              Алла ШЛАПАК</w:t>
            </w:r>
          </w:p>
          <w:p w:rsidR="00E47A7F" w:rsidRPr="00E06EE9" w:rsidRDefault="00E47A7F">
            <w:pPr>
              <w:rPr>
                <w:b/>
                <w:sz w:val="28"/>
                <w:szCs w:val="28"/>
              </w:rPr>
            </w:pPr>
          </w:p>
          <w:p w:rsidR="00E47A7F" w:rsidRPr="00E06EE9" w:rsidRDefault="00A84FBE">
            <w:pPr>
              <w:rPr>
                <w:b/>
                <w:sz w:val="28"/>
                <w:szCs w:val="28"/>
              </w:rPr>
            </w:pPr>
            <w:r w:rsidRPr="00E06EE9">
              <w:rPr>
                <w:b/>
                <w:sz w:val="28"/>
                <w:szCs w:val="28"/>
              </w:rPr>
              <w:t xml:space="preserve">                     Олександр ПОГРЕБ</w:t>
            </w:r>
            <w:r w:rsidRPr="00E06EE9">
              <w:rPr>
                <w:b/>
                <w:sz w:val="28"/>
                <w:szCs w:val="28"/>
              </w:rPr>
              <w:t>ИСЬКИЙ</w:t>
            </w:r>
          </w:p>
          <w:p w:rsidR="00E47A7F" w:rsidRPr="00E06EE9" w:rsidRDefault="00E47A7F">
            <w:pPr>
              <w:rPr>
                <w:b/>
                <w:sz w:val="28"/>
                <w:szCs w:val="28"/>
              </w:rPr>
            </w:pPr>
          </w:p>
          <w:p w:rsidR="00E47A7F" w:rsidRPr="00E06EE9" w:rsidRDefault="00A84FBE">
            <w:pPr>
              <w:rPr>
                <w:b/>
                <w:sz w:val="28"/>
                <w:szCs w:val="28"/>
              </w:rPr>
            </w:pPr>
            <w:r w:rsidRPr="00E06EE9">
              <w:rPr>
                <w:b/>
                <w:sz w:val="28"/>
                <w:szCs w:val="28"/>
              </w:rPr>
              <w:t xml:space="preserve">                                      Юрій ФЕДОРЕНКО</w:t>
            </w:r>
          </w:p>
          <w:p w:rsidR="00E47A7F" w:rsidRPr="00E06EE9" w:rsidRDefault="00E47A7F">
            <w:pPr>
              <w:rPr>
                <w:b/>
                <w:sz w:val="28"/>
                <w:szCs w:val="28"/>
              </w:rPr>
            </w:pPr>
          </w:p>
          <w:p w:rsidR="00E47A7F" w:rsidRPr="00E06EE9" w:rsidRDefault="00E47A7F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47A7F" w:rsidRPr="00E06EE9" w:rsidRDefault="00A84FBE">
      <w:pPr>
        <w:jc w:val="both"/>
        <w:rPr>
          <w:b/>
          <w:bCs/>
          <w:snapToGrid w:val="0"/>
          <w:sz w:val="28"/>
          <w:szCs w:val="28"/>
        </w:rPr>
      </w:pPr>
      <w:r w:rsidRPr="00E06EE9">
        <w:rPr>
          <w:b/>
          <w:bCs/>
          <w:snapToGrid w:val="0"/>
          <w:sz w:val="28"/>
          <w:szCs w:val="28"/>
        </w:rPr>
        <w:t>ПОГОДЖЕННЯ:</w:t>
      </w:r>
    </w:p>
    <w:p w:rsidR="00E47A7F" w:rsidRPr="00E06EE9" w:rsidRDefault="00E47A7F">
      <w:pPr>
        <w:jc w:val="both"/>
        <w:rPr>
          <w:b/>
          <w:bCs/>
          <w:snapToGrid w:val="0"/>
          <w:sz w:val="28"/>
          <w:szCs w:val="28"/>
        </w:rPr>
      </w:pPr>
    </w:p>
    <w:p w:rsidR="00E47A7F" w:rsidRPr="00E06EE9" w:rsidRDefault="00E47A7F">
      <w:pPr>
        <w:jc w:val="both"/>
        <w:rPr>
          <w:b/>
          <w:bCs/>
          <w:snapToGrid w:val="0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5"/>
        <w:gridCol w:w="4283"/>
      </w:tblGrid>
      <w:tr w:rsidR="00E06EE9" w:rsidRPr="00E06EE9" w:rsidTr="00A8787E">
        <w:tc>
          <w:tcPr>
            <w:tcW w:w="5355" w:type="dxa"/>
          </w:tcPr>
          <w:p w:rsidR="00E47A7F" w:rsidRPr="00E06EE9" w:rsidRDefault="00A84FBE" w:rsidP="00A8787E">
            <w:pPr>
              <w:rPr>
                <w:sz w:val="28"/>
                <w:szCs w:val="28"/>
              </w:rPr>
            </w:pPr>
            <w:r w:rsidRPr="00E06EE9">
              <w:rPr>
                <w:sz w:val="28"/>
                <w:szCs w:val="28"/>
              </w:rPr>
              <w:t xml:space="preserve">Постійна комісія Київської міської ради </w:t>
            </w:r>
          </w:p>
          <w:p w:rsidR="00E47A7F" w:rsidRPr="00E06EE9" w:rsidRDefault="00A84FBE" w:rsidP="00A8787E">
            <w:pPr>
              <w:rPr>
                <w:sz w:val="28"/>
                <w:szCs w:val="28"/>
              </w:rPr>
            </w:pPr>
            <w:r w:rsidRPr="00E06EE9">
              <w:rPr>
                <w:sz w:val="28"/>
                <w:szCs w:val="28"/>
              </w:rPr>
              <w:t xml:space="preserve">з питань </w:t>
            </w:r>
            <w:r w:rsidRPr="00E06EE9">
              <w:rPr>
                <w:sz w:val="28"/>
                <w:szCs w:val="28"/>
              </w:rPr>
              <w:t>охорони здоров’я та соціальної політики</w:t>
            </w:r>
          </w:p>
          <w:p w:rsidR="00E47A7F" w:rsidRPr="00E06EE9" w:rsidRDefault="00E47A7F" w:rsidP="00A87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83" w:type="dxa"/>
          </w:tcPr>
          <w:p w:rsidR="00E47A7F" w:rsidRPr="00E06EE9" w:rsidRDefault="00E47A7F" w:rsidP="00A8787E">
            <w:pPr>
              <w:jc w:val="both"/>
              <w:rPr>
                <w:sz w:val="28"/>
                <w:szCs w:val="28"/>
              </w:rPr>
            </w:pPr>
          </w:p>
        </w:tc>
      </w:tr>
      <w:tr w:rsidR="00E06EE9" w:rsidRPr="00E06EE9" w:rsidTr="00A8787E">
        <w:tc>
          <w:tcPr>
            <w:tcW w:w="5355" w:type="dxa"/>
          </w:tcPr>
          <w:p w:rsidR="00E47A7F" w:rsidRPr="00E06EE9" w:rsidRDefault="00A84FBE" w:rsidP="00A8787E">
            <w:pPr>
              <w:jc w:val="both"/>
              <w:rPr>
                <w:sz w:val="28"/>
                <w:szCs w:val="28"/>
              </w:rPr>
            </w:pPr>
            <w:r w:rsidRPr="00E06EE9">
              <w:rPr>
                <w:sz w:val="28"/>
                <w:szCs w:val="28"/>
              </w:rPr>
              <w:t>Голова</w:t>
            </w:r>
          </w:p>
        </w:tc>
        <w:tc>
          <w:tcPr>
            <w:tcW w:w="4283" w:type="dxa"/>
          </w:tcPr>
          <w:p w:rsidR="00E47A7F" w:rsidRPr="00E06EE9" w:rsidRDefault="00A84FBE" w:rsidP="00A8787E">
            <w:pPr>
              <w:jc w:val="right"/>
              <w:rPr>
                <w:sz w:val="28"/>
                <w:szCs w:val="28"/>
              </w:rPr>
            </w:pPr>
            <w:r w:rsidRPr="00E06EE9">
              <w:rPr>
                <w:rStyle w:val="a5"/>
                <w:sz w:val="28"/>
                <w:szCs w:val="28"/>
              </w:rPr>
              <w:t xml:space="preserve">Марина ПОРОШЕНКО </w:t>
            </w:r>
          </w:p>
        </w:tc>
      </w:tr>
      <w:tr w:rsidR="00E06EE9" w:rsidRPr="00E06EE9" w:rsidTr="00A8787E">
        <w:tc>
          <w:tcPr>
            <w:tcW w:w="5355" w:type="dxa"/>
          </w:tcPr>
          <w:p w:rsidR="00E47A7F" w:rsidRPr="00E06EE9" w:rsidRDefault="00E47A7F" w:rsidP="00A8787E">
            <w:pPr>
              <w:jc w:val="both"/>
              <w:rPr>
                <w:sz w:val="28"/>
                <w:szCs w:val="28"/>
              </w:rPr>
            </w:pPr>
          </w:p>
          <w:p w:rsidR="00E47A7F" w:rsidRPr="00E06EE9" w:rsidRDefault="00A84FBE" w:rsidP="00A8787E">
            <w:pPr>
              <w:jc w:val="both"/>
              <w:rPr>
                <w:sz w:val="28"/>
                <w:szCs w:val="28"/>
              </w:rPr>
            </w:pPr>
            <w:r w:rsidRPr="00E06EE9">
              <w:rPr>
                <w:sz w:val="28"/>
                <w:szCs w:val="28"/>
              </w:rPr>
              <w:t>Секретар</w:t>
            </w:r>
          </w:p>
        </w:tc>
        <w:tc>
          <w:tcPr>
            <w:tcW w:w="4283" w:type="dxa"/>
          </w:tcPr>
          <w:p w:rsidR="00E47A7F" w:rsidRPr="00E06EE9" w:rsidRDefault="00E47A7F" w:rsidP="00A8787E">
            <w:pPr>
              <w:jc w:val="right"/>
              <w:rPr>
                <w:rStyle w:val="a5"/>
                <w:b w:val="0"/>
                <w:sz w:val="28"/>
                <w:szCs w:val="28"/>
              </w:rPr>
            </w:pPr>
          </w:p>
          <w:p w:rsidR="00E47A7F" w:rsidRPr="00E06EE9" w:rsidRDefault="00A84FBE" w:rsidP="00A8787E">
            <w:pPr>
              <w:jc w:val="right"/>
              <w:rPr>
                <w:sz w:val="28"/>
                <w:szCs w:val="28"/>
              </w:rPr>
            </w:pPr>
            <w:r w:rsidRPr="00E06EE9">
              <w:rPr>
                <w:rStyle w:val="a5"/>
                <w:sz w:val="28"/>
                <w:szCs w:val="28"/>
              </w:rPr>
              <w:t xml:space="preserve">Юлія УЛАСИК </w:t>
            </w:r>
          </w:p>
        </w:tc>
      </w:tr>
    </w:tbl>
    <w:p w:rsidR="00E47A7F" w:rsidRPr="00E06EE9" w:rsidRDefault="00E47A7F">
      <w:pPr>
        <w:rPr>
          <w:sz w:val="28"/>
          <w:szCs w:val="28"/>
        </w:rPr>
      </w:pPr>
    </w:p>
    <w:p w:rsidR="00A8787E" w:rsidRPr="00E06EE9" w:rsidRDefault="00A8787E">
      <w:pPr>
        <w:rPr>
          <w:sz w:val="28"/>
          <w:szCs w:val="28"/>
        </w:rPr>
      </w:pPr>
    </w:p>
    <w:p w:rsidR="00A8787E" w:rsidRPr="00E06EE9" w:rsidRDefault="00A8787E">
      <w:pPr>
        <w:rPr>
          <w:sz w:val="28"/>
          <w:szCs w:val="28"/>
        </w:rPr>
      </w:pPr>
    </w:p>
    <w:p w:rsidR="00A8787E" w:rsidRPr="00E06EE9" w:rsidRDefault="00A8787E" w:rsidP="00A8787E">
      <w:pPr>
        <w:jc w:val="both"/>
        <w:rPr>
          <w:sz w:val="28"/>
          <w:szCs w:val="28"/>
        </w:rPr>
      </w:pPr>
      <w:r w:rsidRPr="00E06EE9">
        <w:rPr>
          <w:sz w:val="28"/>
          <w:szCs w:val="28"/>
        </w:rPr>
        <w:t>В. о. начальника управління</w:t>
      </w:r>
    </w:p>
    <w:p w:rsidR="00A8787E" w:rsidRPr="00E06EE9" w:rsidRDefault="00A8787E" w:rsidP="00A8787E">
      <w:pPr>
        <w:jc w:val="both"/>
        <w:rPr>
          <w:sz w:val="28"/>
          <w:szCs w:val="28"/>
        </w:rPr>
      </w:pPr>
      <w:r w:rsidRPr="00E06EE9">
        <w:rPr>
          <w:sz w:val="28"/>
          <w:szCs w:val="28"/>
        </w:rPr>
        <w:t>правового забезпечення діяльності</w:t>
      </w:r>
    </w:p>
    <w:p w:rsidR="00A8787E" w:rsidRPr="00E06EE9" w:rsidRDefault="00A8787E" w:rsidP="00A8787E">
      <w:pPr>
        <w:jc w:val="both"/>
        <w:rPr>
          <w:sz w:val="28"/>
          <w:szCs w:val="28"/>
        </w:rPr>
      </w:pPr>
      <w:r w:rsidRPr="00E06EE9">
        <w:rPr>
          <w:sz w:val="28"/>
          <w:szCs w:val="28"/>
        </w:rPr>
        <w:t xml:space="preserve">Київської міської ради                                                </w:t>
      </w:r>
      <w:r w:rsidRPr="00E06EE9">
        <w:rPr>
          <w:b/>
          <w:sz w:val="28"/>
          <w:szCs w:val="28"/>
        </w:rPr>
        <w:t>Валентина ПОЛОЖИШНИК</w:t>
      </w:r>
    </w:p>
    <w:p w:rsidR="00A8787E" w:rsidRPr="00E06EE9" w:rsidRDefault="00A8787E">
      <w:pPr>
        <w:rPr>
          <w:sz w:val="28"/>
          <w:szCs w:val="28"/>
        </w:rPr>
      </w:pPr>
    </w:p>
    <w:sectPr w:rsidR="00A8787E" w:rsidRPr="00E06E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FBE" w:rsidRDefault="00A84FBE">
      <w:r>
        <w:separator/>
      </w:r>
    </w:p>
  </w:endnote>
  <w:endnote w:type="continuationSeparator" w:id="0">
    <w:p w:rsidR="00A84FBE" w:rsidRDefault="00A8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FBE" w:rsidRDefault="00A84FBE">
      <w:r>
        <w:separator/>
      </w:r>
    </w:p>
  </w:footnote>
  <w:footnote w:type="continuationSeparator" w:id="0">
    <w:p w:rsidR="00A84FBE" w:rsidRDefault="00A84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C4"/>
    <w:rsid w:val="00017531"/>
    <w:rsid w:val="000A07DD"/>
    <w:rsid w:val="000B509F"/>
    <w:rsid w:val="001D164E"/>
    <w:rsid w:val="0025708F"/>
    <w:rsid w:val="003C1F51"/>
    <w:rsid w:val="004D0DFE"/>
    <w:rsid w:val="004E713B"/>
    <w:rsid w:val="00650625"/>
    <w:rsid w:val="00744452"/>
    <w:rsid w:val="00A12C7F"/>
    <w:rsid w:val="00A84FBE"/>
    <w:rsid w:val="00A8787E"/>
    <w:rsid w:val="00B45360"/>
    <w:rsid w:val="00B56D0F"/>
    <w:rsid w:val="00C1042F"/>
    <w:rsid w:val="00D82866"/>
    <w:rsid w:val="00DA6AC4"/>
    <w:rsid w:val="00DD7996"/>
    <w:rsid w:val="00E06EE9"/>
    <w:rsid w:val="00E47A7F"/>
    <w:rsid w:val="00E946C7"/>
    <w:rsid w:val="00F417AF"/>
    <w:rsid w:val="00FA64B3"/>
    <w:rsid w:val="7BEA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71FEE-F828-433E-A1CC-990C0A17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rPr>
      <w:rFonts w:ascii="Times New Roman" w:eastAsia="Times New Roman" w:hAnsi="Times New Roman" w:cs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Дяковська Марина Олександрівна</dc:creator>
  <cp:lastModifiedBy>User</cp:lastModifiedBy>
  <cp:revision>7</cp:revision>
  <cp:lastPrinted>2023-05-24T14:01:00Z</cp:lastPrinted>
  <dcterms:created xsi:type="dcterms:W3CDTF">2023-05-15T08:52:00Z</dcterms:created>
  <dcterms:modified xsi:type="dcterms:W3CDTF">2023-05-24T14:02:00Z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C62E349209174784A842134D0B8347A7</vt:lpwstr>
  </property>
</Properties>
</file>