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F7" w:rsidRPr="008F2FA2" w:rsidRDefault="000467F7" w:rsidP="000467F7">
      <w:pPr>
        <w:suppressLineNumbers/>
        <w:tabs>
          <w:tab w:val="left" w:pos="0"/>
          <w:tab w:val="left" w:pos="900"/>
          <w:tab w:val="left" w:pos="1080"/>
          <w:tab w:val="left" w:pos="1260"/>
          <w:tab w:val="left" w:pos="3420"/>
          <w:tab w:val="left" w:pos="6509"/>
        </w:tabs>
        <w:jc w:val="both"/>
        <w:rPr>
          <w:rFonts w:ascii="Times New Roman" w:hAnsi="Times New Roman" w:cs="Times New Roman"/>
          <w:b/>
          <w:spacing w:val="18"/>
          <w:w w:val="66"/>
          <w:sz w:val="28"/>
          <w:szCs w:val="28"/>
          <w:lang w:val="uk-UA"/>
        </w:rPr>
      </w:pPr>
      <w:r w:rsidRPr="008F2FA2"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2650D068" wp14:editId="0557F67C">
            <wp:simplePos x="0" y="0"/>
            <wp:positionH relativeFrom="column">
              <wp:posOffset>2971800</wp:posOffset>
            </wp:positionH>
            <wp:positionV relativeFrom="paragraph">
              <wp:posOffset>5080</wp:posOffset>
            </wp:positionV>
            <wp:extent cx="369570" cy="5340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6" t="-723" r="-966" b="-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10" w:rsidRPr="008F2FA2">
        <w:rPr>
          <w:rFonts w:ascii="Times New Roman" w:hAnsi="Times New Roman" w:cs="Times New Roman"/>
          <w:b/>
          <w:spacing w:val="18"/>
          <w:w w:val="66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</w:p>
    <w:p w:rsidR="000467F7" w:rsidRPr="008F2FA2" w:rsidRDefault="000467F7" w:rsidP="000467F7">
      <w:pPr>
        <w:suppressLineNumbers/>
        <w:tabs>
          <w:tab w:val="left" w:pos="0"/>
          <w:tab w:val="left" w:pos="900"/>
          <w:tab w:val="left" w:pos="1080"/>
          <w:tab w:val="left" w:pos="1260"/>
          <w:tab w:val="left" w:pos="3420"/>
          <w:tab w:val="left" w:pos="6509"/>
        </w:tabs>
        <w:jc w:val="both"/>
        <w:rPr>
          <w:rFonts w:ascii="Times New Roman" w:hAnsi="Times New Roman" w:cs="Times New Roman"/>
          <w:b/>
          <w:spacing w:val="18"/>
          <w:w w:val="66"/>
          <w:sz w:val="28"/>
          <w:szCs w:val="28"/>
          <w:lang w:val="uk-UA"/>
        </w:rPr>
      </w:pPr>
    </w:p>
    <w:p w:rsidR="000467F7" w:rsidRPr="008F2FA2" w:rsidRDefault="000467F7" w:rsidP="000467F7">
      <w:pPr>
        <w:suppressLineNumbers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80"/>
          <w:szCs w:val="80"/>
          <w:lang w:val="uk-UA"/>
        </w:rPr>
      </w:pPr>
      <w:r w:rsidRPr="008F2FA2">
        <w:rPr>
          <w:rFonts w:ascii="Times New Roman" w:hAnsi="Times New Roman" w:cs="Times New Roman"/>
          <w:b/>
          <w:spacing w:val="18"/>
          <w:w w:val="66"/>
          <w:sz w:val="80"/>
          <w:szCs w:val="80"/>
          <w:lang w:val="uk-UA"/>
        </w:rPr>
        <w:t>КИЇВСЬКА МІСЬКА РАДА</w:t>
      </w:r>
    </w:p>
    <w:p w:rsidR="000467F7" w:rsidRPr="008F2FA2" w:rsidRDefault="000467F7" w:rsidP="000467F7">
      <w:pPr>
        <w:pStyle w:val="2"/>
        <w:suppressLineNumbers/>
        <w:pBdr>
          <w:bottom w:val="double" w:sz="40" w:space="3" w:color="000001"/>
        </w:pBdr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709"/>
        <w:rPr>
          <w:iCs/>
          <w:spacing w:val="18"/>
          <w:w w:val="90"/>
          <w:sz w:val="44"/>
          <w:szCs w:val="44"/>
          <w:lang w:val="uk-UA"/>
        </w:rPr>
      </w:pPr>
    </w:p>
    <w:p w:rsidR="000467F7" w:rsidRPr="008F2FA2" w:rsidRDefault="00064542" w:rsidP="000467F7">
      <w:pPr>
        <w:pStyle w:val="2"/>
        <w:suppressLineNumbers/>
        <w:pBdr>
          <w:bottom w:val="double" w:sz="40" w:space="3" w:color="000001"/>
        </w:pBdr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8F2FA2">
        <w:rPr>
          <w:iCs/>
          <w:spacing w:val="18"/>
          <w:w w:val="90"/>
          <w:sz w:val="28"/>
          <w:szCs w:val="28"/>
          <w:lang w:val="uk-UA"/>
        </w:rPr>
        <w:t>____</w:t>
      </w:r>
      <w:r w:rsidR="000467F7" w:rsidRPr="008F2FA2">
        <w:rPr>
          <w:iCs/>
          <w:spacing w:val="18"/>
          <w:w w:val="90"/>
          <w:sz w:val="28"/>
          <w:szCs w:val="28"/>
          <w:lang w:val="uk-UA"/>
        </w:rPr>
        <w:t xml:space="preserve"> СЕСІЯ І</w:t>
      </w:r>
      <w:r w:rsidR="00C76633" w:rsidRPr="008F2FA2">
        <w:rPr>
          <w:iCs/>
          <w:spacing w:val="18"/>
          <w:w w:val="90"/>
          <w:sz w:val="28"/>
          <w:szCs w:val="28"/>
          <w:lang w:val="uk-UA"/>
        </w:rPr>
        <w:t>Х</w:t>
      </w:r>
      <w:r w:rsidR="000467F7" w:rsidRPr="008F2FA2">
        <w:rPr>
          <w:iCs/>
          <w:spacing w:val="18"/>
          <w:w w:val="90"/>
          <w:sz w:val="28"/>
          <w:szCs w:val="28"/>
          <w:lang w:val="uk-UA"/>
        </w:rPr>
        <w:t xml:space="preserve"> СКЛИКАННЯ</w:t>
      </w:r>
    </w:p>
    <w:p w:rsidR="000467F7" w:rsidRPr="008F2FA2" w:rsidRDefault="000467F7" w:rsidP="000467F7">
      <w:pPr>
        <w:suppressLineNumbers/>
        <w:tabs>
          <w:tab w:val="left" w:pos="900"/>
          <w:tab w:val="left" w:pos="1080"/>
          <w:tab w:val="left" w:pos="1260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467F7" w:rsidRPr="008F2FA2" w:rsidRDefault="000467F7" w:rsidP="000467F7">
      <w:pPr>
        <w:suppressLineNumbers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8F2FA2">
        <w:rPr>
          <w:rFonts w:ascii="Times New Roman" w:hAnsi="Times New Roman" w:cs="Times New Roman"/>
          <w:sz w:val="56"/>
          <w:szCs w:val="56"/>
          <w:lang w:val="uk-UA"/>
        </w:rPr>
        <w:t>РІШЕННЯ</w:t>
      </w:r>
    </w:p>
    <w:p w:rsidR="000467F7" w:rsidRPr="008F2FA2" w:rsidRDefault="000467F7" w:rsidP="000467F7">
      <w:pPr>
        <w:suppressLineNumbers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_______________№_____________</w:t>
      </w:r>
    </w:p>
    <w:p w:rsidR="007C7234" w:rsidRPr="008F2FA2" w:rsidRDefault="000467F7" w:rsidP="000467F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про</w:t>
      </w:r>
      <w:r w:rsidR="00D0716E" w:rsidRPr="008F2FA2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DB41F6" w:rsidRPr="008F2FA2" w:rsidTr="00DB41F6">
        <w:tc>
          <w:tcPr>
            <w:tcW w:w="5353" w:type="dxa"/>
          </w:tcPr>
          <w:p w:rsidR="00144FFF" w:rsidRPr="008F2FA2" w:rsidRDefault="00144FFF" w:rsidP="00144F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B41F6" w:rsidRPr="008F2FA2" w:rsidRDefault="00DB41F6" w:rsidP="00526B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2F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064542" w:rsidRPr="008F2F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розроблення </w:t>
            </w:r>
            <w:r w:rsidR="006D37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проєкту детального плану території </w:t>
            </w:r>
            <w:r w:rsidR="008A08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розташування Національного військового меморіального кладовища</w:t>
            </w:r>
            <w:r w:rsidR="001C7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12A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 території урочища «Лиса </w:t>
            </w:r>
            <w:r w:rsidR="00712A53" w:rsidRPr="00712A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Гора</w:t>
            </w:r>
            <w:r w:rsidR="00712A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  <w:r w:rsidR="001C7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Голосіївсько</w:t>
            </w:r>
            <w:r w:rsidR="00712A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</w:t>
            </w:r>
            <w:r w:rsidR="001C7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</w:t>
            </w:r>
            <w:r w:rsidR="00712A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1C7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</w:t>
            </w:r>
            <w:r w:rsidR="00712A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іста</w:t>
            </w:r>
            <w:r w:rsidR="001C7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Києва</w:t>
            </w:r>
            <w:r w:rsidR="00712A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DB41F6" w:rsidRPr="008F2FA2" w:rsidRDefault="00DB41F6" w:rsidP="00DB4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80960" w:rsidRPr="008F2FA2" w:rsidRDefault="00616B2C" w:rsidP="00DB4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FFF" w:rsidRPr="008F2FA2" w:rsidRDefault="00144FFF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1F6" w:rsidRPr="008F2FA2" w:rsidRDefault="008A08E9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доручення </w:t>
      </w:r>
      <w:r w:rsidR="00712A53">
        <w:rPr>
          <w:rFonts w:ascii="Times New Roman" w:hAnsi="Times New Roman" w:cs="Times New Roman"/>
          <w:sz w:val="28"/>
          <w:szCs w:val="28"/>
          <w:lang w:val="uk-UA"/>
        </w:rPr>
        <w:t xml:space="preserve">Прем’єр-міністра України від 01.09.2022 № 23375/0/1-22 щодо створення </w:t>
      </w:r>
      <w:r w:rsidR="00712A53" w:rsidRPr="00712A53">
        <w:rPr>
          <w:rFonts w:ascii="Times New Roman" w:hAnsi="Times New Roman" w:cs="Times New Roman"/>
          <w:sz w:val="28"/>
          <w:szCs w:val="28"/>
          <w:lang w:val="uk-UA"/>
        </w:rPr>
        <w:t>Національного військового меморіального кладовища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DB41F6" w:rsidRPr="008F2FA2">
        <w:rPr>
          <w:rFonts w:ascii="Times New Roman" w:hAnsi="Times New Roman" w:cs="Times New Roman"/>
          <w:sz w:val="28"/>
          <w:szCs w:val="28"/>
          <w:lang w:val="uk-UA"/>
        </w:rPr>
        <w:t>ідповідно до статті 26 Закону України «</w:t>
      </w:r>
      <w:r w:rsidR="009D30F4" w:rsidRPr="008F2FA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41F6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ро місцеве </w:t>
      </w:r>
      <w:r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статей</w:t>
      </w:r>
      <w:r w:rsidR="00DB41F6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8, 16 та 19</w:t>
      </w:r>
      <w:r w:rsidR="00DB41F6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="000467F7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F6" w:rsidRPr="008F2FA2">
        <w:rPr>
          <w:rFonts w:ascii="Times New Roman" w:hAnsi="Times New Roman" w:cs="Times New Roman"/>
          <w:sz w:val="28"/>
          <w:szCs w:val="28"/>
          <w:lang w:val="uk-UA"/>
        </w:rPr>
        <w:t>статті 12 Закону Украї</w:t>
      </w:r>
      <w:r w:rsidR="00064542" w:rsidRPr="008F2FA2">
        <w:rPr>
          <w:rFonts w:ascii="Times New Roman" w:hAnsi="Times New Roman" w:cs="Times New Roman"/>
          <w:sz w:val="28"/>
          <w:szCs w:val="28"/>
          <w:lang w:val="uk-UA"/>
        </w:rPr>
        <w:t>ни «Про основи містобудування»</w:t>
      </w:r>
      <w:r w:rsidR="00DB41F6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23</w:t>
      </w:r>
      <w:r w:rsidRPr="00B76D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B76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D65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B76D65">
        <w:rPr>
          <w:rFonts w:ascii="Times New Roman" w:hAnsi="Times New Roman" w:cs="Times New Roman"/>
          <w:sz w:val="28"/>
          <w:szCs w:val="28"/>
          <w:lang w:val="uk-UA"/>
        </w:rPr>
        <w:t xml:space="preserve">поховання та похоронну справу», </w:t>
      </w:r>
      <w:r w:rsidR="00DB41F6" w:rsidRPr="008F2FA2">
        <w:rPr>
          <w:rFonts w:ascii="Times New Roman" w:hAnsi="Times New Roman" w:cs="Times New Roman"/>
          <w:sz w:val="28"/>
          <w:szCs w:val="28"/>
          <w:lang w:val="uk-UA"/>
        </w:rPr>
        <w:t>Київська міська рада</w:t>
      </w:r>
    </w:p>
    <w:p w:rsidR="00DB41F6" w:rsidRPr="008F2FA2" w:rsidRDefault="00DB41F6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1F6" w:rsidRPr="008F2FA2" w:rsidRDefault="000467F7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B41F6" w:rsidRPr="008F2FA2" w:rsidRDefault="00DB41F6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D65" w:rsidRDefault="001C7539" w:rsidP="00144F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проєкт детального плану території </w:t>
      </w:r>
      <w:r w:rsidRPr="001C7539">
        <w:rPr>
          <w:rFonts w:ascii="Times New Roman" w:hAnsi="Times New Roman" w:cs="Times New Roman"/>
          <w:sz w:val="28"/>
          <w:szCs w:val="28"/>
          <w:lang w:val="uk-UA"/>
        </w:rPr>
        <w:t>для розташування Національного військового меморіального кладовища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A53" w:rsidRPr="00712A5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урочища «Лиса Гора» Голосіївського району міста Києва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526B64">
        <w:rPr>
          <w:rFonts w:ascii="Times New Roman" w:hAnsi="Times New Roman" w:cs="Times New Roman"/>
          <w:sz w:val="28"/>
          <w:szCs w:val="28"/>
          <w:lang w:val="uk-UA"/>
        </w:rPr>
        <w:t>140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526B6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539" w:rsidRPr="001C7539" w:rsidRDefault="001C7539" w:rsidP="00144F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Департамент містобудування та архітектури виконавчого орану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замовником розробки проєкту детального плану території </w:t>
      </w:r>
      <w:r w:rsidRPr="001C7539">
        <w:rPr>
          <w:rFonts w:ascii="Times New Roman" w:hAnsi="Times New Roman" w:cs="Times New Roman"/>
          <w:sz w:val="28"/>
          <w:szCs w:val="28"/>
          <w:lang w:val="uk-UA"/>
        </w:rPr>
        <w:t>для розташування Національного військового меморіального кладовища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A53" w:rsidRPr="00712A53">
        <w:rPr>
          <w:rFonts w:ascii="Times New Roman" w:hAnsi="Times New Roman" w:cs="Times New Roman"/>
          <w:sz w:val="28"/>
          <w:szCs w:val="28"/>
          <w:lang w:val="uk-UA"/>
        </w:rPr>
        <w:t>на території урочища «Лиса Гора» Голосіївського району міста Києва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1F6" w:rsidRPr="008F2FA2" w:rsidRDefault="00EB15D6" w:rsidP="00144F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Доручити Департаменту містобудування та архітектури виконавчого ор</w:t>
      </w:r>
      <w:r w:rsidR="001C753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ану Київської міської ради (Київської міської державної адміністрації) </w:t>
      </w:r>
      <w:r w:rsidR="001C7539">
        <w:rPr>
          <w:rFonts w:ascii="Times New Roman" w:hAnsi="Times New Roman" w:cs="Times New Roman"/>
          <w:sz w:val="28"/>
          <w:szCs w:val="28"/>
          <w:lang w:val="uk-UA"/>
        </w:rPr>
        <w:t xml:space="preserve">вжити організаційно-правові заходи з визначення розробника </w:t>
      </w:r>
      <w:r w:rsidR="001C753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розроблення</w:t>
      </w:r>
      <w:r w:rsidR="00B76A88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539">
        <w:rPr>
          <w:rFonts w:ascii="Times New Roman" w:hAnsi="Times New Roman" w:cs="Times New Roman"/>
          <w:sz w:val="28"/>
          <w:szCs w:val="28"/>
          <w:lang w:val="uk-UA"/>
        </w:rPr>
        <w:t xml:space="preserve">проєкту детального плану території </w:t>
      </w:r>
      <w:r w:rsidR="001C7539" w:rsidRPr="001C7539">
        <w:rPr>
          <w:rFonts w:ascii="Times New Roman" w:hAnsi="Times New Roman" w:cs="Times New Roman"/>
          <w:sz w:val="28"/>
          <w:szCs w:val="28"/>
          <w:lang w:val="uk-UA"/>
        </w:rPr>
        <w:t>для розташування Національного військового меморіального кладовища</w:t>
      </w:r>
      <w:r w:rsidR="001C7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A53" w:rsidRPr="00712A53">
        <w:rPr>
          <w:rFonts w:ascii="Times New Roman" w:hAnsi="Times New Roman" w:cs="Times New Roman"/>
          <w:sz w:val="28"/>
          <w:szCs w:val="28"/>
          <w:lang w:val="uk-UA"/>
        </w:rPr>
        <w:t>на території урочища «Лиса Гора» Голосіївського району міста Києва</w:t>
      </w:r>
      <w:r w:rsidR="00B76A88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27A8" w:rsidRPr="008F2FA2" w:rsidRDefault="00EF27A8" w:rsidP="00144F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послуг з розроблення </w:t>
      </w:r>
      <w:r w:rsidR="001C7539">
        <w:rPr>
          <w:rFonts w:ascii="Times New Roman" w:hAnsi="Times New Roman" w:cs="Times New Roman"/>
          <w:sz w:val="28"/>
          <w:szCs w:val="28"/>
          <w:lang w:val="uk-UA"/>
        </w:rPr>
        <w:t xml:space="preserve">проєкту детального плану території </w:t>
      </w:r>
      <w:r w:rsidR="001C7539" w:rsidRPr="001C7539">
        <w:rPr>
          <w:rFonts w:ascii="Times New Roman" w:hAnsi="Times New Roman" w:cs="Times New Roman"/>
          <w:sz w:val="28"/>
          <w:szCs w:val="28"/>
          <w:lang w:val="uk-UA"/>
        </w:rPr>
        <w:t>для розташування Національного військового меморіального кладовища</w:t>
      </w:r>
      <w:r w:rsidR="001C7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A53" w:rsidRPr="00712A5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урочища «Лиса Гора» Голосіївського району міста Києва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здійснити відповідно до закону.</w:t>
      </w:r>
    </w:p>
    <w:p w:rsidR="00EE59B7" w:rsidRPr="008F2FA2" w:rsidRDefault="00677003" w:rsidP="00EE59B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E59B7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прилюднити це рішення </w:t>
      </w:r>
      <w:r w:rsidR="00DE0F1B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чинного </w:t>
      </w:r>
      <w:r w:rsidR="005D0EE3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</w:t>
      </w:r>
      <w:r w:rsidR="00DE0F1B" w:rsidRPr="008F2FA2">
        <w:rPr>
          <w:rFonts w:ascii="Times New Roman" w:hAnsi="Times New Roman" w:cs="Times New Roman"/>
          <w:sz w:val="28"/>
          <w:szCs w:val="28"/>
          <w:lang w:val="uk-UA"/>
        </w:rPr>
        <w:t>а України</w:t>
      </w:r>
      <w:r w:rsidR="00EE59B7" w:rsidRPr="008F2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122F" w:rsidRPr="008F2FA2" w:rsidRDefault="00AC122F" w:rsidP="00EE59B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901D0B" w:rsidRPr="008F2F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D0B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та зем</w:t>
      </w:r>
      <w:r w:rsidR="00901D0B" w:rsidRPr="008F2FA2">
        <w:rPr>
          <w:rFonts w:ascii="Times New Roman" w:hAnsi="Times New Roman" w:cs="Times New Roman"/>
          <w:sz w:val="28"/>
          <w:szCs w:val="28"/>
          <w:lang w:val="uk-UA"/>
        </w:rPr>
        <w:t>ельних відносин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59B7" w:rsidRPr="008F2FA2" w:rsidRDefault="00EE59B7" w:rsidP="00EE59B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E59B7" w:rsidRPr="008F2FA2" w:rsidRDefault="00EE59B7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p w:rsidR="00901D0B" w:rsidRPr="008F2FA2" w:rsidRDefault="00901D0B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FFF" w:rsidRPr="008F2FA2" w:rsidRDefault="00144FFF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FFF" w:rsidRPr="008F2FA2" w:rsidRDefault="00144FFF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FFF" w:rsidRPr="008F2FA2" w:rsidRDefault="00144FFF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FFF" w:rsidRDefault="00144FFF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B64" w:rsidRDefault="00526B64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B64" w:rsidRDefault="00526B64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B64" w:rsidRDefault="00526B64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9B7" w:rsidRPr="008F2FA2" w:rsidRDefault="00EE59B7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EE59B7" w:rsidRPr="008F2FA2" w:rsidRDefault="00EE59B7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A5B" w:rsidRPr="008F2FA2" w:rsidRDefault="00EE5A5B" w:rsidP="00EE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Київської міської </w:t>
      </w:r>
    </w:p>
    <w:p w:rsidR="00EE5A5B" w:rsidRPr="008F2FA2" w:rsidRDefault="00EE5A5B" w:rsidP="00EE5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Петро ОЛЕНИЧ</w:t>
      </w:r>
    </w:p>
    <w:p w:rsidR="00E87D54" w:rsidRPr="008F2FA2" w:rsidRDefault="00E87D5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5065" w:rsidRPr="008F2FA2" w:rsidRDefault="00AA5065" w:rsidP="00AA5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</w:p>
    <w:p w:rsidR="00AA5065" w:rsidRPr="008F2FA2" w:rsidRDefault="00AA5065" w:rsidP="00AA5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містобудування та архітектури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Олександр СВИСТУНОВ</w:t>
      </w:r>
    </w:p>
    <w:p w:rsidR="00EE59B7" w:rsidRPr="008F2FA2" w:rsidRDefault="00EE59B7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59B7" w:rsidRPr="008F2FA2" w:rsidRDefault="00EE59B7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59B7" w:rsidRPr="008F2FA2" w:rsidRDefault="00EE59B7" w:rsidP="008C0A8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Начал</w:t>
      </w:r>
      <w:r w:rsidR="008C0A82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ьник юридичного управління </w:t>
      </w:r>
      <w:r w:rsidR="008C0A82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Віктор КОЛЯДЕНКО</w:t>
      </w:r>
    </w:p>
    <w:p w:rsidR="00EE59B7" w:rsidRPr="008F2FA2" w:rsidRDefault="00EE59B7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59B7" w:rsidRPr="008F2FA2" w:rsidRDefault="00EE59B7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EE5A5B" w:rsidRPr="008F2FA2" w:rsidRDefault="00EE5A5B" w:rsidP="00901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D0B" w:rsidRPr="008F2FA2" w:rsidRDefault="00901D0B" w:rsidP="00901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Київської </w:t>
      </w:r>
    </w:p>
    <w:p w:rsidR="00901D0B" w:rsidRPr="008F2FA2" w:rsidRDefault="00901D0B" w:rsidP="00901D0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міської державної адміністрації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  <w:t>Микола ПОВОРОЗНИК</w:t>
      </w:r>
    </w:p>
    <w:p w:rsidR="00EE59B7" w:rsidRPr="008F2FA2" w:rsidRDefault="00EE59B7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B2C" w:rsidRDefault="00616B2C" w:rsidP="008C0A8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B2C" w:rsidRDefault="00616B2C" w:rsidP="008C0A8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B2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16B2C">
        <w:rPr>
          <w:rFonts w:ascii="Times New Roman" w:hAnsi="Times New Roman" w:cs="Times New Roman"/>
          <w:sz w:val="28"/>
          <w:szCs w:val="28"/>
          <w:lang w:val="uk-UA"/>
        </w:rPr>
        <w:t xml:space="preserve">аступник голови Київської міської </w:t>
      </w:r>
    </w:p>
    <w:p w:rsidR="00616B2C" w:rsidRPr="00616B2C" w:rsidRDefault="00616B2C" w:rsidP="008C0A8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B2C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B2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етро ПАНТЕЛЕЄВ</w:t>
      </w:r>
    </w:p>
    <w:p w:rsidR="00616B2C" w:rsidRDefault="00616B2C" w:rsidP="008C0A8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B2C" w:rsidRDefault="00616B2C" w:rsidP="008C0A8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59B7" w:rsidRPr="008F2FA2" w:rsidRDefault="00EF27A8" w:rsidP="008C0A8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E59B7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ачальник юридичного управління </w:t>
      </w:r>
      <w:r w:rsidR="00EE59B7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Леся ВЕРЕС</w:t>
      </w:r>
    </w:p>
    <w:p w:rsidR="00EE59B7" w:rsidRPr="008F2FA2" w:rsidRDefault="00EE59B7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B2C" w:rsidRDefault="00616B2C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59B7" w:rsidRPr="008F2FA2" w:rsidRDefault="008C0A82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897BB4" w:rsidRPr="008F2FA2">
        <w:rPr>
          <w:rFonts w:ascii="Times New Roman" w:hAnsi="Times New Roman" w:cs="Times New Roman"/>
          <w:sz w:val="28"/>
          <w:szCs w:val="28"/>
          <w:lang w:val="uk-UA"/>
        </w:rPr>
        <w:t>Дмитро ЗАГУМЕННИЙ</w:t>
      </w: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5A5B" w:rsidRPr="008F2FA2" w:rsidRDefault="00897BB4" w:rsidP="00EE5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з </w:t>
      </w:r>
      <w:r w:rsidR="00EE5A5B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питань архітектури, </w:t>
      </w:r>
    </w:p>
    <w:p w:rsidR="00897BB4" w:rsidRPr="008F2FA2" w:rsidRDefault="00EE5A5B" w:rsidP="00EE5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містобудування та земельних відносин</w:t>
      </w: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5A5B" w:rsidRPr="008F2FA2" w:rsidRDefault="00EE5A5B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7003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C0A82" w:rsidRPr="008F2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="00677003" w:rsidRPr="008F2FA2">
        <w:rPr>
          <w:rFonts w:ascii="Times New Roman" w:hAnsi="Times New Roman" w:cs="Times New Roman"/>
          <w:sz w:val="28"/>
          <w:szCs w:val="28"/>
          <w:lang w:val="uk-UA"/>
        </w:rPr>
        <w:t>Михайло ТЕРЕНТЬЄВ</w:t>
      </w: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97BB4" w:rsidRPr="008F2FA2" w:rsidRDefault="008C0A82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="00677003" w:rsidRPr="008F2FA2">
        <w:rPr>
          <w:rFonts w:ascii="Times New Roman" w:hAnsi="Times New Roman" w:cs="Times New Roman"/>
          <w:sz w:val="28"/>
          <w:szCs w:val="28"/>
          <w:lang w:val="uk-UA"/>
        </w:rPr>
        <w:t>Юрій ФЕДОРЕНКО</w:t>
      </w: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BB4" w:rsidRPr="008F2FA2" w:rsidRDefault="0026113A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97BB4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забезпечення діяльності </w:t>
      </w: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="008C0A82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0A82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0A82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0A82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0A82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2E6E" w:rsidRPr="008F2FA2" w:rsidRDefault="00E02E6E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D0EE3" w:rsidRPr="008F2FA2" w:rsidRDefault="005D0EE3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01C" w:rsidRDefault="0099601C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Pr="008F2FA2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01C" w:rsidRPr="008F2FA2" w:rsidRDefault="0099601C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B4" w:rsidRPr="008F2FA2" w:rsidRDefault="00897BB4" w:rsidP="0089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ПОЯСНЮВАЛЬНА ЗАПИСКА </w:t>
      </w:r>
    </w:p>
    <w:p w:rsidR="00897BB4" w:rsidRPr="008F2FA2" w:rsidRDefault="00D0716E" w:rsidP="0089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>до проє</w:t>
      </w:r>
      <w:r w:rsidR="00897BB4" w:rsidRPr="008F2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рішення Київської міської ради </w:t>
      </w:r>
    </w:p>
    <w:p w:rsidR="00897BB4" w:rsidRPr="008F2FA2" w:rsidRDefault="00897BB4" w:rsidP="0089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BB4" w:rsidRPr="008F2FA2" w:rsidRDefault="00897BB4" w:rsidP="001C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7539" w:rsidRPr="001C7539">
        <w:rPr>
          <w:rFonts w:ascii="Times New Roman" w:hAnsi="Times New Roman" w:cs="Times New Roman"/>
          <w:sz w:val="28"/>
          <w:szCs w:val="28"/>
          <w:lang w:val="uk-UA"/>
        </w:rPr>
        <w:t xml:space="preserve">Про розроблення проєкту детального плану </w:t>
      </w:r>
      <w:r w:rsidR="00712A53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712A53" w:rsidRPr="001C7539">
        <w:rPr>
          <w:rFonts w:ascii="Times New Roman" w:hAnsi="Times New Roman" w:cs="Times New Roman"/>
          <w:sz w:val="28"/>
          <w:szCs w:val="28"/>
          <w:lang w:val="uk-UA"/>
        </w:rPr>
        <w:t>для розташування Національного військового меморіального кладовища</w:t>
      </w:r>
      <w:r w:rsidR="0071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A53" w:rsidRPr="00712A53">
        <w:rPr>
          <w:rFonts w:ascii="Times New Roman" w:hAnsi="Times New Roman" w:cs="Times New Roman"/>
          <w:sz w:val="28"/>
          <w:szCs w:val="28"/>
          <w:lang w:val="uk-UA"/>
        </w:rPr>
        <w:t>на території урочища «Лиса Гора» Голосіївського району міста Києва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97BB4" w:rsidRDefault="00897BB4" w:rsidP="00897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371B" w:rsidRPr="00D1371B" w:rsidRDefault="00D1371B" w:rsidP="001A189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7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проблем, для вирішення яких підготовлено проєкт рішення Київради, обґрунтування відповідності та достатності передбачених у </w:t>
      </w:r>
      <w:proofErr w:type="spellStart"/>
      <w:r w:rsidRPr="00D1371B">
        <w:rPr>
          <w:rFonts w:ascii="Times New Roman" w:hAnsi="Times New Roman" w:cs="Times New Roman"/>
          <w:b/>
          <w:sz w:val="28"/>
          <w:szCs w:val="28"/>
          <w:lang w:val="uk-UA"/>
        </w:rPr>
        <w:t>проєкті</w:t>
      </w:r>
      <w:proofErr w:type="spellEnd"/>
      <w:r w:rsidRPr="00D137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:rsidR="00D1371B" w:rsidRDefault="00BD184C" w:rsidP="00BD18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D1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Pr="00BD1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поховання та похоронну справу», із врахуванням вимог Закону України «Про регулювання містобудівної діяльності» та постанови Кабінету Міністрів України від 01.09.2021 р. № 926 «Про затвердження Порядку розроблення, оновлення, внесення змін та затвердження містобудівної документації»,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передбачено, що </w:t>
      </w:r>
      <w:r w:rsidRPr="00BD1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Національного військового меморіального кладовища потребує розроблення </w:t>
      </w:r>
      <w:r w:rsidRPr="00BD1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відповідної містобудівної документації місцевого рівня</w:t>
      </w:r>
      <w:r w:rsidRPr="00BD1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2A53" w:rsidRDefault="00130BE2" w:rsidP="00BD1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цього рішення надасть змогу розробити </w:t>
      </w:r>
      <w:r w:rsidRPr="001C7539">
        <w:rPr>
          <w:rFonts w:ascii="Times New Roman" w:hAnsi="Times New Roman" w:cs="Times New Roman"/>
          <w:sz w:val="28"/>
          <w:szCs w:val="28"/>
          <w:lang w:val="uk-UA"/>
        </w:rPr>
        <w:t xml:space="preserve">проєкт детального плану території для </w:t>
      </w:r>
      <w:r w:rsidR="00907061" w:rsidRPr="001C7539">
        <w:rPr>
          <w:rFonts w:ascii="Times New Roman" w:hAnsi="Times New Roman" w:cs="Times New Roman"/>
          <w:sz w:val="28"/>
          <w:szCs w:val="28"/>
          <w:lang w:val="uk-UA"/>
        </w:rPr>
        <w:t>розташування Національного військового меморіального кладовища</w:t>
      </w:r>
      <w:r w:rsidR="00907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061" w:rsidRPr="00712A53">
        <w:rPr>
          <w:rFonts w:ascii="Times New Roman" w:hAnsi="Times New Roman" w:cs="Times New Roman"/>
          <w:sz w:val="28"/>
          <w:szCs w:val="28"/>
          <w:lang w:val="uk-UA"/>
        </w:rPr>
        <w:t>на території урочища «Лиса Гора» Голосіївського району міста Києва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визначить </w:t>
      </w:r>
      <w:r w:rsidRPr="00130BE2">
        <w:rPr>
          <w:rFonts w:ascii="Times New Roman" w:hAnsi="Times New Roman" w:cs="Times New Roman"/>
          <w:sz w:val="28"/>
          <w:szCs w:val="28"/>
          <w:lang w:val="uk-UA"/>
        </w:rPr>
        <w:t>планувальну організацію та розвиток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якій буде розташований цей </w:t>
      </w:r>
      <w:r w:rsidR="0084190D">
        <w:rPr>
          <w:rFonts w:ascii="Times New Roman" w:hAnsi="Times New Roman" w:cs="Times New Roman"/>
          <w:sz w:val="28"/>
          <w:szCs w:val="28"/>
          <w:lang w:val="uk-UA"/>
        </w:rPr>
        <w:t xml:space="preserve">об’єкт.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7061" w:rsidRDefault="00712A53" w:rsidP="00BD1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містобудівна документацію надасть змогу </w:t>
      </w:r>
      <w:r w:rsidR="0090706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уповноваженим органам державної влади вжити заходи щодо </w:t>
      </w:r>
      <w:r w:rsidR="00907061" w:rsidRPr="001C7539">
        <w:rPr>
          <w:rFonts w:ascii="Times New Roman" w:hAnsi="Times New Roman" w:cs="Times New Roman"/>
          <w:sz w:val="28"/>
          <w:szCs w:val="28"/>
          <w:lang w:val="uk-UA"/>
        </w:rPr>
        <w:t>розташування Національного військового меморіального кладовища</w:t>
      </w:r>
      <w:r w:rsidR="00907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061" w:rsidRPr="00712A53">
        <w:rPr>
          <w:rFonts w:ascii="Times New Roman" w:hAnsi="Times New Roman" w:cs="Times New Roman"/>
          <w:sz w:val="28"/>
          <w:szCs w:val="28"/>
          <w:lang w:val="uk-UA"/>
        </w:rPr>
        <w:t>на території урочища «Лиса Гора» Голосіївського району міста Києва</w:t>
      </w:r>
      <w:r w:rsidR="009070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84C" w:rsidRPr="00BD184C" w:rsidRDefault="003E3E53" w:rsidP="00BD1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907061" w:rsidRPr="0090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повномасштабне вторгнення держави-агресора на територію України 24 лютого 2022 року</w:t>
      </w:r>
      <w:r w:rsidR="0090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гідного вшанування та проведення </w:t>
      </w:r>
      <w:r w:rsidRPr="003E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почесн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3E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похован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3E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загиблих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захисників нашої країни на</w:t>
      </w:r>
      <w:r w:rsidRPr="001C7539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1C7539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1C7539">
        <w:rPr>
          <w:rFonts w:ascii="Times New Roman" w:hAnsi="Times New Roman" w:cs="Times New Roman"/>
          <w:sz w:val="28"/>
          <w:szCs w:val="28"/>
          <w:lang w:val="uk-UA"/>
        </w:rPr>
        <w:t xml:space="preserve"> меморіально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1C7539">
        <w:rPr>
          <w:rFonts w:ascii="Times New Roman" w:hAnsi="Times New Roman" w:cs="Times New Roman"/>
          <w:sz w:val="28"/>
          <w:szCs w:val="28"/>
          <w:lang w:val="uk-UA"/>
        </w:rPr>
        <w:t xml:space="preserve"> кладовищ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столиці України місті Києві є беззаперечним, нагальним та актуальним. </w:t>
      </w:r>
    </w:p>
    <w:p w:rsidR="001A1890" w:rsidRDefault="001A1890" w:rsidP="00D13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371B" w:rsidRPr="001A1890" w:rsidRDefault="001A1890" w:rsidP="001A189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89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1371B" w:rsidRPr="001A1890">
        <w:rPr>
          <w:rFonts w:ascii="Times New Roman" w:hAnsi="Times New Roman" w:cs="Times New Roman"/>
          <w:b/>
          <w:sz w:val="28"/>
          <w:szCs w:val="28"/>
          <w:lang w:val="uk-UA"/>
        </w:rPr>
        <w:t>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овлено проєкт рішення Київради)</w:t>
      </w:r>
    </w:p>
    <w:p w:rsidR="00D1371B" w:rsidRDefault="001A1890" w:rsidP="001A18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підготовлено на виконання доручення </w:t>
      </w:r>
      <w:r w:rsidR="00712A53">
        <w:rPr>
          <w:rFonts w:ascii="Times New Roman" w:hAnsi="Times New Roman" w:cs="Times New Roman"/>
          <w:sz w:val="28"/>
          <w:szCs w:val="28"/>
          <w:lang w:val="uk-UA"/>
        </w:rPr>
        <w:t xml:space="preserve">Прем’єр-міністра України від 01.09.2022 № 23375/0/1-22 щодо створення </w:t>
      </w:r>
      <w:r w:rsidR="00712A53" w:rsidRPr="00712A53">
        <w:rPr>
          <w:rFonts w:ascii="Times New Roman" w:hAnsi="Times New Roman" w:cs="Times New Roman"/>
          <w:sz w:val="28"/>
          <w:szCs w:val="28"/>
          <w:lang w:val="uk-UA"/>
        </w:rPr>
        <w:t>Національного військового меморіального кладовища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вимог статті 23</w:t>
      </w:r>
      <w:r w:rsidRPr="00B76D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поховання та похоронну справу»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890" w:rsidRPr="00D1371B" w:rsidRDefault="001A1890" w:rsidP="001A18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71B" w:rsidRPr="001A1890" w:rsidRDefault="001A1890" w:rsidP="001A189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89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D1371B" w:rsidRPr="001A1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пис цілей і завдань, основних положень проєкту рішення Київради, а також очікуваних соціально-економічних, правових та </w:t>
      </w:r>
      <w:r w:rsidR="00D1371B" w:rsidRPr="001A18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інших наслідків для територіальної громади міста Києва від прийняття запропонованого проєкту рішення Київради</w:t>
      </w:r>
    </w:p>
    <w:p w:rsidR="003E3E53" w:rsidRDefault="003E3E53" w:rsidP="003E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Завданням проєкту рішення є надання дозволу на розроблення містобудівної документації як одного з першочергових етапів для подальшої можливості </w:t>
      </w:r>
      <w:r w:rsidRPr="001C7539">
        <w:rPr>
          <w:rFonts w:ascii="Times New Roman" w:hAnsi="Times New Roman" w:cs="Times New Roman"/>
          <w:sz w:val="28"/>
          <w:szCs w:val="28"/>
          <w:lang w:val="uk-UA"/>
        </w:rPr>
        <w:t>розташування Національного військового меморіального кладовища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A53">
        <w:rPr>
          <w:rFonts w:ascii="Times New Roman" w:hAnsi="Times New Roman" w:cs="Times New Roman"/>
          <w:sz w:val="28"/>
          <w:szCs w:val="28"/>
          <w:lang w:val="uk-UA"/>
        </w:rPr>
        <w:t>на території урочища «Лиса Гора» Голосіївського району міста Києва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90D" w:rsidRDefault="002D1B18" w:rsidP="001A18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Прийняте </w:t>
      </w:r>
      <w:r w:rsidR="003E3E53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іншими передбаченими заходами стане підставою для спорудження </w:t>
      </w:r>
      <w:r w:rsidRPr="001C7539">
        <w:rPr>
          <w:rFonts w:ascii="Times New Roman" w:hAnsi="Times New Roman" w:cs="Times New Roman"/>
          <w:sz w:val="28"/>
          <w:szCs w:val="28"/>
          <w:lang w:val="uk-UA"/>
        </w:rPr>
        <w:t>Національного військового меморіального кладовища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</w:t>
      </w:r>
    </w:p>
    <w:p w:rsidR="001A1890" w:rsidRPr="0084190D" w:rsidRDefault="001A1890" w:rsidP="001A18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0">
        <w:rPr>
          <w:rFonts w:ascii="Times New Roman" w:hAnsi="Times New Roman" w:cs="Times New Roman"/>
          <w:sz w:val="28"/>
          <w:szCs w:val="28"/>
          <w:lang w:val="uk-UA"/>
        </w:rPr>
        <w:t>Реалізація п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оекту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призведе до </w:t>
      </w:r>
      <w:r w:rsidR="007044E6">
        <w:rPr>
          <w:rFonts w:ascii="Times New Roman" w:hAnsi="Times New Roman" w:cs="Times New Roman"/>
          <w:sz w:val="28"/>
          <w:szCs w:val="28"/>
          <w:lang w:val="uk-UA"/>
        </w:rPr>
        <w:t>витрат бюджету міста Києва</w:t>
      </w:r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4190D">
        <w:rPr>
          <w:rFonts w:ascii="Times New Roman" w:hAnsi="Times New Roman" w:cs="Times New Roman"/>
          <w:sz w:val="28"/>
          <w:szCs w:val="28"/>
          <w:lang w:val="uk-UA"/>
        </w:rPr>
        <w:t>Фінансово-економічн</w:t>
      </w:r>
      <w:r w:rsidR="007044E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41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B64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84190D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D1371B" w:rsidRPr="0084190D" w:rsidRDefault="00D1371B" w:rsidP="00D13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371B" w:rsidRDefault="001A1890" w:rsidP="001A189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1371B" w:rsidRPr="001A1890">
        <w:rPr>
          <w:rFonts w:ascii="Times New Roman" w:hAnsi="Times New Roman" w:cs="Times New Roman"/>
          <w:b/>
          <w:sz w:val="28"/>
          <w:szCs w:val="28"/>
          <w:lang w:val="uk-UA"/>
        </w:rPr>
        <w:t>різвище або назв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1371B" w:rsidRPr="001A1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суб'єкта подання, прізвище, посад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1371B" w:rsidRPr="001A1890">
        <w:rPr>
          <w:rFonts w:ascii="Times New Roman" w:hAnsi="Times New Roman" w:cs="Times New Roman"/>
          <w:b/>
          <w:sz w:val="28"/>
          <w:szCs w:val="28"/>
          <w:lang w:val="uk-UA"/>
        </w:rPr>
        <w:t>, контактні дані доповідача проєкту рішення Київради на пленарному засіданні та особи, відповідальної за супрово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дження проєкту рішення Київради</w:t>
      </w:r>
    </w:p>
    <w:p w:rsidR="001A1890" w:rsidRDefault="001A1890" w:rsidP="001A18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Суб’єкт подання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в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иконавчий орган Київської міської ради (Київська міська державна адміністрація).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на пленарному засіданні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Олександр Вікторович </w:t>
      </w:r>
      <w:proofErr w:type="spellStart"/>
      <w:r w:rsidRPr="008F2FA2">
        <w:rPr>
          <w:rFonts w:ascii="Times New Roman" w:hAnsi="Times New Roman" w:cs="Times New Roman"/>
          <w:sz w:val="28"/>
          <w:szCs w:val="28"/>
          <w:lang w:val="uk-UA"/>
        </w:rPr>
        <w:t>Свистунов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(тел. 278-19-85).</w:t>
      </w:r>
      <w:r w:rsidRPr="001A1890">
        <w:rPr>
          <w:rFonts w:ascii="Times New Roman" w:eastAsia="Times New Roman" w:hAnsi="Times New Roman" w:cs="Times New Roman"/>
          <w:w w:val="9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uk-UA" w:eastAsia="ru-RU"/>
        </w:rPr>
        <w:t>В</w:t>
      </w:r>
      <w:r w:rsidRPr="001A1890">
        <w:rPr>
          <w:rFonts w:ascii="Times New Roman" w:hAnsi="Times New Roman" w:cs="Times New Roman"/>
          <w:sz w:val="28"/>
          <w:szCs w:val="28"/>
          <w:lang w:val="uk-UA"/>
        </w:rPr>
        <w:t>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а особа</w:t>
      </w:r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 за супроводження проєкту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Департаменту містобудування та архітектури </w:t>
      </w:r>
      <w:proofErr w:type="spellStart"/>
      <w:r w:rsidRPr="001A1890">
        <w:rPr>
          <w:rFonts w:ascii="Times New Roman" w:hAnsi="Times New Roman" w:cs="Times New Roman"/>
          <w:sz w:val="28"/>
          <w:szCs w:val="28"/>
          <w:lang w:val="uk-UA"/>
        </w:rPr>
        <w:t>Зайченко</w:t>
      </w:r>
      <w:proofErr w:type="spellEnd"/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 (тел. 278-67-87)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юридичного управління </w:t>
      </w:r>
      <w:proofErr w:type="spellStart"/>
      <w:r w:rsidRPr="001A1890">
        <w:rPr>
          <w:rFonts w:ascii="Times New Roman" w:hAnsi="Times New Roman" w:cs="Times New Roman"/>
          <w:sz w:val="28"/>
          <w:szCs w:val="28"/>
          <w:lang w:val="uk-UA"/>
        </w:rPr>
        <w:t>Коляденко</w:t>
      </w:r>
      <w:proofErr w:type="spellEnd"/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 Віктор Миколайович (тел.  278-24-04)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1890" w:rsidRPr="001A1890" w:rsidRDefault="001A1890" w:rsidP="001A18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1890" w:rsidRPr="001A1890" w:rsidRDefault="001A1890" w:rsidP="001A1890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71B" w:rsidRPr="00D1371B" w:rsidRDefault="00D1371B" w:rsidP="00D13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5065" w:rsidRPr="008F2FA2" w:rsidRDefault="00AA5065" w:rsidP="00AA5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</w:p>
    <w:p w:rsidR="00496A8B" w:rsidRDefault="00AA5065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містобудування та архітектури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Олександр СВИСТУНОВ</w:t>
      </w:r>
    </w:p>
    <w:p w:rsidR="007044E6" w:rsidRDefault="007044E6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4E6" w:rsidRDefault="007044E6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4E6" w:rsidRDefault="007044E6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1B18" w:rsidRDefault="002D1B18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1B18" w:rsidRDefault="002D1B18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1B18" w:rsidRDefault="002D1B18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1B18" w:rsidRDefault="002D1B18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1B18" w:rsidRDefault="002D1B18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1B18" w:rsidRDefault="002D1B18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1B18" w:rsidRDefault="002D1B18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1B18" w:rsidRDefault="002D1B18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1B18" w:rsidRDefault="002D1B18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1B18" w:rsidRDefault="002D1B18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1B18" w:rsidRDefault="002D1B18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B64" w:rsidRDefault="00526B64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B64" w:rsidRDefault="00526B64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B64" w:rsidRDefault="00526B64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B64" w:rsidRDefault="00526B64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2A32" w:rsidRPr="00EA2A32" w:rsidRDefault="00EA2A32" w:rsidP="00EA2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2A32">
        <w:rPr>
          <w:rFonts w:ascii="Times New Roman" w:eastAsia="Calibri" w:hAnsi="Times New Roman" w:cs="Times New Roman"/>
          <w:sz w:val="28"/>
          <w:szCs w:val="28"/>
          <w:lang w:val="uk-UA"/>
        </w:rPr>
        <w:t>Фінансово-економічне обґрунтування</w:t>
      </w:r>
    </w:p>
    <w:p w:rsidR="00EA2A32" w:rsidRDefault="00EA2A32" w:rsidP="00EA2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A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реалізації </w:t>
      </w:r>
      <w:r w:rsidRPr="00EA2A32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Київської міської ради </w:t>
      </w:r>
    </w:p>
    <w:p w:rsidR="00EA2A32" w:rsidRPr="008F2FA2" w:rsidRDefault="00EA2A32" w:rsidP="00EA2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C7539">
        <w:rPr>
          <w:rFonts w:ascii="Times New Roman" w:hAnsi="Times New Roman" w:cs="Times New Roman"/>
          <w:sz w:val="28"/>
          <w:szCs w:val="28"/>
          <w:lang w:val="uk-UA"/>
        </w:rPr>
        <w:t xml:space="preserve">Про розроблення проєкту детального плану </w:t>
      </w:r>
      <w:r w:rsidR="00712A53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712A53" w:rsidRPr="001C7539">
        <w:rPr>
          <w:rFonts w:ascii="Times New Roman" w:hAnsi="Times New Roman" w:cs="Times New Roman"/>
          <w:sz w:val="28"/>
          <w:szCs w:val="28"/>
          <w:lang w:val="uk-UA"/>
        </w:rPr>
        <w:t>для розташування Національного військового меморіального кладовища</w:t>
      </w:r>
      <w:r w:rsidR="0071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A53" w:rsidRPr="00712A53">
        <w:rPr>
          <w:rFonts w:ascii="Times New Roman" w:hAnsi="Times New Roman" w:cs="Times New Roman"/>
          <w:sz w:val="28"/>
          <w:szCs w:val="28"/>
          <w:lang w:val="uk-UA"/>
        </w:rPr>
        <w:t>на території урочища «Лиса Гора» Голосіївського району міста Києва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A2A32" w:rsidRPr="00EA2A32" w:rsidRDefault="00EA2A32" w:rsidP="00EA2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A2A32" w:rsidRPr="00EA2A32" w:rsidRDefault="00EA2A32" w:rsidP="00EA2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A2A32" w:rsidRPr="00EA2A32" w:rsidRDefault="00EA2A32" w:rsidP="00EA2A32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2A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Орієнтовна вартість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</w:t>
      </w:r>
      <w:r w:rsidRPr="00EA2A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робіт 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розробки </w:t>
      </w:r>
      <w:r w:rsidRPr="001C7539">
        <w:rPr>
          <w:rFonts w:ascii="Times New Roman" w:hAnsi="Times New Roman" w:cs="Times New Roman"/>
          <w:sz w:val="28"/>
          <w:szCs w:val="28"/>
          <w:lang w:val="uk-UA"/>
        </w:rPr>
        <w:t xml:space="preserve">проєкту детального плану </w:t>
      </w:r>
      <w:r w:rsidR="00712A53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712A53" w:rsidRPr="001C7539">
        <w:rPr>
          <w:rFonts w:ascii="Times New Roman" w:hAnsi="Times New Roman" w:cs="Times New Roman"/>
          <w:sz w:val="28"/>
          <w:szCs w:val="28"/>
          <w:lang w:val="uk-UA"/>
        </w:rPr>
        <w:t>для розташування Національного військового меморіального кладовища</w:t>
      </w:r>
      <w:r w:rsidR="0071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A53" w:rsidRPr="00712A5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урочища «Лиса Гора» Голосіївського району міста Києва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орієнтовною </w:t>
      </w:r>
      <w:r w:rsidRPr="00EA2A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площею </w:t>
      </w:r>
      <w:r w:rsidR="00526B64">
        <w:rPr>
          <w:rFonts w:ascii="Times New Roman" w:eastAsia="Calibri" w:hAnsi="Times New Roman" w:cs="Times New Roman"/>
          <w:sz w:val="28"/>
          <w:szCs w:val="28"/>
          <w:lang w:val="uk-UA"/>
        </w:rPr>
        <w:t>140</w:t>
      </w:r>
      <w:r w:rsidRPr="00EA2A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становить </w:t>
      </w:r>
      <w:r w:rsidR="00712A53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EA2A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млн.</w:t>
      </w:r>
      <w:r w:rsidR="00712A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</w:p>
    <w:p w:rsidR="00EA2A32" w:rsidRPr="00EA2A32" w:rsidRDefault="00EA2A32" w:rsidP="00EA2A32">
      <w:pPr>
        <w:tabs>
          <w:tab w:val="left" w:pos="0"/>
        </w:tabs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Остаточна вартість виконання робіт </w:t>
      </w:r>
      <w:r w:rsidRPr="00EA2A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встановлена після проведення відповідних процедур, передбачених Законом України «Про публічні закупівлі»</w:t>
      </w:r>
      <w:r w:rsidRPr="00EA2A3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A2A32" w:rsidRDefault="00EA2A32" w:rsidP="00EA2A32">
      <w:pPr>
        <w:tabs>
          <w:tab w:val="left" w:pos="0"/>
        </w:tabs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1B18" w:rsidRDefault="002D1B18" w:rsidP="00EA2A32">
      <w:pPr>
        <w:tabs>
          <w:tab w:val="left" w:pos="0"/>
        </w:tabs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1B18" w:rsidRDefault="002D1B18" w:rsidP="00EA2A32">
      <w:pPr>
        <w:tabs>
          <w:tab w:val="left" w:pos="0"/>
        </w:tabs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1B18" w:rsidRPr="008F2FA2" w:rsidRDefault="002D1B18" w:rsidP="002D1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</w:p>
    <w:p w:rsidR="002D1B18" w:rsidRDefault="002D1B18" w:rsidP="002D1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містобудування та архітектури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Олександр СВИСТУНОВ</w:t>
      </w:r>
    </w:p>
    <w:p w:rsidR="002D1B18" w:rsidRPr="00526B64" w:rsidRDefault="002D1B18" w:rsidP="00EA2A32">
      <w:pPr>
        <w:tabs>
          <w:tab w:val="left" w:pos="0"/>
        </w:tabs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4E6" w:rsidRPr="00EA2A32" w:rsidRDefault="007044E6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7044E6" w:rsidRPr="00EA2A32" w:rsidSect="00D166E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96A8B" w:rsidRPr="008F2FA2" w:rsidRDefault="00496A8B" w:rsidP="00B71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6A8B" w:rsidRPr="008F2FA2" w:rsidSect="00496A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A5E"/>
    <w:multiLevelType w:val="hybridMultilevel"/>
    <w:tmpl w:val="C3D0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3AE9"/>
    <w:multiLevelType w:val="hybridMultilevel"/>
    <w:tmpl w:val="64E669B6"/>
    <w:lvl w:ilvl="0" w:tplc="FC4C79C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9083F"/>
    <w:multiLevelType w:val="hybridMultilevel"/>
    <w:tmpl w:val="FACACFB4"/>
    <w:lvl w:ilvl="0" w:tplc="7A3E1D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33F37"/>
    <w:multiLevelType w:val="hybridMultilevel"/>
    <w:tmpl w:val="D4E88952"/>
    <w:lvl w:ilvl="0" w:tplc="7A3E1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E67B2"/>
    <w:multiLevelType w:val="hybridMultilevel"/>
    <w:tmpl w:val="90C44B04"/>
    <w:lvl w:ilvl="0" w:tplc="1BE81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380E"/>
    <w:multiLevelType w:val="hybridMultilevel"/>
    <w:tmpl w:val="D54691F8"/>
    <w:lvl w:ilvl="0" w:tplc="7DFA5A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315A1D"/>
    <w:multiLevelType w:val="hybridMultilevel"/>
    <w:tmpl w:val="A3F0D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9352DE"/>
    <w:multiLevelType w:val="hybridMultilevel"/>
    <w:tmpl w:val="D350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41D8E"/>
    <w:multiLevelType w:val="hybridMultilevel"/>
    <w:tmpl w:val="D9DA36F4"/>
    <w:lvl w:ilvl="0" w:tplc="1D78E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B5655C"/>
    <w:multiLevelType w:val="hybridMultilevel"/>
    <w:tmpl w:val="805E3D52"/>
    <w:lvl w:ilvl="0" w:tplc="C712B45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CFC412F"/>
    <w:multiLevelType w:val="hybridMultilevel"/>
    <w:tmpl w:val="56E4F758"/>
    <w:lvl w:ilvl="0" w:tplc="FC4C79C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ACC3EB7"/>
    <w:multiLevelType w:val="hybridMultilevel"/>
    <w:tmpl w:val="536CDB1A"/>
    <w:lvl w:ilvl="0" w:tplc="FC4C79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11"/>
  </w:num>
  <w:num w:numId="11">
    <w:abstractNumId w:val="2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F6"/>
    <w:rsid w:val="000467F7"/>
    <w:rsid w:val="00064542"/>
    <w:rsid w:val="000B63A1"/>
    <w:rsid w:val="000F1404"/>
    <w:rsid w:val="001275A0"/>
    <w:rsid w:val="00130BE2"/>
    <w:rsid w:val="00144FFF"/>
    <w:rsid w:val="00145205"/>
    <w:rsid w:val="0014752B"/>
    <w:rsid w:val="00153ED8"/>
    <w:rsid w:val="00171AB5"/>
    <w:rsid w:val="001A1890"/>
    <w:rsid w:val="001C7539"/>
    <w:rsid w:val="00232782"/>
    <w:rsid w:val="00254513"/>
    <w:rsid w:val="0026113A"/>
    <w:rsid w:val="002821D9"/>
    <w:rsid w:val="002A7EFD"/>
    <w:rsid w:val="002C44ED"/>
    <w:rsid w:val="002D1B18"/>
    <w:rsid w:val="00360A41"/>
    <w:rsid w:val="003852DD"/>
    <w:rsid w:val="003A7754"/>
    <w:rsid w:val="003C6393"/>
    <w:rsid w:val="003D7EF1"/>
    <w:rsid w:val="003E3E53"/>
    <w:rsid w:val="003F5F33"/>
    <w:rsid w:val="00436D19"/>
    <w:rsid w:val="00482D5E"/>
    <w:rsid w:val="00496A8B"/>
    <w:rsid w:val="004E5330"/>
    <w:rsid w:val="004F78E0"/>
    <w:rsid w:val="00510710"/>
    <w:rsid w:val="005110A6"/>
    <w:rsid w:val="00526B64"/>
    <w:rsid w:val="00535865"/>
    <w:rsid w:val="005432F8"/>
    <w:rsid w:val="005620F3"/>
    <w:rsid w:val="005A3DF9"/>
    <w:rsid w:val="005D0EE3"/>
    <w:rsid w:val="005D74A3"/>
    <w:rsid w:val="005E1E41"/>
    <w:rsid w:val="006138EE"/>
    <w:rsid w:val="00616B2C"/>
    <w:rsid w:val="00643E74"/>
    <w:rsid w:val="0066018D"/>
    <w:rsid w:val="0066421A"/>
    <w:rsid w:val="00677003"/>
    <w:rsid w:val="00682D3B"/>
    <w:rsid w:val="006C710D"/>
    <w:rsid w:val="006D37F9"/>
    <w:rsid w:val="006F7C1F"/>
    <w:rsid w:val="007044E6"/>
    <w:rsid w:val="00712A53"/>
    <w:rsid w:val="007232CC"/>
    <w:rsid w:val="007A3D25"/>
    <w:rsid w:val="007A7AFF"/>
    <w:rsid w:val="007C7234"/>
    <w:rsid w:val="007D3B79"/>
    <w:rsid w:val="0084190D"/>
    <w:rsid w:val="00843BD1"/>
    <w:rsid w:val="00874F44"/>
    <w:rsid w:val="00892503"/>
    <w:rsid w:val="00897BB4"/>
    <w:rsid w:val="008A08E9"/>
    <w:rsid w:val="008A138E"/>
    <w:rsid w:val="008A269F"/>
    <w:rsid w:val="008B1C90"/>
    <w:rsid w:val="008C0A82"/>
    <w:rsid w:val="008E1F08"/>
    <w:rsid w:val="008F2FA2"/>
    <w:rsid w:val="00901D0B"/>
    <w:rsid w:val="00907061"/>
    <w:rsid w:val="00922FEF"/>
    <w:rsid w:val="00937775"/>
    <w:rsid w:val="009526FD"/>
    <w:rsid w:val="00971324"/>
    <w:rsid w:val="0099601C"/>
    <w:rsid w:val="009D30F4"/>
    <w:rsid w:val="009E0310"/>
    <w:rsid w:val="009E0ECA"/>
    <w:rsid w:val="00A115DC"/>
    <w:rsid w:val="00A75A99"/>
    <w:rsid w:val="00AA5065"/>
    <w:rsid w:val="00AC122F"/>
    <w:rsid w:val="00AD3D4E"/>
    <w:rsid w:val="00AF629A"/>
    <w:rsid w:val="00B6243A"/>
    <w:rsid w:val="00B715E6"/>
    <w:rsid w:val="00B76A88"/>
    <w:rsid w:val="00B76D65"/>
    <w:rsid w:val="00BA2E96"/>
    <w:rsid w:val="00BD184C"/>
    <w:rsid w:val="00BF26F3"/>
    <w:rsid w:val="00C76633"/>
    <w:rsid w:val="00CA7909"/>
    <w:rsid w:val="00CF7ADE"/>
    <w:rsid w:val="00D0716E"/>
    <w:rsid w:val="00D1371B"/>
    <w:rsid w:val="00D166EB"/>
    <w:rsid w:val="00D23EAD"/>
    <w:rsid w:val="00D50BA8"/>
    <w:rsid w:val="00D632FB"/>
    <w:rsid w:val="00DB41F6"/>
    <w:rsid w:val="00DE0F1B"/>
    <w:rsid w:val="00DF071C"/>
    <w:rsid w:val="00DF6CCF"/>
    <w:rsid w:val="00E02E6E"/>
    <w:rsid w:val="00E109E7"/>
    <w:rsid w:val="00E47678"/>
    <w:rsid w:val="00E60E55"/>
    <w:rsid w:val="00E803EA"/>
    <w:rsid w:val="00E87D54"/>
    <w:rsid w:val="00EA2A32"/>
    <w:rsid w:val="00EB15D6"/>
    <w:rsid w:val="00EE59B7"/>
    <w:rsid w:val="00EE5A5B"/>
    <w:rsid w:val="00EF27A8"/>
    <w:rsid w:val="00F2191B"/>
    <w:rsid w:val="00F27E59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0"/>
  </w:style>
  <w:style w:type="paragraph" w:styleId="2">
    <w:name w:val="heading 2"/>
    <w:basedOn w:val="a"/>
    <w:link w:val="20"/>
    <w:qFormat/>
    <w:rsid w:val="00DF0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1F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0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B1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0"/>
  </w:style>
  <w:style w:type="paragraph" w:styleId="2">
    <w:name w:val="heading 2"/>
    <w:basedOn w:val="a"/>
    <w:link w:val="20"/>
    <w:qFormat/>
    <w:rsid w:val="00DF0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1F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0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B1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AA0C-2EF3-4DC5-B864-66CCDCAE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Олена</dc:creator>
  <cp:lastModifiedBy>Мельник Олена</cp:lastModifiedBy>
  <cp:revision>9</cp:revision>
  <cp:lastPrinted>2022-09-26T09:43:00Z</cp:lastPrinted>
  <dcterms:created xsi:type="dcterms:W3CDTF">2022-09-20T14:04:00Z</dcterms:created>
  <dcterms:modified xsi:type="dcterms:W3CDTF">2022-09-27T08:25:00Z</dcterms:modified>
</cp:coreProperties>
</file>