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65" w:rsidRDefault="000747F1">
      <w:pPr>
        <w:pBdr>
          <w:top w:val="nil"/>
          <w:left w:val="nil"/>
          <w:bottom w:val="nil"/>
          <w:right w:val="nil"/>
          <w:between w:val="nil"/>
        </w:pBdr>
        <w:spacing w:line="240" w:lineRule="auto"/>
        <w:ind w:left="4" w:hanging="6"/>
        <w:jc w:val="center"/>
        <w:rPr>
          <w:rFonts w:ascii="Benguiat" w:eastAsia="Benguiat" w:hAnsi="Benguiat" w:cs="Benguiat"/>
          <w:color w:val="000000"/>
          <w:sz w:val="72"/>
          <w:szCs w:val="72"/>
        </w:rPr>
      </w:pPr>
      <w:r>
        <w:rPr>
          <w:rFonts w:ascii="Benguiat" w:eastAsia="Benguiat" w:hAnsi="Benguiat" w:cs="Benguiat"/>
          <w:b/>
          <w:noProof/>
          <w:color w:val="000000"/>
          <w:sz w:val="56"/>
          <w:szCs w:val="56"/>
          <w:lang w:val="ru-RU"/>
        </w:rPr>
        <w:drawing>
          <wp:inline distT="0" distB="0" distL="114300" distR="114300">
            <wp:extent cx="485775" cy="66675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5775" cy="666750"/>
                    </a:xfrm>
                    <a:prstGeom prst="rect">
                      <a:avLst/>
                    </a:prstGeom>
                    <a:ln/>
                  </pic:spPr>
                </pic:pic>
              </a:graphicData>
            </a:graphic>
          </wp:inline>
        </w:drawing>
      </w:r>
    </w:p>
    <w:p w:rsidR="00082965" w:rsidRDefault="000747F1">
      <w:pPr>
        <w:pBdr>
          <w:top w:val="nil"/>
          <w:left w:val="nil"/>
          <w:bottom w:val="nil"/>
          <w:right w:val="nil"/>
          <w:between w:val="nil"/>
        </w:pBdr>
        <w:spacing w:line="240" w:lineRule="auto"/>
        <w:ind w:left="5" w:hanging="7"/>
        <w:jc w:val="center"/>
        <w:rPr>
          <w:color w:val="000000"/>
          <w:sz w:val="72"/>
          <w:szCs w:val="72"/>
        </w:rPr>
      </w:pPr>
      <w:r>
        <w:rPr>
          <w:b/>
          <w:color w:val="000000"/>
          <w:sz w:val="72"/>
          <w:szCs w:val="72"/>
        </w:rPr>
        <w:t>КИЇВСЬКА МІСЬКА РАДА</w:t>
      </w:r>
    </w:p>
    <w:p w:rsidR="00082965" w:rsidRDefault="000747F1">
      <w:pPr>
        <w:keepNext/>
        <w:pBdr>
          <w:top w:val="nil"/>
          <w:left w:val="nil"/>
          <w:bottom w:val="single" w:sz="24" w:space="2" w:color="000000"/>
          <w:right w:val="nil"/>
          <w:between w:val="nil"/>
        </w:pBdr>
        <w:spacing w:line="240" w:lineRule="auto"/>
        <w:ind w:left="1" w:hanging="3"/>
        <w:jc w:val="center"/>
        <w:rPr>
          <w:rFonts w:ascii="Benguiat" w:eastAsia="Benguiat" w:hAnsi="Benguiat" w:cs="Benguiat"/>
          <w:b/>
          <w:color w:val="000000"/>
          <w:sz w:val="28"/>
          <w:szCs w:val="28"/>
        </w:rPr>
      </w:pPr>
      <w:r>
        <w:rPr>
          <w:b/>
          <w:color w:val="000000"/>
          <w:sz w:val="28"/>
          <w:szCs w:val="28"/>
        </w:rPr>
        <w:t>ІІ</w:t>
      </w:r>
      <w:r>
        <w:rPr>
          <w:rFonts w:ascii="Benguiat" w:eastAsia="Benguiat" w:hAnsi="Benguiat" w:cs="Benguiat"/>
          <w:b/>
          <w:color w:val="000000"/>
          <w:sz w:val="28"/>
          <w:szCs w:val="28"/>
        </w:rPr>
        <w:t xml:space="preserve"> СЕСІЯІ</w:t>
      </w:r>
      <w:r>
        <w:rPr>
          <w:b/>
          <w:color w:val="000000"/>
          <w:sz w:val="28"/>
          <w:szCs w:val="28"/>
        </w:rPr>
        <w:t>Х</w:t>
      </w:r>
      <w:r>
        <w:rPr>
          <w:rFonts w:ascii="Benguiat" w:eastAsia="Benguiat" w:hAnsi="Benguiat" w:cs="Benguiat"/>
          <w:b/>
          <w:color w:val="000000"/>
          <w:sz w:val="28"/>
          <w:szCs w:val="28"/>
        </w:rPr>
        <w:t xml:space="preserve"> СКЛИКАННЯ</w:t>
      </w:r>
    </w:p>
    <w:p w:rsidR="00082965" w:rsidRDefault="000747F1">
      <w:pPr>
        <w:pBdr>
          <w:top w:val="nil"/>
          <w:left w:val="nil"/>
          <w:bottom w:val="nil"/>
          <w:right w:val="nil"/>
          <w:between w:val="nil"/>
        </w:pBdr>
        <w:spacing w:line="240" w:lineRule="auto"/>
        <w:ind w:left="3" w:hanging="5"/>
        <w:jc w:val="center"/>
        <w:rPr>
          <w:color w:val="000000"/>
          <w:sz w:val="52"/>
          <w:szCs w:val="52"/>
        </w:rPr>
      </w:pPr>
      <w:r>
        <w:rPr>
          <w:color w:val="000000"/>
          <w:sz w:val="52"/>
          <w:szCs w:val="52"/>
        </w:rPr>
        <w:t>РІШЕННЯ</w:t>
      </w:r>
    </w:p>
    <w:p w:rsidR="00082965" w:rsidRDefault="00082965">
      <w:pPr>
        <w:pBdr>
          <w:top w:val="nil"/>
          <w:left w:val="nil"/>
          <w:bottom w:val="nil"/>
          <w:right w:val="nil"/>
          <w:between w:val="nil"/>
        </w:pBdr>
        <w:spacing w:line="240" w:lineRule="auto"/>
        <w:ind w:left="1" w:hanging="3"/>
        <w:jc w:val="center"/>
        <w:rPr>
          <w:rFonts w:ascii="Benguiat" w:eastAsia="Benguiat" w:hAnsi="Benguiat" w:cs="Benguiat"/>
          <w:color w:val="000000"/>
          <w:sz w:val="28"/>
          <w:szCs w:val="28"/>
        </w:rPr>
      </w:pPr>
    </w:p>
    <w:p w:rsidR="00082965" w:rsidRDefault="000747F1">
      <w:pPr>
        <w:pBdr>
          <w:top w:val="nil"/>
          <w:left w:val="nil"/>
          <w:bottom w:val="nil"/>
          <w:right w:val="nil"/>
          <w:between w:val="nil"/>
        </w:pBdr>
        <w:spacing w:line="240" w:lineRule="auto"/>
        <w:ind w:left="1" w:hanging="3"/>
        <w:rPr>
          <w:color w:val="000000"/>
          <w:sz w:val="28"/>
          <w:szCs w:val="28"/>
        </w:rPr>
      </w:pPr>
      <w:r>
        <w:rPr>
          <w:color w:val="000000"/>
          <w:sz w:val="28"/>
          <w:szCs w:val="28"/>
        </w:rPr>
        <w:t xml:space="preserve">____________№_______________ </w:t>
      </w:r>
    </w:p>
    <w:p w:rsidR="00082965" w:rsidRDefault="00082965">
      <w:pPr>
        <w:pBdr>
          <w:top w:val="nil"/>
          <w:left w:val="nil"/>
          <w:bottom w:val="nil"/>
          <w:right w:val="nil"/>
          <w:between w:val="nil"/>
        </w:pBdr>
        <w:spacing w:line="240" w:lineRule="auto"/>
        <w:ind w:left="1" w:hanging="3"/>
        <w:rPr>
          <w:color w:val="000000"/>
          <w:sz w:val="28"/>
          <w:szCs w:val="28"/>
        </w:rPr>
      </w:pPr>
    </w:p>
    <w:p w:rsidR="00082965" w:rsidRDefault="000747F1">
      <w:pPr>
        <w:pBdr>
          <w:top w:val="nil"/>
          <w:left w:val="nil"/>
          <w:bottom w:val="nil"/>
          <w:right w:val="nil"/>
          <w:between w:val="nil"/>
        </w:pBdr>
        <w:spacing w:line="240" w:lineRule="auto"/>
        <w:ind w:left="1" w:hanging="3"/>
        <w:jc w:val="right"/>
        <w:rPr>
          <w:color w:val="000000"/>
          <w:sz w:val="28"/>
          <w:szCs w:val="28"/>
        </w:rPr>
      </w:pPr>
      <w:r>
        <w:rPr>
          <w:color w:val="000000"/>
          <w:sz w:val="28"/>
          <w:szCs w:val="28"/>
        </w:rPr>
        <w:t>ПРОЄКТ</w:t>
      </w:r>
      <w:r>
        <w:rPr>
          <w:b/>
          <w:color w:val="000000"/>
          <w:sz w:val="28"/>
          <w:szCs w:val="28"/>
        </w:rPr>
        <w:tab/>
      </w:r>
    </w:p>
    <w:p w:rsidR="00082965" w:rsidRDefault="000747F1" w:rsidP="0019060C">
      <w:pPr>
        <w:pBdr>
          <w:top w:val="nil"/>
          <w:left w:val="nil"/>
          <w:bottom w:val="nil"/>
          <w:right w:val="nil"/>
          <w:between w:val="nil"/>
        </w:pBdr>
        <w:spacing w:line="240" w:lineRule="auto"/>
        <w:ind w:leftChars="353" w:left="709" w:hanging="3"/>
        <w:rPr>
          <w:b/>
          <w:sz w:val="28"/>
          <w:szCs w:val="28"/>
        </w:rPr>
      </w:pPr>
      <w:r>
        <w:rPr>
          <w:b/>
          <w:color w:val="000000"/>
          <w:sz w:val="28"/>
          <w:szCs w:val="28"/>
        </w:rPr>
        <w:t xml:space="preserve">Про </w:t>
      </w:r>
      <w:r>
        <w:rPr>
          <w:b/>
          <w:sz w:val="28"/>
          <w:szCs w:val="28"/>
        </w:rPr>
        <w:t>затвердження Порядку</w:t>
      </w:r>
      <w:r>
        <w:rPr>
          <w:sz w:val="28"/>
          <w:szCs w:val="28"/>
        </w:rPr>
        <w:br/>
      </w:r>
      <w:r>
        <w:rPr>
          <w:b/>
          <w:sz w:val="28"/>
          <w:szCs w:val="28"/>
        </w:rPr>
        <w:t xml:space="preserve">проведення в місті Києві </w:t>
      </w:r>
    </w:p>
    <w:p w:rsidR="00082965" w:rsidRDefault="000747F1" w:rsidP="0019060C">
      <w:pPr>
        <w:pBdr>
          <w:top w:val="nil"/>
          <w:left w:val="nil"/>
          <w:bottom w:val="nil"/>
          <w:right w:val="nil"/>
          <w:between w:val="nil"/>
        </w:pBdr>
        <w:spacing w:line="240" w:lineRule="auto"/>
        <w:ind w:leftChars="353" w:left="709" w:hanging="3"/>
        <w:rPr>
          <w:b/>
          <w:sz w:val="28"/>
          <w:szCs w:val="28"/>
        </w:rPr>
      </w:pPr>
      <w:r>
        <w:rPr>
          <w:b/>
          <w:sz w:val="28"/>
          <w:szCs w:val="28"/>
        </w:rPr>
        <w:t xml:space="preserve">електронних консультацій </w:t>
      </w:r>
    </w:p>
    <w:p w:rsidR="00082965" w:rsidRDefault="000747F1" w:rsidP="0019060C">
      <w:pPr>
        <w:pBdr>
          <w:top w:val="nil"/>
          <w:left w:val="nil"/>
          <w:bottom w:val="nil"/>
          <w:right w:val="nil"/>
          <w:between w:val="nil"/>
        </w:pBdr>
        <w:spacing w:line="240" w:lineRule="auto"/>
        <w:ind w:leftChars="353" w:left="709" w:hanging="3"/>
        <w:rPr>
          <w:b/>
          <w:sz w:val="28"/>
          <w:szCs w:val="28"/>
        </w:rPr>
      </w:pPr>
      <w:r>
        <w:rPr>
          <w:b/>
          <w:sz w:val="28"/>
          <w:szCs w:val="28"/>
        </w:rPr>
        <w:t xml:space="preserve">з громадськістю з питань </w:t>
      </w:r>
    </w:p>
    <w:p w:rsidR="00082965" w:rsidRDefault="000747F1" w:rsidP="0019060C">
      <w:pPr>
        <w:pBdr>
          <w:top w:val="nil"/>
          <w:left w:val="nil"/>
          <w:bottom w:val="nil"/>
          <w:right w:val="nil"/>
          <w:between w:val="nil"/>
        </w:pBdr>
        <w:spacing w:line="240" w:lineRule="auto"/>
        <w:ind w:leftChars="353" w:left="709" w:hanging="3"/>
        <w:rPr>
          <w:b/>
          <w:sz w:val="28"/>
          <w:szCs w:val="28"/>
        </w:rPr>
      </w:pPr>
      <w:r>
        <w:rPr>
          <w:b/>
          <w:sz w:val="28"/>
          <w:szCs w:val="28"/>
        </w:rPr>
        <w:t xml:space="preserve">формування та реалізації </w:t>
      </w:r>
    </w:p>
    <w:p w:rsidR="00082965" w:rsidRDefault="000747F1" w:rsidP="0019060C">
      <w:pPr>
        <w:pBdr>
          <w:top w:val="nil"/>
          <w:left w:val="nil"/>
          <w:bottom w:val="nil"/>
          <w:right w:val="nil"/>
          <w:between w:val="nil"/>
        </w:pBdr>
        <w:spacing w:line="240" w:lineRule="auto"/>
        <w:ind w:leftChars="353" w:left="709" w:hanging="3"/>
        <w:rPr>
          <w:b/>
          <w:sz w:val="28"/>
          <w:szCs w:val="28"/>
        </w:rPr>
      </w:pPr>
      <w:r>
        <w:rPr>
          <w:b/>
          <w:sz w:val="28"/>
          <w:szCs w:val="28"/>
        </w:rPr>
        <w:t>міських політик</w:t>
      </w:r>
    </w:p>
    <w:p w:rsidR="002E3613" w:rsidRDefault="002E3613" w:rsidP="0019060C">
      <w:pPr>
        <w:pBdr>
          <w:top w:val="nil"/>
          <w:left w:val="nil"/>
          <w:bottom w:val="nil"/>
          <w:right w:val="nil"/>
          <w:between w:val="nil"/>
        </w:pBdr>
        <w:spacing w:line="240" w:lineRule="auto"/>
        <w:ind w:left="-2" w:firstLineChars="0" w:firstLine="3"/>
        <w:jc w:val="both"/>
        <w:rPr>
          <w:sz w:val="28"/>
          <w:szCs w:val="28"/>
        </w:rPr>
      </w:pPr>
    </w:p>
    <w:p w:rsidR="00082965" w:rsidRDefault="0019060C" w:rsidP="0019060C">
      <w:pPr>
        <w:pBdr>
          <w:top w:val="nil"/>
          <w:left w:val="nil"/>
          <w:bottom w:val="nil"/>
          <w:right w:val="nil"/>
          <w:between w:val="nil"/>
        </w:pBdr>
        <w:spacing w:line="240" w:lineRule="auto"/>
        <w:ind w:left="-2" w:firstLineChars="0" w:firstLine="3"/>
        <w:jc w:val="both"/>
        <w:rPr>
          <w:sz w:val="28"/>
          <w:szCs w:val="28"/>
        </w:rPr>
      </w:pPr>
      <w:r>
        <w:rPr>
          <w:sz w:val="28"/>
          <w:szCs w:val="28"/>
        </w:rPr>
        <w:tab/>
      </w:r>
      <w:r w:rsidR="000747F1">
        <w:rPr>
          <w:sz w:val="28"/>
          <w:szCs w:val="28"/>
        </w:rPr>
        <w:t xml:space="preserve">Відповідно до Закону України «Про місцеве самоврядування в Україні», постанов Кабінету Міністрів України від 03 листопада 2010 року № 996 </w:t>
      </w:r>
      <w:r w:rsidR="000747F1">
        <w:rPr>
          <w:sz w:val="28"/>
          <w:szCs w:val="28"/>
          <w:highlight w:val="white"/>
        </w:rPr>
        <w:t>«</w:t>
      </w:r>
      <w:r w:rsidR="000747F1">
        <w:rPr>
          <w:sz w:val="28"/>
          <w:szCs w:val="28"/>
        </w:rPr>
        <w:t>Про забезпечення участі громадськості у формуванні та реалізації державної політики</w:t>
      </w:r>
      <w:r w:rsidR="000747F1">
        <w:rPr>
          <w:sz w:val="28"/>
          <w:szCs w:val="28"/>
          <w:highlight w:val="white"/>
        </w:rPr>
        <w:t xml:space="preserve">» </w:t>
      </w:r>
      <w:r w:rsidR="00D76613">
        <w:rPr>
          <w:sz w:val="28"/>
          <w:szCs w:val="28"/>
          <w:highlight w:val="white"/>
        </w:rPr>
        <w:t xml:space="preserve">та </w:t>
      </w:r>
      <w:r w:rsidR="00D76613">
        <w:rPr>
          <w:sz w:val="28"/>
          <w:szCs w:val="28"/>
        </w:rPr>
        <w:t xml:space="preserve">від 24 жовтня 2012 року № 989 </w:t>
      </w:r>
      <w:r w:rsidR="00D76613">
        <w:rPr>
          <w:sz w:val="28"/>
          <w:szCs w:val="28"/>
          <w:highlight w:val="white"/>
        </w:rPr>
        <w:t>«Про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D76613">
        <w:rPr>
          <w:sz w:val="28"/>
          <w:szCs w:val="28"/>
        </w:rPr>
        <w:t xml:space="preserve">, </w:t>
      </w:r>
      <w:r w:rsidR="000747F1">
        <w:rPr>
          <w:sz w:val="28"/>
          <w:szCs w:val="28"/>
          <w:highlight w:val="white"/>
        </w:rPr>
        <w:t xml:space="preserve">рішень Київської міської ради від 12 грудня 2019 року № 452/8025 «Про затвердження міської цільової програми «Сприяння розвитку громадянського суспільства </w:t>
      </w:r>
      <w:r>
        <w:rPr>
          <w:sz w:val="28"/>
          <w:szCs w:val="28"/>
          <w:highlight w:val="white"/>
        </w:rPr>
        <w:t>у м. Києві на 2020 - 2024 рр.» (у</w:t>
      </w:r>
      <w:r w:rsidR="000747F1">
        <w:rPr>
          <w:sz w:val="28"/>
          <w:szCs w:val="28"/>
          <w:highlight w:val="white"/>
        </w:rPr>
        <w:t xml:space="preserve"> редакції рішен</w:t>
      </w:r>
      <w:r>
        <w:rPr>
          <w:sz w:val="28"/>
          <w:szCs w:val="28"/>
          <w:highlight w:val="white"/>
        </w:rPr>
        <w:t>ня Київської міської ради від 07 грудня 2021 року № 3695/3736)</w:t>
      </w:r>
      <w:r w:rsidR="000747F1">
        <w:rPr>
          <w:sz w:val="28"/>
          <w:szCs w:val="28"/>
          <w:highlight w:val="white"/>
        </w:rPr>
        <w:t xml:space="preserve">, від 18 грудня 2018 року № 461/6512 </w:t>
      </w:r>
      <w:r w:rsidR="000747F1">
        <w:rPr>
          <w:sz w:val="28"/>
          <w:szCs w:val="28"/>
        </w:rPr>
        <w:t>«</w:t>
      </w:r>
      <w:r w:rsidR="000747F1">
        <w:rPr>
          <w:sz w:val="28"/>
          <w:szCs w:val="28"/>
          <w:highlight w:val="white"/>
        </w:rPr>
        <w:t xml:space="preserve">Про затвердження Комплексної </w:t>
      </w:r>
      <w:r w:rsidR="0075720E">
        <w:rPr>
          <w:sz w:val="28"/>
          <w:szCs w:val="28"/>
          <w:highlight w:val="white"/>
        </w:rPr>
        <w:t xml:space="preserve">міської </w:t>
      </w:r>
      <w:r w:rsidR="000747F1">
        <w:rPr>
          <w:sz w:val="28"/>
          <w:szCs w:val="28"/>
          <w:highlight w:val="white"/>
        </w:rPr>
        <w:t xml:space="preserve">цільової програми </w:t>
      </w:r>
      <w:r w:rsidR="000747F1">
        <w:rPr>
          <w:sz w:val="28"/>
          <w:szCs w:val="28"/>
        </w:rPr>
        <w:t>«</w:t>
      </w:r>
      <w:r>
        <w:rPr>
          <w:sz w:val="28"/>
          <w:szCs w:val="28"/>
          <w:highlight w:val="white"/>
        </w:rPr>
        <w:t>Електронна столиця» на 2019-2023</w:t>
      </w:r>
      <w:r w:rsidR="000747F1">
        <w:rPr>
          <w:sz w:val="28"/>
          <w:szCs w:val="28"/>
          <w:highlight w:val="white"/>
        </w:rPr>
        <w:t xml:space="preserve"> роки»</w:t>
      </w:r>
      <w:r w:rsidRPr="0075720E">
        <w:rPr>
          <w:sz w:val="28"/>
          <w:szCs w:val="28"/>
        </w:rPr>
        <w:t>(у редакції рішення Київської міської ради від 08 грудня 2022 року № 5224/5865)</w:t>
      </w:r>
      <w:r w:rsidR="008F41B8" w:rsidRPr="0075720E">
        <w:rPr>
          <w:sz w:val="28"/>
          <w:szCs w:val="28"/>
        </w:rPr>
        <w:t>,</w:t>
      </w:r>
      <w:r w:rsidR="003E564A" w:rsidRPr="003E564A">
        <w:rPr>
          <w:sz w:val="28"/>
          <w:szCs w:val="28"/>
        </w:rPr>
        <w:t xml:space="preserve"> </w:t>
      </w:r>
      <w:r w:rsidR="002E3613">
        <w:rPr>
          <w:sz w:val="28"/>
          <w:szCs w:val="28"/>
        </w:rPr>
        <w:t xml:space="preserve">від 13 листопада 2013 року № 432/9920 «Про затвердження Порядку найменування об’єктів міського підпорядкування імен (псевдонімів) фізичних осіб, ювілейних та святкових дат, назв і дат історичних подій у місті Києві» (із змінами і доповненнями), </w:t>
      </w:r>
      <w:r w:rsidR="000747F1">
        <w:rPr>
          <w:sz w:val="28"/>
          <w:szCs w:val="28"/>
        </w:rPr>
        <w:t xml:space="preserve">з метою </w:t>
      </w:r>
      <w:r w:rsidR="000747F1">
        <w:rPr>
          <w:sz w:val="28"/>
          <w:szCs w:val="28"/>
          <w:highlight w:val="white"/>
        </w:rPr>
        <w:t xml:space="preserve">забезпечення участі членів територіальної громади у вирішенні питань місцевого значення, забезпечення гласності, відкритості та прозорості діяльності місцевої влади </w:t>
      </w:r>
      <w:r w:rsidR="000747F1">
        <w:rPr>
          <w:sz w:val="28"/>
          <w:szCs w:val="28"/>
        </w:rPr>
        <w:t>та розширення переліку електронних сервісів та послуг у місті Києві, Київська міська рада</w:t>
      </w:r>
    </w:p>
    <w:p w:rsidR="00082965" w:rsidRDefault="00082965">
      <w:pPr>
        <w:pBdr>
          <w:top w:val="nil"/>
          <w:left w:val="nil"/>
          <w:bottom w:val="nil"/>
          <w:right w:val="nil"/>
          <w:between w:val="nil"/>
        </w:pBdr>
        <w:spacing w:line="240" w:lineRule="auto"/>
        <w:ind w:left="1" w:hanging="3"/>
        <w:jc w:val="both"/>
        <w:rPr>
          <w:b/>
          <w:sz w:val="28"/>
          <w:szCs w:val="28"/>
        </w:rPr>
      </w:pPr>
    </w:p>
    <w:p w:rsidR="00082965" w:rsidRDefault="000747F1" w:rsidP="0019060C">
      <w:pPr>
        <w:pBdr>
          <w:top w:val="nil"/>
          <w:left w:val="nil"/>
          <w:bottom w:val="nil"/>
          <w:right w:val="nil"/>
          <w:between w:val="nil"/>
        </w:pBdr>
        <w:spacing w:line="240" w:lineRule="auto"/>
        <w:ind w:left="-2" w:firstLineChars="0" w:firstLine="722"/>
        <w:jc w:val="both"/>
        <w:rPr>
          <w:color w:val="000000"/>
          <w:sz w:val="28"/>
          <w:szCs w:val="28"/>
        </w:rPr>
      </w:pPr>
      <w:r>
        <w:rPr>
          <w:b/>
          <w:color w:val="000000"/>
          <w:sz w:val="28"/>
          <w:szCs w:val="28"/>
        </w:rPr>
        <w:t>ВИРІШИЛА:</w:t>
      </w:r>
    </w:p>
    <w:p w:rsidR="0019060C" w:rsidRPr="0019060C" w:rsidRDefault="0019060C" w:rsidP="0019060C">
      <w:pPr>
        <w:pBdr>
          <w:top w:val="nil"/>
          <w:left w:val="nil"/>
          <w:bottom w:val="nil"/>
          <w:right w:val="nil"/>
          <w:between w:val="nil"/>
        </w:pBdr>
        <w:spacing w:line="240" w:lineRule="auto"/>
        <w:ind w:leftChars="0" w:left="0" w:firstLineChars="0" w:firstLine="720"/>
        <w:jc w:val="both"/>
        <w:rPr>
          <w:color w:val="000000"/>
          <w:sz w:val="28"/>
          <w:szCs w:val="28"/>
        </w:rPr>
      </w:pPr>
      <w:r>
        <w:rPr>
          <w:sz w:val="28"/>
          <w:szCs w:val="28"/>
        </w:rPr>
        <w:t xml:space="preserve">1. </w:t>
      </w:r>
      <w:r w:rsidR="000747F1">
        <w:rPr>
          <w:sz w:val="28"/>
          <w:szCs w:val="28"/>
        </w:rPr>
        <w:t>Затвердити Порядок проведення в місті Києві електронних консультацій з громадськістю з питань формування та реалізації міських політик</w:t>
      </w:r>
      <w:r w:rsidR="000747F1">
        <w:rPr>
          <w:color w:val="000000"/>
          <w:sz w:val="28"/>
          <w:szCs w:val="28"/>
        </w:rPr>
        <w:t>, що додається.</w:t>
      </w:r>
    </w:p>
    <w:p w:rsidR="0019060C" w:rsidRPr="0075720E" w:rsidRDefault="0019060C" w:rsidP="0019060C">
      <w:pPr>
        <w:tabs>
          <w:tab w:val="left" w:pos="709"/>
          <w:tab w:val="left" w:pos="1418"/>
        </w:tabs>
        <w:ind w:leftChars="0" w:left="1" w:firstLineChars="0" w:firstLine="0"/>
        <w:jc w:val="both"/>
        <w:rPr>
          <w:sz w:val="28"/>
          <w:szCs w:val="28"/>
        </w:rPr>
      </w:pPr>
      <w:r>
        <w:rPr>
          <w:sz w:val="28"/>
          <w:szCs w:val="28"/>
        </w:rPr>
        <w:lastRenderedPageBreak/>
        <w:t xml:space="preserve">          2. </w:t>
      </w:r>
      <w:r w:rsidR="00F80D96" w:rsidRPr="0075720E">
        <w:rPr>
          <w:sz w:val="28"/>
          <w:szCs w:val="28"/>
        </w:rPr>
        <w:t>Секретаріату Київської міської ради,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у разі проведення в місті Києві електронних консультацій з гр</w:t>
      </w:r>
      <w:r w:rsidR="00A12AEE">
        <w:rPr>
          <w:sz w:val="28"/>
          <w:szCs w:val="28"/>
        </w:rPr>
        <w:t>о</w:t>
      </w:r>
      <w:r w:rsidR="00F80D96" w:rsidRPr="0075720E">
        <w:rPr>
          <w:sz w:val="28"/>
          <w:szCs w:val="28"/>
        </w:rPr>
        <w:t xml:space="preserve">мадськістю, керуватись Порядком проведення в місті Києві електронних консультацій з громадськістю з питань формування та реалізації міських політик, затвердженим пунктом 1 цього рішення. </w:t>
      </w:r>
    </w:p>
    <w:p w:rsidR="0019060C" w:rsidRDefault="0019060C" w:rsidP="0019060C">
      <w:pPr>
        <w:ind w:leftChars="0" w:left="1" w:firstLineChars="0" w:firstLine="719"/>
        <w:jc w:val="both"/>
        <w:rPr>
          <w:sz w:val="28"/>
          <w:szCs w:val="28"/>
        </w:rPr>
      </w:pPr>
      <w:r>
        <w:rPr>
          <w:sz w:val="28"/>
          <w:szCs w:val="28"/>
        </w:rPr>
        <w:t xml:space="preserve">3. </w:t>
      </w:r>
      <w:r w:rsidR="000747F1">
        <w:rPr>
          <w:sz w:val="28"/>
          <w:szCs w:val="28"/>
        </w:rPr>
        <w:t>Оприлюднити це рішення у порядку, визначеному законодавством України.</w:t>
      </w:r>
    </w:p>
    <w:p w:rsidR="00082965" w:rsidRDefault="0019060C" w:rsidP="0019060C">
      <w:pPr>
        <w:ind w:leftChars="0" w:left="1" w:firstLineChars="0" w:firstLine="719"/>
        <w:jc w:val="both"/>
        <w:rPr>
          <w:sz w:val="28"/>
          <w:szCs w:val="28"/>
        </w:rPr>
      </w:pPr>
      <w:r>
        <w:rPr>
          <w:sz w:val="28"/>
          <w:szCs w:val="28"/>
        </w:rPr>
        <w:t xml:space="preserve">4. </w:t>
      </w:r>
      <w:r w:rsidR="000747F1">
        <w:rPr>
          <w:sz w:val="28"/>
          <w:szCs w:val="28"/>
        </w:rPr>
        <w:t xml:space="preserve">Контроль за виконанням цього рішення покласти на постійну комісію Київської міської ради з питань </w:t>
      </w:r>
      <w:r w:rsidR="000747F1">
        <w:rPr>
          <w:sz w:val="28"/>
          <w:szCs w:val="28"/>
          <w:highlight w:val="white"/>
        </w:rPr>
        <w:t>місцевого самоврядування, регіональних та міжнародних зв'язків</w:t>
      </w:r>
      <w:r w:rsidR="000747F1">
        <w:rPr>
          <w:sz w:val="28"/>
          <w:szCs w:val="28"/>
        </w:rPr>
        <w:t>.</w:t>
      </w:r>
    </w:p>
    <w:p w:rsidR="0019060C" w:rsidRDefault="0019060C" w:rsidP="0019060C">
      <w:pPr>
        <w:tabs>
          <w:tab w:val="left" w:pos="709"/>
        </w:tabs>
        <w:ind w:leftChars="0" w:left="0" w:firstLineChars="0" w:firstLine="0"/>
        <w:jc w:val="both"/>
        <w:rPr>
          <w:sz w:val="28"/>
          <w:szCs w:val="28"/>
        </w:rPr>
      </w:pPr>
    </w:p>
    <w:p w:rsidR="0019060C" w:rsidRDefault="0019060C" w:rsidP="0019060C">
      <w:pPr>
        <w:tabs>
          <w:tab w:val="left" w:pos="709"/>
        </w:tabs>
        <w:ind w:leftChars="0" w:left="0" w:firstLineChars="0" w:firstLine="0"/>
        <w:jc w:val="both"/>
        <w:rPr>
          <w:sz w:val="28"/>
          <w:szCs w:val="28"/>
        </w:rPr>
      </w:pPr>
    </w:p>
    <w:p w:rsidR="00082965" w:rsidRDefault="0019060C" w:rsidP="0019060C">
      <w:pPr>
        <w:tabs>
          <w:tab w:val="left" w:pos="709"/>
        </w:tabs>
        <w:ind w:leftChars="0" w:left="0" w:firstLineChars="0" w:firstLine="0"/>
        <w:jc w:val="both"/>
        <w:rPr>
          <w:sz w:val="28"/>
          <w:szCs w:val="28"/>
        </w:rPr>
      </w:pPr>
      <w:r>
        <w:rPr>
          <w:sz w:val="28"/>
          <w:szCs w:val="28"/>
        </w:rPr>
        <w:tab/>
      </w:r>
      <w:r w:rsidR="000747F1">
        <w:rPr>
          <w:sz w:val="28"/>
          <w:szCs w:val="28"/>
        </w:rPr>
        <w:t xml:space="preserve">Київський міський голова                       </w:t>
      </w:r>
      <w:r w:rsidR="003E564A" w:rsidRPr="003E564A">
        <w:rPr>
          <w:sz w:val="28"/>
          <w:szCs w:val="28"/>
        </w:rPr>
        <w:tab/>
      </w:r>
      <w:r w:rsidR="003E564A" w:rsidRPr="003E564A">
        <w:rPr>
          <w:sz w:val="28"/>
          <w:szCs w:val="28"/>
        </w:rPr>
        <w:tab/>
      </w:r>
      <w:r w:rsidR="000747F1">
        <w:rPr>
          <w:sz w:val="28"/>
          <w:szCs w:val="28"/>
        </w:rPr>
        <w:t xml:space="preserve"> Віталій КЛИЧКО</w:t>
      </w:r>
    </w:p>
    <w:p w:rsidR="00082965" w:rsidRDefault="000747F1">
      <w:pPr>
        <w:ind w:left="0" w:hanging="2"/>
        <w:jc w:val="both"/>
        <w:rPr>
          <w:sz w:val="18"/>
          <w:szCs w:val="18"/>
        </w:rPr>
      </w:pPr>
      <w:r>
        <w:br w:type="page"/>
      </w:r>
    </w:p>
    <w:p w:rsidR="00082965" w:rsidRDefault="00082965">
      <w:pPr>
        <w:spacing w:line="240" w:lineRule="auto"/>
        <w:ind w:left="0" w:hanging="2"/>
        <w:jc w:val="both"/>
        <w:rPr>
          <w:color w:val="000000"/>
          <w:sz w:val="18"/>
          <w:szCs w:val="18"/>
        </w:rPr>
      </w:pPr>
      <w:bookmarkStart w:id="0" w:name="_heading=h.gjdgxs" w:colFirst="0" w:colLast="0"/>
      <w:bookmarkEnd w:id="0"/>
    </w:p>
    <w:tbl>
      <w:tblPr>
        <w:tblStyle w:val="afa"/>
        <w:tblW w:w="9735" w:type="dxa"/>
        <w:tblInd w:w="-30" w:type="dxa"/>
        <w:tblLayout w:type="fixed"/>
        <w:tblLook w:val="0000"/>
      </w:tblPr>
      <w:tblGrid>
        <w:gridCol w:w="5010"/>
        <w:gridCol w:w="2250"/>
        <w:gridCol w:w="2475"/>
      </w:tblGrid>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jc w:val="both"/>
              <w:rPr>
                <w:b/>
                <w:smallCaps/>
                <w:color w:val="000000"/>
                <w:sz w:val="18"/>
                <w:szCs w:val="18"/>
              </w:rPr>
            </w:pPr>
            <w:bookmarkStart w:id="1" w:name="_Hlk126830960"/>
            <w:r>
              <w:rPr>
                <w:b/>
                <w:smallCaps/>
                <w:color w:val="000000"/>
                <w:sz w:val="18"/>
                <w:szCs w:val="18"/>
              </w:rPr>
              <w:t>ПОДАННЯ:</w:t>
            </w:r>
          </w:p>
          <w:p w:rsidR="00082965" w:rsidRDefault="00082965">
            <w:pPr>
              <w:spacing w:line="240" w:lineRule="auto"/>
              <w:ind w:left="0" w:hanging="2"/>
              <w:jc w:val="both"/>
              <w:rPr>
                <w:sz w:val="18"/>
                <w:szCs w:val="18"/>
              </w:rPr>
            </w:pPr>
          </w:p>
          <w:p w:rsidR="00082965" w:rsidRDefault="000747F1">
            <w:pPr>
              <w:spacing w:line="240" w:lineRule="auto"/>
              <w:ind w:left="0" w:hanging="2"/>
              <w:jc w:val="both"/>
              <w:rPr>
                <w:sz w:val="18"/>
                <w:szCs w:val="18"/>
              </w:rPr>
            </w:pPr>
            <w:r>
              <w:rPr>
                <w:sz w:val="18"/>
                <w:szCs w:val="18"/>
              </w:rPr>
              <w:t>Директор Департаменту суспільних комунікацій виконавчого органу Київської міської ради (Київської міської державної адміністрації)</w:t>
            </w:r>
          </w:p>
          <w:p w:rsidR="00082965" w:rsidRDefault="00082965">
            <w:pPr>
              <w:spacing w:line="240" w:lineRule="auto"/>
              <w:ind w:left="0" w:hanging="2"/>
              <w:jc w:val="both"/>
              <w:rPr>
                <w:sz w:val="18"/>
                <w:szCs w:val="18"/>
              </w:rPr>
            </w:pPr>
          </w:p>
        </w:tc>
        <w:tc>
          <w:tcPr>
            <w:tcW w:w="2250" w:type="dxa"/>
          </w:tcPr>
          <w:p w:rsidR="00082965" w:rsidRDefault="00082965">
            <w:pPr>
              <w:spacing w:line="240" w:lineRule="auto"/>
              <w:ind w:left="0" w:hanging="2"/>
              <w:jc w:val="center"/>
              <w:rPr>
                <w:sz w:val="18"/>
                <w:szCs w:val="18"/>
              </w:rPr>
            </w:pPr>
          </w:p>
        </w:tc>
        <w:tc>
          <w:tcPr>
            <w:tcW w:w="2475" w:type="dxa"/>
            <w:tcMar>
              <w:top w:w="15" w:type="dxa"/>
              <w:left w:w="15" w:type="dxa"/>
              <w:bottom w:w="15" w:type="dxa"/>
              <w:right w:w="15" w:type="dxa"/>
            </w:tcMar>
          </w:tcPr>
          <w:p w:rsidR="00082965" w:rsidRDefault="00082965">
            <w:pPr>
              <w:tabs>
                <w:tab w:val="left" w:pos="7020"/>
                <w:tab w:val="left" w:pos="7200"/>
              </w:tabs>
              <w:spacing w:line="240" w:lineRule="auto"/>
              <w:ind w:left="0" w:hanging="2"/>
              <w:jc w:val="both"/>
              <w:rPr>
                <w:sz w:val="18"/>
                <w:szCs w:val="18"/>
              </w:rPr>
            </w:pPr>
          </w:p>
          <w:p w:rsidR="00082965" w:rsidRDefault="00082965">
            <w:pPr>
              <w:tabs>
                <w:tab w:val="left" w:pos="7020"/>
                <w:tab w:val="left" w:pos="7200"/>
              </w:tabs>
              <w:spacing w:line="240" w:lineRule="auto"/>
              <w:ind w:left="0" w:hanging="2"/>
              <w:jc w:val="both"/>
              <w:rPr>
                <w:sz w:val="18"/>
                <w:szCs w:val="18"/>
              </w:rPr>
            </w:pPr>
          </w:p>
          <w:p w:rsidR="00082965" w:rsidRDefault="000747F1">
            <w:pPr>
              <w:tabs>
                <w:tab w:val="left" w:pos="7020"/>
                <w:tab w:val="left" w:pos="7200"/>
              </w:tabs>
              <w:spacing w:line="240" w:lineRule="auto"/>
              <w:ind w:left="0" w:hanging="2"/>
              <w:jc w:val="both"/>
              <w:rPr>
                <w:sz w:val="18"/>
                <w:szCs w:val="18"/>
              </w:rPr>
            </w:pPr>
            <w:r>
              <w:rPr>
                <w:sz w:val="18"/>
                <w:szCs w:val="18"/>
              </w:rPr>
              <w:t>Роман ЛЕЛЮК</w:t>
            </w:r>
          </w:p>
        </w:tc>
      </w:tr>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jc w:val="both"/>
              <w:rPr>
                <w:sz w:val="18"/>
                <w:szCs w:val="18"/>
              </w:rPr>
            </w:pPr>
            <w:r>
              <w:rPr>
                <w:sz w:val="18"/>
                <w:szCs w:val="18"/>
              </w:rPr>
              <w:t>Начальник юридичного відділу Департаменту суспільних комунікацій виконавчого органу Київської міської ради (Київської міської державної адміністрації)</w:t>
            </w:r>
          </w:p>
          <w:p w:rsidR="00082965" w:rsidRDefault="00082965">
            <w:pPr>
              <w:spacing w:line="240" w:lineRule="auto"/>
              <w:ind w:left="0" w:hanging="2"/>
              <w:jc w:val="both"/>
              <w:rPr>
                <w:b/>
                <w:smallCaps/>
                <w:color w:val="000000"/>
                <w:sz w:val="18"/>
                <w:szCs w:val="18"/>
              </w:rPr>
            </w:pPr>
          </w:p>
        </w:tc>
        <w:tc>
          <w:tcPr>
            <w:tcW w:w="2250" w:type="dxa"/>
          </w:tcPr>
          <w:p w:rsidR="00082965" w:rsidRDefault="00082965">
            <w:pPr>
              <w:spacing w:line="240" w:lineRule="auto"/>
              <w:ind w:left="0" w:hanging="2"/>
              <w:jc w:val="center"/>
              <w:rPr>
                <w:sz w:val="18"/>
                <w:szCs w:val="18"/>
              </w:rPr>
            </w:pPr>
          </w:p>
        </w:tc>
        <w:tc>
          <w:tcPr>
            <w:tcW w:w="2475" w:type="dxa"/>
            <w:tcMar>
              <w:top w:w="15" w:type="dxa"/>
              <w:left w:w="15" w:type="dxa"/>
              <w:bottom w:w="15" w:type="dxa"/>
              <w:right w:w="15" w:type="dxa"/>
            </w:tcMar>
          </w:tcPr>
          <w:p w:rsidR="00082965" w:rsidRDefault="000747F1">
            <w:pPr>
              <w:tabs>
                <w:tab w:val="left" w:pos="7020"/>
                <w:tab w:val="left" w:pos="7200"/>
              </w:tabs>
              <w:spacing w:line="240" w:lineRule="auto"/>
              <w:ind w:left="0" w:hanging="2"/>
              <w:jc w:val="both"/>
              <w:rPr>
                <w:sz w:val="18"/>
                <w:szCs w:val="18"/>
              </w:rPr>
            </w:pPr>
            <w:r>
              <w:rPr>
                <w:sz w:val="18"/>
                <w:szCs w:val="18"/>
              </w:rPr>
              <w:t>Олександр КИЛИБА</w:t>
            </w:r>
          </w:p>
        </w:tc>
      </w:tr>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jc w:val="both"/>
              <w:rPr>
                <w:b/>
                <w:sz w:val="18"/>
                <w:szCs w:val="18"/>
              </w:rPr>
            </w:pPr>
            <w:r>
              <w:rPr>
                <w:b/>
                <w:sz w:val="18"/>
                <w:szCs w:val="18"/>
              </w:rPr>
              <w:t>ПОГОДЖЕНО:</w:t>
            </w:r>
          </w:p>
          <w:p w:rsidR="00082965" w:rsidRDefault="00082965">
            <w:pPr>
              <w:spacing w:line="240" w:lineRule="auto"/>
              <w:ind w:left="0" w:hanging="2"/>
              <w:jc w:val="both"/>
              <w:rPr>
                <w:b/>
                <w:sz w:val="18"/>
                <w:szCs w:val="18"/>
              </w:rPr>
            </w:pPr>
          </w:p>
        </w:tc>
        <w:tc>
          <w:tcPr>
            <w:tcW w:w="2250" w:type="dxa"/>
          </w:tcPr>
          <w:p w:rsidR="00082965" w:rsidRDefault="00082965">
            <w:pPr>
              <w:spacing w:line="240" w:lineRule="auto"/>
              <w:ind w:left="0" w:hanging="2"/>
              <w:jc w:val="center"/>
              <w:rPr>
                <w:sz w:val="18"/>
                <w:szCs w:val="18"/>
              </w:rPr>
            </w:pPr>
          </w:p>
        </w:tc>
        <w:tc>
          <w:tcPr>
            <w:tcW w:w="2475" w:type="dxa"/>
            <w:tcMar>
              <w:top w:w="15" w:type="dxa"/>
              <w:left w:w="15" w:type="dxa"/>
              <w:bottom w:w="15" w:type="dxa"/>
              <w:right w:w="15" w:type="dxa"/>
            </w:tcMar>
          </w:tcPr>
          <w:p w:rsidR="00082965" w:rsidRDefault="00082965">
            <w:pPr>
              <w:spacing w:line="240" w:lineRule="auto"/>
              <w:ind w:left="0" w:hanging="2"/>
              <w:rPr>
                <w:sz w:val="18"/>
                <w:szCs w:val="18"/>
                <w:highlight w:val="yellow"/>
              </w:rPr>
            </w:pPr>
          </w:p>
        </w:tc>
      </w:tr>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jc w:val="both"/>
              <w:rPr>
                <w:sz w:val="18"/>
                <w:szCs w:val="18"/>
              </w:rPr>
            </w:pPr>
            <w:r>
              <w:rPr>
                <w:sz w:val="18"/>
                <w:szCs w:val="18"/>
              </w:rPr>
              <w:t xml:space="preserve">Заступник голови Київської </w:t>
            </w:r>
          </w:p>
          <w:p w:rsidR="00082965" w:rsidRDefault="000747F1">
            <w:pPr>
              <w:spacing w:line="240" w:lineRule="auto"/>
              <w:ind w:left="0" w:hanging="2"/>
              <w:jc w:val="both"/>
              <w:rPr>
                <w:sz w:val="18"/>
                <w:szCs w:val="18"/>
              </w:rPr>
            </w:pPr>
            <w:bookmarkStart w:id="2" w:name="_heading=h.30j0zll" w:colFirst="0" w:colLast="0"/>
            <w:bookmarkEnd w:id="2"/>
            <w:r>
              <w:rPr>
                <w:sz w:val="18"/>
                <w:szCs w:val="18"/>
              </w:rPr>
              <w:t>міської державної адміністрації з питань здійснення самоврядних повноважень</w:t>
            </w:r>
          </w:p>
          <w:p w:rsidR="00082965" w:rsidRDefault="00082965">
            <w:pPr>
              <w:spacing w:line="240" w:lineRule="auto"/>
              <w:ind w:left="0" w:hanging="2"/>
              <w:jc w:val="both"/>
              <w:rPr>
                <w:sz w:val="18"/>
                <w:szCs w:val="18"/>
              </w:rPr>
            </w:pPr>
          </w:p>
        </w:tc>
        <w:tc>
          <w:tcPr>
            <w:tcW w:w="2250" w:type="dxa"/>
          </w:tcPr>
          <w:p w:rsidR="00082965" w:rsidRDefault="00082965">
            <w:pPr>
              <w:spacing w:line="240" w:lineRule="auto"/>
              <w:ind w:left="0" w:hanging="2"/>
              <w:jc w:val="center"/>
              <w:rPr>
                <w:sz w:val="18"/>
                <w:szCs w:val="18"/>
              </w:rPr>
            </w:pPr>
          </w:p>
        </w:tc>
        <w:tc>
          <w:tcPr>
            <w:tcW w:w="2475" w:type="dxa"/>
            <w:tcMar>
              <w:top w:w="15" w:type="dxa"/>
              <w:left w:w="15" w:type="dxa"/>
              <w:bottom w:w="15" w:type="dxa"/>
              <w:right w:w="15" w:type="dxa"/>
            </w:tcMar>
          </w:tcPr>
          <w:p w:rsidR="00082965" w:rsidRDefault="000747F1">
            <w:pPr>
              <w:spacing w:line="240" w:lineRule="auto"/>
              <w:ind w:left="0" w:hanging="2"/>
              <w:jc w:val="both"/>
              <w:rPr>
                <w:sz w:val="18"/>
                <w:szCs w:val="18"/>
              </w:rPr>
            </w:pPr>
            <w:r>
              <w:rPr>
                <w:sz w:val="18"/>
                <w:szCs w:val="18"/>
              </w:rPr>
              <w:t>Марина ХОНДА</w:t>
            </w:r>
          </w:p>
          <w:p w:rsidR="00082965" w:rsidRDefault="00082965">
            <w:pPr>
              <w:spacing w:line="240" w:lineRule="auto"/>
              <w:ind w:left="0" w:hanging="2"/>
              <w:jc w:val="both"/>
              <w:rPr>
                <w:sz w:val="18"/>
                <w:szCs w:val="18"/>
              </w:rPr>
            </w:pPr>
          </w:p>
        </w:tc>
      </w:tr>
      <w:tr w:rsidR="00082965" w:rsidTr="00850F4F">
        <w:trPr>
          <w:trHeight w:val="20"/>
        </w:trPr>
        <w:tc>
          <w:tcPr>
            <w:tcW w:w="5010" w:type="dxa"/>
            <w:tcMar>
              <w:top w:w="15" w:type="dxa"/>
              <w:left w:w="15" w:type="dxa"/>
              <w:bottom w:w="15" w:type="dxa"/>
              <w:right w:w="15" w:type="dxa"/>
            </w:tcMar>
          </w:tcPr>
          <w:p w:rsidR="00082965" w:rsidRDefault="000747F1">
            <w:pPr>
              <w:ind w:left="0" w:hanging="2"/>
              <w:jc w:val="both"/>
              <w:rPr>
                <w:sz w:val="18"/>
                <w:szCs w:val="18"/>
              </w:rPr>
            </w:pPr>
            <w:r>
              <w:rPr>
                <w:sz w:val="18"/>
                <w:szCs w:val="18"/>
              </w:rPr>
              <w:t xml:space="preserve">Заступник голови Київської </w:t>
            </w:r>
          </w:p>
          <w:p w:rsidR="00082965" w:rsidRDefault="000747F1">
            <w:pPr>
              <w:ind w:left="0" w:hanging="2"/>
              <w:jc w:val="both"/>
              <w:rPr>
                <w:sz w:val="18"/>
                <w:szCs w:val="18"/>
              </w:rPr>
            </w:pPr>
            <w:r>
              <w:rPr>
                <w:sz w:val="18"/>
                <w:szCs w:val="18"/>
              </w:rPr>
              <w:t xml:space="preserve">міської державної адміністрації з питань здійснення самоврядних повноважень у сфері цифрового розвитку, цифрових трансформацій і </w:t>
            </w:r>
            <w:proofErr w:type="spellStart"/>
            <w:r>
              <w:rPr>
                <w:sz w:val="18"/>
                <w:szCs w:val="18"/>
              </w:rPr>
              <w:t>цифровізації</w:t>
            </w:r>
            <w:proofErr w:type="spellEnd"/>
            <w:r>
              <w:rPr>
                <w:sz w:val="18"/>
                <w:szCs w:val="18"/>
              </w:rPr>
              <w:t xml:space="preserve"> (CDTO)</w:t>
            </w:r>
          </w:p>
          <w:p w:rsidR="00082965" w:rsidRDefault="00082965">
            <w:pPr>
              <w:ind w:left="0" w:hanging="2"/>
              <w:jc w:val="both"/>
              <w:rPr>
                <w:sz w:val="18"/>
                <w:szCs w:val="18"/>
              </w:rPr>
            </w:pPr>
          </w:p>
          <w:p w:rsidR="00082965" w:rsidRDefault="000747F1" w:rsidP="00850F4F">
            <w:pPr>
              <w:ind w:left="0" w:hanging="2"/>
              <w:jc w:val="both"/>
              <w:rPr>
                <w:sz w:val="18"/>
                <w:szCs w:val="18"/>
              </w:rPr>
            </w:pPr>
            <w:r>
              <w:rPr>
                <w:sz w:val="18"/>
                <w:szCs w:val="18"/>
              </w:rPr>
              <w:t>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p w:rsidR="00850F4F" w:rsidRDefault="00850F4F" w:rsidP="00850F4F">
            <w:pPr>
              <w:ind w:left="0" w:hanging="2"/>
              <w:jc w:val="both"/>
              <w:rPr>
                <w:sz w:val="18"/>
                <w:szCs w:val="18"/>
              </w:rPr>
            </w:pPr>
          </w:p>
          <w:p w:rsidR="00850F4F" w:rsidRDefault="00850F4F" w:rsidP="00850F4F">
            <w:pPr>
              <w:ind w:left="0" w:hanging="2"/>
              <w:jc w:val="both"/>
              <w:rPr>
                <w:sz w:val="18"/>
                <w:szCs w:val="18"/>
              </w:rPr>
            </w:pPr>
            <w:r>
              <w:rPr>
                <w:sz w:val="18"/>
                <w:szCs w:val="18"/>
              </w:rPr>
              <w:t>Виконувач обов’язків директора комунального підприємства «Головний інформаційно-обчислювальний центр»</w:t>
            </w:r>
          </w:p>
          <w:p w:rsidR="00850F4F" w:rsidRDefault="00850F4F" w:rsidP="00850F4F">
            <w:pPr>
              <w:ind w:left="0" w:hanging="2"/>
              <w:jc w:val="both"/>
              <w:rPr>
                <w:sz w:val="18"/>
                <w:szCs w:val="18"/>
              </w:rPr>
            </w:pPr>
          </w:p>
        </w:tc>
        <w:tc>
          <w:tcPr>
            <w:tcW w:w="2250" w:type="dxa"/>
          </w:tcPr>
          <w:p w:rsidR="00082965" w:rsidRDefault="00082965">
            <w:pPr>
              <w:spacing w:line="240" w:lineRule="auto"/>
              <w:ind w:left="0" w:hanging="2"/>
              <w:jc w:val="center"/>
              <w:rPr>
                <w:sz w:val="18"/>
                <w:szCs w:val="18"/>
              </w:rPr>
            </w:pPr>
          </w:p>
        </w:tc>
        <w:tc>
          <w:tcPr>
            <w:tcW w:w="2475" w:type="dxa"/>
            <w:tcMar>
              <w:top w:w="15" w:type="dxa"/>
              <w:left w:w="15" w:type="dxa"/>
              <w:bottom w:w="15" w:type="dxa"/>
              <w:right w:w="15" w:type="dxa"/>
            </w:tcMar>
          </w:tcPr>
          <w:p w:rsidR="00082965" w:rsidRDefault="000747F1">
            <w:pPr>
              <w:spacing w:line="240" w:lineRule="auto"/>
              <w:ind w:left="0" w:hanging="2"/>
              <w:rPr>
                <w:sz w:val="18"/>
                <w:szCs w:val="18"/>
              </w:rPr>
            </w:pPr>
            <w:r>
              <w:rPr>
                <w:sz w:val="18"/>
                <w:szCs w:val="18"/>
              </w:rPr>
              <w:t>Петро ОЛЕНИЧ</w:t>
            </w:r>
          </w:p>
          <w:p w:rsidR="00082965" w:rsidRDefault="00082965">
            <w:pPr>
              <w:spacing w:line="240" w:lineRule="auto"/>
              <w:ind w:left="0" w:hanging="2"/>
              <w:rPr>
                <w:sz w:val="18"/>
                <w:szCs w:val="18"/>
              </w:rPr>
            </w:pPr>
          </w:p>
          <w:p w:rsidR="00082965" w:rsidRDefault="00082965">
            <w:pPr>
              <w:spacing w:line="240" w:lineRule="auto"/>
              <w:ind w:left="0" w:hanging="2"/>
              <w:rPr>
                <w:sz w:val="18"/>
                <w:szCs w:val="18"/>
              </w:rPr>
            </w:pPr>
          </w:p>
          <w:p w:rsidR="00082965" w:rsidRDefault="00082965">
            <w:pPr>
              <w:spacing w:line="240" w:lineRule="auto"/>
              <w:ind w:left="0" w:hanging="2"/>
              <w:rPr>
                <w:sz w:val="18"/>
                <w:szCs w:val="18"/>
              </w:rPr>
            </w:pPr>
          </w:p>
          <w:p w:rsidR="00082965" w:rsidRDefault="00082965">
            <w:pPr>
              <w:spacing w:line="240" w:lineRule="auto"/>
              <w:ind w:left="0" w:hanging="2"/>
              <w:rPr>
                <w:sz w:val="18"/>
                <w:szCs w:val="18"/>
              </w:rPr>
            </w:pPr>
          </w:p>
          <w:p w:rsidR="00082965" w:rsidRDefault="000747F1">
            <w:pPr>
              <w:spacing w:line="240" w:lineRule="auto"/>
              <w:ind w:left="0" w:hanging="2"/>
              <w:rPr>
                <w:sz w:val="18"/>
                <w:szCs w:val="18"/>
              </w:rPr>
            </w:pPr>
            <w:r>
              <w:rPr>
                <w:sz w:val="18"/>
                <w:szCs w:val="18"/>
              </w:rPr>
              <w:t>Олег ПОЛОВИНКО</w:t>
            </w:r>
          </w:p>
          <w:p w:rsidR="00850F4F" w:rsidRDefault="00850F4F">
            <w:pPr>
              <w:spacing w:line="240" w:lineRule="auto"/>
              <w:ind w:left="0" w:hanging="2"/>
              <w:jc w:val="both"/>
              <w:rPr>
                <w:sz w:val="18"/>
                <w:szCs w:val="18"/>
              </w:rPr>
            </w:pPr>
          </w:p>
          <w:p w:rsidR="00850F4F" w:rsidRDefault="00850F4F">
            <w:pPr>
              <w:spacing w:line="240" w:lineRule="auto"/>
              <w:ind w:left="0" w:hanging="2"/>
              <w:jc w:val="both"/>
              <w:rPr>
                <w:sz w:val="18"/>
                <w:szCs w:val="18"/>
              </w:rPr>
            </w:pPr>
          </w:p>
          <w:p w:rsidR="00850F4F" w:rsidRDefault="00850F4F">
            <w:pPr>
              <w:spacing w:line="240" w:lineRule="auto"/>
              <w:ind w:left="0" w:hanging="2"/>
              <w:jc w:val="both"/>
              <w:rPr>
                <w:sz w:val="18"/>
                <w:szCs w:val="18"/>
              </w:rPr>
            </w:pPr>
          </w:p>
          <w:p w:rsidR="00082965" w:rsidRDefault="00850F4F">
            <w:pPr>
              <w:spacing w:line="240" w:lineRule="auto"/>
              <w:ind w:left="0" w:hanging="2"/>
              <w:jc w:val="both"/>
              <w:rPr>
                <w:sz w:val="18"/>
                <w:szCs w:val="18"/>
              </w:rPr>
            </w:pPr>
            <w:r>
              <w:rPr>
                <w:sz w:val="18"/>
                <w:szCs w:val="18"/>
              </w:rPr>
              <w:t>Дмитро ШЕВЧЕНКО</w:t>
            </w:r>
          </w:p>
          <w:p w:rsidR="00850F4F" w:rsidRDefault="00850F4F">
            <w:pPr>
              <w:spacing w:line="240" w:lineRule="auto"/>
              <w:ind w:left="0" w:hanging="2"/>
              <w:jc w:val="both"/>
              <w:rPr>
                <w:sz w:val="18"/>
                <w:szCs w:val="18"/>
              </w:rPr>
            </w:pPr>
          </w:p>
        </w:tc>
      </w:tr>
      <w:tr w:rsidR="00082965" w:rsidTr="00850F4F">
        <w:trPr>
          <w:trHeight w:val="20"/>
        </w:trPr>
        <w:tc>
          <w:tcPr>
            <w:tcW w:w="5010" w:type="dxa"/>
            <w:tcMar>
              <w:top w:w="15" w:type="dxa"/>
              <w:left w:w="15" w:type="dxa"/>
              <w:bottom w:w="15" w:type="dxa"/>
              <w:right w:w="15" w:type="dxa"/>
            </w:tcMar>
          </w:tcPr>
          <w:p w:rsidR="00850F4F" w:rsidRDefault="00850F4F" w:rsidP="00604D29">
            <w:pPr>
              <w:spacing w:line="240" w:lineRule="auto"/>
              <w:ind w:left="0" w:hanging="2"/>
              <w:jc w:val="both"/>
              <w:rPr>
                <w:sz w:val="18"/>
                <w:szCs w:val="18"/>
                <w:lang w:val="en-US"/>
              </w:rPr>
            </w:pPr>
          </w:p>
          <w:p w:rsidR="003E564A" w:rsidRDefault="003E564A" w:rsidP="00604D29">
            <w:pPr>
              <w:spacing w:line="240" w:lineRule="auto"/>
              <w:ind w:left="0" w:hanging="2"/>
              <w:jc w:val="both"/>
              <w:rPr>
                <w:sz w:val="18"/>
                <w:szCs w:val="18"/>
                <w:lang w:val="en-US"/>
              </w:rPr>
            </w:pPr>
          </w:p>
          <w:p w:rsidR="003E564A" w:rsidRDefault="003E564A" w:rsidP="00604D29">
            <w:pPr>
              <w:spacing w:line="240" w:lineRule="auto"/>
              <w:ind w:left="0" w:hanging="2"/>
              <w:jc w:val="both"/>
              <w:rPr>
                <w:sz w:val="18"/>
                <w:szCs w:val="18"/>
                <w:lang w:val="en-US"/>
              </w:rPr>
            </w:pPr>
          </w:p>
          <w:p w:rsidR="003E564A" w:rsidRDefault="003E564A" w:rsidP="00604D29">
            <w:pPr>
              <w:spacing w:line="240" w:lineRule="auto"/>
              <w:ind w:left="0" w:hanging="2"/>
              <w:jc w:val="both"/>
              <w:rPr>
                <w:sz w:val="18"/>
                <w:szCs w:val="18"/>
                <w:lang w:val="en-US"/>
              </w:rPr>
            </w:pPr>
          </w:p>
          <w:p w:rsidR="003E564A" w:rsidRPr="003E564A" w:rsidRDefault="003E564A" w:rsidP="00604D29">
            <w:pPr>
              <w:spacing w:line="240" w:lineRule="auto"/>
              <w:ind w:left="0" w:hanging="2"/>
              <w:jc w:val="both"/>
              <w:rPr>
                <w:sz w:val="18"/>
                <w:szCs w:val="18"/>
                <w:lang w:val="en-US"/>
              </w:rPr>
            </w:pPr>
          </w:p>
        </w:tc>
        <w:tc>
          <w:tcPr>
            <w:tcW w:w="2250" w:type="dxa"/>
          </w:tcPr>
          <w:p w:rsidR="00082965" w:rsidRDefault="00082965">
            <w:pPr>
              <w:spacing w:line="240" w:lineRule="auto"/>
              <w:ind w:left="0" w:hanging="2"/>
              <w:jc w:val="center"/>
              <w:rPr>
                <w:sz w:val="18"/>
                <w:szCs w:val="18"/>
              </w:rPr>
            </w:pPr>
          </w:p>
        </w:tc>
        <w:tc>
          <w:tcPr>
            <w:tcW w:w="2475" w:type="dxa"/>
            <w:tcMar>
              <w:top w:w="15" w:type="dxa"/>
              <w:left w:w="15" w:type="dxa"/>
              <w:bottom w:w="15" w:type="dxa"/>
              <w:right w:w="15" w:type="dxa"/>
            </w:tcMar>
          </w:tcPr>
          <w:p w:rsidR="00082965" w:rsidRDefault="00082965" w:rsidP="00604D29">
            <w:pPr>
              <w:tabs>
                <w:tab w:val="left" w:pos="7020"/>
                <w:tab w:val="left" w:pos="7200"/>
              </w:tabs>
              <w:spacing w:line="240" w:lineRule="auto"/>
              <w:ind w:left="0" w:hanging="2"/>
              <w:jc w:val="both"/>
              <w:rPr>
                <w:sz w:val="18"/>
                <w:szCs w:val="18"/>
              </w:rPr>
            </w:pPr>
          </w:p>
        </w:tc>
      </w:tr>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rPr>
                <w:sz w:val="18"/>
                <w:szCs w:val="18"/>
              </w:rPr>
            </w:pPr>
            <w:r>
              <w:rPr>
                <w:sz w:val="18"/>
                <w:szCs w:val="18"/>
              </w:rPr>
              <w:t xml:space="preserve">Постійна комісія Київської міської ради </w:t>
            </w:r>
            <w:r>
              <w:rPr>
                <w:sz w:val="18"/>
                <w:szCs w:val="18"/>
              </w:rPr>
              <w:br/>
              <w:t>з питань місцевого самоврядування, регіональних та міжнародних зв’язків</w:t>
            </w:r>
            <w:r w:rsidR="00850F4F">
              <w:rPr>
                <w:sz w:val="18"/>
                <w:szCs w:val="18"/>
              </w:rPr>
              <w:t>:</w:t>
            </w:r>
          </w:p>
          <w:p w:rsidR="00082965" w:rsidRDefault="00082965">
            <w:pPr>
              <w:spacing w:line="240" w:lineRule="auto"/>
              <w:ind w:left="0" w:hanging="2"/>
              <w:rPr>
                <w:sz w:val="18"/>
                <w:szCs w:val="18"/>
              </w:rPr>
            </w:pPr>
          </w:p>
        </w:tc>
        <w:tc>
          <w:tcPr>
            <w:tcW w:w="2250" w:type="dxa"/>
          </w:tcPr>
          <w:p w:rsidR="00082965" w:rsidRDefault="00082965">
            <w:pPr>
              <w:spacing w:line="240" w:lineRule="auto"/>
              <w:ind w:left="0" w:hanging="2"/>
              <w:jc w:val="center"/>
              <w:rPr>
                <w:sz w:val="18"/>
                <w:szCs w:val="18"/>
              </w:rPr>
            </w:pPr>
          </w:p>
        </w:tc>
        <w:tc>
          <w:tcPr>
            <w:tcW w:w="2475" w:type="dxa"/>
            <w:tcMar>
              <w:top w:w="15" w:type="dxa"/>
              <w:left w:w="15" w:type="dxa"/>
              <w:bottom w:w="15" w:type="dxa"/>
              <w:right w:w="15" w:type="dxa"/>
            </w:tcMar>
          </w:tcPr>
          <w:p w:rsidR="00082965" w:rsidRDefault="00082965">
            <w:pPr>
              <w:spacing w:line="240" w:lineRule="auto"/>
              <w:ind w:left="0" w:hanging="2"/>
              <w:jc w:val="center"/>
              <w:rPr>
                <w:sz w:val="18"/>
                <w:szCs w:val="18"/>
              </w:rPr>
            </w:pPr>
          </w:p>
        </w:tc>
      </w:tr>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rPr>
                <w:sz w:val="18"/>
                <w:szCs w:val="18"/>
              </w:rPr>
            </w:pPr>
            <w:r>
              <w:rPr>
                <w:sz w:val="18"/>
                <w:szCs w:val="18"/>
              </w:rPr>
              <w:t>голова постійної комісії</w:t>
            </w:r>
          </w:p>
        </w:tc>
        <w:tc>
          <w:tcPr>
            <w:tcW w:w="2250" w:type="dxa"/>
          </w:tcPr>
          <w:p w:rsidR="00082965" w:rsidRDefault="00082965">
            <w:pPr>
              <w:spacing w:line="240" w:lineRule="auto"/>
              <w:ind w:left="0" w:hanging="2"/>
              <w:rPr>
                <w:sz w:val="18"/>
                <w:szCs w:val="18"/>
              </w:rPr>
            </w:pPr>
          </w:p>
        </w:tc>
        <w:tc>
          <w:tcPr>
            <w:tcW w:w="2475" w:type="dxa"/>
            <w:tcMar>
              <w:top w:w="15" w:type="dxa"/>
              <w:left w:w="15" w:type="dxa"/>
              <w:bottom w:w="15" w:type="dxa"/>
              <w:right w:w="15" w:type="dxa"/>
            </w:tcMar>
          </w:tcPr>
          <w:p w:rsidR="00082965" w:rsidRDefault="000747F1">
            <w:pPr>
              <w:spacing w:line="240" w:lineRule="auto"/>
              <w:ind w:left="0" w:hanging="2"/>
              <w:rPr>
                <w:sz w:val="18"/>
                <w:szCs w:val="18"/>
              </w:rPr>
            </w:pPr>
            <w:r>
              <w:rPr>
                <w:sz w:val="18"/>
                <w:szCs w:val="18"/>
              </w:rPr>
              <w:t>Юлія ЯРМОЛЕНКО</w:t>
            </w:r>
          </w:p>
          <w:p w:rsidR="00082965" w:rsidRDefault="00082965">
            <w:pPr>
              <w:spacing w:line="240" w:lineRule="auto"/>
              <w:ind w:left="0" w:hanging="2"/>
              <w:rPr>
                <w:sz w:val="18"/>
                <w:szCs w:val="18"/>
              </w:rPr>
            </w:pPr>
          </w:p>
        </w:tc>
      </w:tr>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rPr>
                <w:sz w:val="18"/>
                <w:szCs w:val="18"/>
              </w:rPr>
            </w:pPr>
            <w:r>
              <w:rPr>
                <w:sz w:val="18"/>
                <w:szCs w:val="18"/>
              </w:rPr>
              <w:t xml:space="preserve">секретар постійної комісії </w:t>
            </w:r>
          </w:p>
        </w:tc>
        <w:tc>
          <w:tcPr>
            <w:tcW w:w="2250" w:type="dxa"/>
          </w:tcPr>
          <w:p w:rsidR="00082965" w:rsidRDefault="00082965">
            <w:pPr>
              <w:spacing w:line="240" w:lineRule="auto"/>
              <w:ind w:left="0" w:hanging="2"/>
              <w:rPr>
                <w:sz w:val="18"/>
                <w:szCs w:val="18"/>
              </w:rPr>
            </w:pPr>
          </w:p>
        </w:tc>
        <w:tc>
          <w:tcPr>
            <w:tcW w:w="2475" w:type="dxa"/>
            <w:tcMar>
              <w:top w:w="15" w:type="dxa"/>
              <w:left w:w="15" w:type="dxa"/>
              <w:bottom w:w="15" w:type="dxa"/>
              <w:right w:w="15" w:type="dxa"/>
            </w:tcMar>
          </w:tcPr>
          <w:p w:rsidR="00082965" w:rsidRDefault="000747F1">
            <w:pPr>
              <w:spacing w:line="240" w:lineRule="auto"/>
              <w:ind w:left="0" w:hanging="2"/>
              <w:rPr>
                <w:sz w:val="18"/>
                <w:szCs w:val="18"/>
              </w:rPr>
            </w:pPr>
            <w:r>
              <w:rPr>
                <w:sz w:val="18"/>
                <w:szCs w:val="18"/>
              </w:rPr>
              <w:t>Ігор ХАЦЕВИЧ</w:t>
            </w:r>
          </w:p>
        </w:tc>
      </w:tr>
      <w:tr w:rsidR="00082965" w:rsidTr="00850F4F">
        <w:trPr>
          <w:trHeight w:val="20"/>
        </w:trPr>
        <w:tc>
          <w:tcPr>
            <w:tcW w:w="5010" w:type="dxa"/>
            <w:tcMar>
              <w:top w:w="15" w:type="dxa"/>
              <w:left w:w="15" w:type="dxa"/>
              <w:bottom w:w="15" w:type="dxa"/>
              <w:right w:w="15" w:type="dxa"/>
            </w:tcMar>
          </w:tcPr>
          <w:p w:rsidR="00082965" w:rsidRDefault="00082965">
            <w:pPr>
              <w:spacing w:line="240" w:lineRule="auto"/>
              <w:ind w:left="0" w:hanging="2"/>
              <w:rPr>
                <w:sz w:val="18"/>
                <w:szCs w:val="18"/>
              </w:rPr>
            </w:pPr>
          </w:p>
          <w:p w:rsidR="00082965" w:rsidRDefault="000747F1">
            <w:pPr>
              <w:spacing w:line="240" w:lineRule="auto"/>
              <w:ind w:left="0" w:hanging="2"/>
              <w:rPr>
                <w:sz w:val="18"/>
                <w:szCs w:val="18"/>
              </w:rPr>
            </w:pPr>
            <w:r>
              <w:rPr>
                <w:sz w:val="18"/>
                <w:szCs w:val="18"/>
              </w:rPr>
              <w:t xml:space="preserve">Постійна комісія Київської міської ради </w:t>
            </w:r>
            <w:r>
              <w:rPr>
                <w:sz w:val="18"/>
                <w:szCs w:val="18"/>
              </w:rPr>
              <w:br/>
              <w:t>з питань культури, туризму та суспільних комунікацій:</w:t>
            </w:r>
          </w:p>
          <w:p w:rsidR="00082965" w:rsidRDefault="00082965">
            <w:pPr>
              <w:spacing w:line="240" w:lineRule="auto"/>
              <w:ind w:left="0" w:hanging="2"/>
              <w:rPr>
                <w:sz w:val="18"/>
                <w:szCs w:val="18"/>
              </w:rPr>
            </w:pPr>
          </w:p>
        </w:tc>
        <w:tc>
          <w:tcPr>
            <w:tcW w:w="2250" w:type="dxa"/>
          </w:tcPr>
          <w:p w:rsidR="00082965" w:rsidRDefault="00082965">
            <w:pPr>
              <w:spacing w:line="240" w:lineRule="auto"/>
              <w:ind w:left="0" w:hanging="2"/>
              <w:rPr>
                <w:sz w:val="18"/>
                <w:szCs w:val="18"/>
              </w:rPr>
            </w:pPr>
          </w:p>
        </w:tc>
        <w:tc>
          <w:tcPr>
            <w:tcW w:w="2475" w:type="dxa"/>
            <w:tcMar>
              <w:top w:w="15" w:type="dxa"/>
              <w:left w:w="15" w:type="dxa"/>
              <w:bottom w:w="15" w:type="dxa"/>
              <w:right w:w="15" w:type="dxa"/>
            </w:tcMar>
          </w:tcPr>
          <w:p w:rsidR="00082965" w:rsidRDefault="00082965">
            <w:pPr>
              <w:spacing w:line="240" w:lineRule="auto"/>
              <w:ind w:left="0" w:hanging="2"/>
              <w:rPr>
                <w:sz w:val="18"/>
                <w:szCs w:val="18"/>
              </w:rPr>
            </w:pPr>
          </w:p>
        </w:tc>
      </w:tr>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jc w:val="both"/>
              <w:rPr>
                <w:sz w:val="18"/>
                <w:szCs w:val="18"/>
              </w:rPr>
            </w:pPr>
            <w:r>
              <w:rPr>
                <w:sz w:val="18"/>
                <w:szCs w:val="18"/>
              </w:rPr>
              <w:t>голова постійної комісії</w:t>
            </w:r>
          </w:p>
        </w:tc>
        <w:tc>
          <w:tcPr>
            <w:tcW w:w="2250" w:type="dxa"/>
          </w:tcPr>
          <w:p w:rsidR="00082965" w:rsidRDefault="00082965">
            <w:pPr>
              <w:spacing w:line="240" w:lineRule="auto"/>
              <w:ind w:left="0" w:hanging="2"/>
              <w:rPr>
                <w:sz w:val="18"/>
                <w:szCs w:val="18"/>
              </w:rPr>
            </w:pPr>
          </w:p>
        </w:tc>
        <w:tc>
          <w:tcPr>
            <w:tcW w:w="2475" w:type="dxa"/>
            <w:tcMar>
              <w:top w:w="15" w:type="dxa"/>
              <w:left w:w="15" w:type="dxa"/>
              <w:bottom w:w="15" w:type="dxa"/>
              <w:right w:w="15" w:type="dxa"/>
            </w:tcMar>
          </w:tcPr>
          <w:p w:rsidR="00082965" w:rsidRDefault="000747F1">
            <w:pPr>
              <w:spacing w:line="240" w:lineRule="auto"/>
              <w:ind w:left="0" w:hanging="2"/>
              <w:rPr>
                <w:sz w:val="18"/>
                <w:szCs w:val="18"/>
              </w:rPr>
            </w:pPr>
            <w:r>
              <w:rPr>
                <w:sz w:val="18"/>
                <w:szCs w:val="18"/>
              </w:rPr>
              <w:t>Вікторія МУХА</w:t>
            </w:r>
          </w:p>
          <w:p w:rsidR="00082965" w:rsidRDefault="00082965">
            <w:pPr>
              <w:spacing w:line="240" w:lineRule="auto"/>
              <w:ind w:left="0" w:hanging="2"/>
              <w:rPr>
                <w:sz w:val="18"/>
                <w:szCs w:val="18"/>
              </w:rPr>
            </w:pPr>
          </w:p>
        </w:tc>
      </w:tr>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jc w:val="both"/>
              <w:rPr>
                <w:sz w:val="18"/>
                <w:szCs w:val="18"/>
              </w:rPr>
            </w:pPr>
            <w:r>
              <w:rPr>
                <w:sz w:val="18"/>
                <w:szCs w:val="18"/>
              </w:rPr>
              <w:t xml:space="preserve">секретар постійної комісії </w:t>
            </w:r>
          </w:p>
        </w:tc>
        <w:tc>
          <w:tcPr>
            <w:tcW w:w="2250" w:type="dxa"/>
          </w:tcPr>
          <w:p w:rsidR="00082965" w:rsidRDefault="00082965">
            <w:pPr>
              <w:spacing w:line="240" w:lineRule="auto"/>
              <w:ind w:left="0" w:hanging="2"/>
              <w:rPr>
                <w:sz w:val="18"/>
                <w:szCs w:val="18"/>
              </w:rPr>
            </w:pPr>
          </w:p>
        </w:tc>
        <w:tc>
          <w:tcPr>
            <w:tcW w:w="2475" w:type="dxa"/>
            <w:tcMar>
              <w:top w:w="15" w:type="dxa"/>
              <w:left w:w="15" w:type="dxa"/>
              <w:bottom w:w="15" w:type="dxa"/>
              <w:right w:w="15" w:type="dxa"/>
            </w:tcMar>
          </w:tcPr>
          <w:p w:rsidR="00082965" w:rsidRDefault="000747F1">
            <w:pPr>
              <w:spacing w:line="240" w:lineRule="auto"/>
              <w:ind w:left="0" w:hanging="2"/>
              <w:rPr>
                <w:sz w:val="18"/>
                <w:szCs w:val="18"/>
              </w:rPr>
            </w:pPr>
            <w:r>
              <w:rPr>
                <w:sz w:val="18"/>
                <w:szCs w:val="18"/>
              </w:rPr>
              <w:t>Володимир АНДРУСИШИН</w:t>
            </w:r>
          </w:p>
        </w:tc>
      </w:tr>
      <w:tr w:rsidR="00082965" w:rsidTr="00850F4F">
        <w:trPr>
          <w:trHeight w:val="20"/>
        </w:trPr>
        <w:tc>
          <w:tcPr>
            <w:tcW w:w="5010" w:type="dxa"/>
            <w:tcMar>
              <w:top w:w="15" w:type="dxa"/>
              <w:left w:w="15" w:type="dxa"/>
              <w:bottom w:w="15" w:type="dxa"/>
              <w:right w:w="15" w:type="dxa"/>
            </w:tcMar>
          </w:tcPr>
          <w:p w:rsidR="00082965" w:rsidRDefault="00082965">
            <w:pPr>
              <w:spacing w:line="240" w:lineRule="auto"/>
              <w:ind w:left="0" w:hanging="2"/>
              <w:rPr>
                <w:sz w:val="18"/>
                <w:szCs w:val="18"/>
              </w:rPr>
            </w:pPr>
          </w:p>
          <w:p w:rsidR="00082965" w:rsidRDefault="000747F1">
            <w:pPr>
              <w:ind w:left="0" w:hanging="2"/>
              <w:rPr>
                <w:sz w:val="18"/>
                <w:szCs w:val="18"/>
              </w:rPr>
            </w:pPr>
            <w:r>
              <w:rPr>
                <w:sz w:val="18"/>
                <w:szCs w:val="18"/>
              </w:rPr>
              <w:t>Постійна комісія Київської міської ради з питань цифрової трансформації та адміністративних послуг:</w:t>
            </w:r>
          </w:p>
          <w:p w:rsidR="00082965" w:rsidRDefault="00082965">
            <w:pPr>
              <w:spacing w:line="240" w:lineRule="auto"/>
              <w:ind w:left="0" w:hanging="2"/>
              <w:rPr>
                <w:sz w:val="18"/>
                <w:szCs w:val="18"/>
              </w:rPr>
            </w:pPr>
          </w:p>
          <w:p w:rsidR="00082965" w:rsidRDefault="00082965">
            <w:pPr>
              <w:spacing w:line="240" w:lineRule="auto"/>
              <w:ind w:left="0" w:hanging="2"/>
              <w:jc w:val="both"/>
              <w:rPr>
                <w:sz w:val="18"/>
                <w:szCs w:val="18"/>
              </w:rPr>
            </w:pPr>
          </w:p>
        </w:tc>
        <w:tc>
          <w:tcPr>
            <w:tcW w:w="2250" w:type="dxa"/>
          </w:tcPr>
          <w:p w:rsidR="00082965" w:rsidRDefault="00082965">
            <w:pPr>
              <w:spacing w:line="240" w:lineRule="auto"/>
              <w:ind w:left="0" w:hanging="2"/>
              <w:rPr>
                <w:sz w:val="18"/>
                <w:szCs w:val="18"/>
              </w:rPr>
            </w:pPr>
          </w:p>
        </w:tc>
        <w:tc>
          <w:tcPr>
            <w:tcW w:w="2475" w:type="dxa"/>
            <w:tcMar>
              <w:top w:w="15" w:type="dxa"/>
              <w:left w:w="15" w:type="dxa"/>
              <w:bottom w:w="15" w:type="dxa"/>
              <w:right w:w="15" w:type="dxa"/>
            </w:tcMar>
          </w:tcPr>
          <w:p w:rsidR="00082965" w:rsidRDefault="00082965">
            <w:pPr>
              <w:spacing w:line="240" w:lineRule="auto"/>
              <w:ind w:left="0" w:hanging="2"/>
              <w:rPr>
                <w:sz w:val="18"/>
                <w:szCs w:val="18"/>
              </w:rPr>
            </w:pPr>
          </w:p>
        </w:tc>
      </w:tr>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jc w:val="both"/>
              <w:rPr>
                <w:sz w:val="18"/>
                <w:szCs w:val="18"/>
              </w:rPr>
            </w:pPr>
            <w:r>
              <w:rPr>
                <w:sz w:val="18"/>
                <w:szCs w:val="18"/>
              </w:rPr>
              <w:t>голова постійної комісії</w:t>
            </w:r>
          </w:p>
        </w:tc>
        <w:tc>
          <w:tcPr>
            <w:tcW w:w="2250" w:type="dxa"/>
          </w:tcPr>
          <w:p w:rsidR="00082965" w:rsidRDefault="00082965">
            <w:pPr>
              <w:spacing w:line="240" w:lineRule="auto"/>
              <w:ind w:left="0" w:hanging="2"/>
              <w:rPr>
                <w:sz w:val="18"/>
                <w:szCs w:val="18"/>
              </w:rPr>
            </w:pPr>
          </w:p>
        </w:tc>
        <w:tc>
          <w:tcPr>
            <w:tcW w:w="2475" w:type="dxa"/>
            <w:tcMar>
              <w:top w:w="15" w:type="dxa"/>
              <w:left w:w="15" w:type="dxa"/>
              <w:bottom w:w="15" w:type="dxa"/>
              <w:right w:w="15" w:type="dxa"/>
            </w:tcMar>
          </w:tcPr>
          <w:p w:rsidR="00082965" w:rsidRDefault="000747F1">
            <w:pPr>
              <w:ind w:left="0" w:hanging="2"/>
              <w:rPr>
                <w:sz w:val="18"/>
                <w:szCs w:val="18"/>
              </w:rPr>
            </w:pPr>
            <w:r>
              <w:rPr>
                <w:sz w:val="18"/>
                <w:szCs w:val="18"/>
              </w:rPr>
              <w:t>Максим НЕФЬОДОВ</w:t>
            </w:r>
          </w:p>
          <w:p w:rsidR="00082965" w:rsidRDefault="00082965">
            <w:pPr>
              <w:spacing w:line="240" w:lineRule="auto"/>
              <w:ind w:left="0" w:hanging="2"/>
              <w:rPr>
                <w:sz w:val="18"/>
                <w:szCs w:val="18"/>
              </w:rPr>
            </w:pPr>
          </w:p>
        </w:tc>
      </w:tr>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jc w:val="both"/>
              <w:rPr>
                <w:sz w:val="18"/>
                <w:szCs w:val="18"/>
              </w:rPr>
            </w:pPr>
            <w:r>
              <w:rPr>
                <w:sz w:val="18"/>
                <w:szCs w:val="18"/>
              </w:rPr>
              <w:t xml:space="preserve">секретар постійної комісії </w:t>
            </w:r>
          </w:p>
        </w:tc>
        <w:tc>
          <w:tcPr>
            <w:tcW w:w="2250" w:type="dxa"/>
          </w:tcPr>
          <w:p w:rsidR="00082965" w:rsidRDefault="00082965">
            <w:pPr>
              <w:spacing w:line="240" w:lineRule="auto"/>
              <w:ind w:left="0" w:hanging="2"/>
              <w:rPr>
                <w:sz w:val="18"/>
                <w:szCs w:val="18"/>
              </w:rPr>
            </w:pPr>
          </w:p>
        </w:tc>
        <w:tc>
          <w:tcPr>
            <w:tcW w:w="2475" w:type="dxa"/>
            <w:tcMar>
              <w:top w:w="15" w:type="dxa"/>
              <w:left w:w="15" w:type="dxa"/>
              <w:bottom w:w="15" w:type="dxa"/>
              <w:right w:w="15" w:type="dxa"/>
            </w:tcMar>
          </w:tcPr>
          <w:p w:rsidR="00082965" w:rsidRDefault="000747F1">
            <w:pPr>
              <w:ind w:left="0" w:hanging="2"/>
              <w:rPr>
                <w:sz w:val="18"/>
                <w:szCs w:val="18"/>
              </w:rPr>
            </w:pPr>
            <w:r>
              <w:rPr>
                <w:sz w:val="18"/>
                <w:szCs w:val="18"/>
              </w:rPr>
              <w:t>Михайло НАКОНЕЧНИЙ</w:t>
            </w:r>
          </w:p>
          <w:p w:rsidR="00082965" w:rsidRDefault="00082965">
            <w:pPr>
              <w:spacing w:line="240" w:lineRule="auto"/>
              <w:ind w:left="0" w:hanging="2"/>
              <w:rPr>
                <w:sz w:val="18"/>
                <w:szCs w:val="18"/>
              </w:rPr>
            </w:pPr>
          </w:p>
        </w:tc>
      </w:tr>
      <w:tr w:rsidR="00082965" w:rsidTr="00850F4F">
        <w:trPr>
          <w:trHeight w:val="20"/>
        </w:trPr>
        <w:tc>
          <w:tcPr>
            <w:tcW w:w="5010" w:type="dxa"/>
            <w:tcMar>
              <w:top w:w="15" w:type="dxa"/>
              <w:left w:w="15" w:type="dxa"/>
              <w:bottom w:w="15" w:type="dxa"/>
              <w:right w:w="15" w:type="dxa"/>
            </w:tcMar>
          </w:tcPr>
          <w:p w:rsidR="00082965" w:rsidRDefault="000747F1">
            <w:pPr>
              <w:spacing w:line="240" w:lineRule="auto"/>
              <w:ind w:left="0" w:hanging="2"/>
              <w:rPr>
                <w:sz w:val="18"/>
                <w:szCs w:val="18"/>
              </w:rPr>
            </w:pPr>
            <w:r>
              <w:rPr>
                <w:sz w:val="18"/>
                <w:szCs w:val="18"/>
              </w:rPr>
              <w:t>Виконувач обов’язків начальника управління правового забезпечення діяльності Київської міської ради</w:t>
            </w:r>
          </w:p>
          <w:p w:rsidR="00082965" w:rsidRDefault="00082965">
            <w:pPr>
              <w:spacing w:line="240" w:lineRule="auto"/>
              <w:ind w:left="0" w:hanging="2"/>
              <w:jc w:val="both"/>
              <w:rPr>
                <w:sz w:val="18"/>
                <w:szCs w:val="18"/>
              </w:rPr>
            </w:pPr>
          </w:p>
        </w:tc>
        <w:tc>
          <w:tcPr>
            <w:tcW w:w="2250" w:type="dxa"/>
          </w:tcPr>
          <w:p w:rsidR="00082965" w:rsidRDefault="00082965">
            <w:pPr>
              <w:spacing w:line="240" w:lineRule="auto"/>
              <w:ind w:left="0" w:hanging="2"/>
              <w:rPr>
                <w:sz w:val="18"/>
                <w:szCs w:val="18"/>
              </w:rPr>
            </w:pPr>
          </w:p>
        </w:tc>
        <w:tc>
          <w:tcPr>
            <w:tcW w:w="2475" w:type="dxa"/>
            <w:tcMar>
              <w:top w:w="15" w:type="dxa"/>
              <w:left w:w="15" w:type="dxa"/>
              <w:bottom w:w="15" w:type="dxa"/>
              <w:right w:w="15" w:type="dxa"/>
            </w:tcMar>
          </w:tcPr>
          <w:p w:rsidR="00082965" w:rsidRDefault="000747F1">
            <w:pPr>
              <w:spacing w:line="240" w:lineRule="auto"/>
              <w:ind w:left="0" w:hanging="2"/>
              <w:rPr>
                <w:sz w:val="18"/>
                <w:szCs w:val="18"/>
              </w:rPr>
            </w:pPr>
            <w:r>
              <w:rPr>
                <w:sz w:val="18"/>
                <w:szCs w:val="18"/>
              </w:rPr>
              <w:t>Валентина ПОЛОЖИШНИК</w:t>
            </w:r>
          </w:p>
        </w:tc>
      </w:tr>
      <w:bookmarkEnd w:id="1"/>
    </w:tbl>
    <w:p w:rsidR="00082965" w:rsidRDefault="00082965">
      <w:pPr>
        <w:ind w:left="1" w:hanging="3"/>
        <w:jc w:val="both"/>
        <w:rPr>
          <w:sz w:val="28"/>
          <w:szCs w:val="28"/>
        </w:rPr>
      </w:pPr>
    </w:p>
    <w:sectPr w:rsidR="00082965" w:rsidSect="0076564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709" w:left="1701" w:header="708" w:footer="58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8F" w:rsidRDefault="00BE488F">
      <w:pPr>
        <w:spacing w:line="240" w:lineRule="auto"/>
        <w:ind w:left="0" w:hanging="2"/>
      </w:pPr>
      <w:r>
        <w:separator/>
      </w:r>
    </w:p>
  </w:endnote>
  <w:endnote w:type="continuationSeparator" w:id="1">
    <w:p w:rsidR="00BE488F" w:rsidRDefault="00BE488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enguiat">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65" w:rsidRDefault="00082965">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65" w:rsidRDefault="00082965">
    <w:pPr>
      <w:pBdr>
        <w:top w:val="nil"/>
        <w:left w:val="nil"/>
        <w:bottom w:val="nil"/>
        <w:right w:val="nil"/>
        <w:between w:val="nil"/>
      </w:pBdr>
      <w:tabs>
        <w:tab w:val="center" w:pos="4677"/>
        <w:tab w:val="right" w:pos="9355"/>
      </w:tabs>
      <w:spacing w:line="240" w:lineRule="auto"/>
      <w:ind w:left="0" w:hanging="2"/>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65" w:rsidRDefault="00082965">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8F" w:rsidRDefault="00BE488F">
      <w:pPr>
        <w:spacing w:line="240" w:lineRule="auto"/>
        <w:ind w:left="0" w:hanging="2"/>
      </w:pPr>
      <w:r>
        <w:separator/>
      </w:r>
    </w:p>
  </w:footnote>
  <w:footnote w:type="continuationSeparator" w:id="1">
    <w:p w:rsidR="00BE488F" w:rsidRDefault="00BE488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65" w:rsidRDefault="00082965">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65" w:rsidRDefault="00082965">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65" w:rsidRDefault="00082965">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66F0"/>
    <w:multiLevelType w:val="multilevel"/>
    <w:tmpl w:val="9CD296B2"/>
    <w:lvl w:ilvl="0">
      <w:start w:val="1"/>
      <w:numFmt w:val="decimal"/>
      <w:lvlText w:val="%1."/>
      <w:lvlJc w:val="left"/>
      <w:pPr>
        <w:ind w:left="1250" w:hanging="525"/>
      </w:pPr>
      <w:rPr>
        <w:vertAlign w:val="baseline"/>
      </w:rPr>
    </w:lvl>
    <w:lvl w:ilvl="1">
      <w:start w:val="1"/>
      <w:numFmt w:val="lowerLetter"/>
      <w:lvlText w:val="%2."/>
      <w:lvlJc w:val="left"/>
      <w:pPr>
        <w:ind w:left="1805" w:hanging="360"/>
      </w:pPr>
      <w:rPr>
        <w:vertAlign w:val="baseline"/>
      </w:rPr>
    </w:lvl>
    <w:lvl w:ilvl="2">
      <w:start w:val="1"/>
      <w:numFmt w:val="lowerRoman"/>
      <w:lvlText w:val="%3."/>
      <w:lvlJc w:val="right"/>
      <w:pPr>
        <w:ind w:left="2525" w:hanging="180"/>
      </w:pPr>
      <w:rPr>
        <w:vertAlign w:val="baseline"/>
      </w:rPr>
    </w:lvl>
    <w:lvl w:ilvl="3">
      <w:start w:val="1"/>
      <w:numFmt w:val="decimal"/>
      <w:lvlText w:val="%4."/>
      <w:lvlJc w:val="left"/>
      <w:pPr>
        <w:ind w:left="3245" w:hanging="360"/>
      </w:pPr>
      <w:rPr>
        <w:vertAlign w:val="baseline"/>
      </w:rPr>
    </w:lvl>
    <w:lvl w:ilvl="4">
      <w:start w:val="1"/>
      <w:numFmt w:val="lowerLetter"/>
      <w:lvlText w:val="%5."/>
      <w:lvlJc w:val="left"/>
      <w:pPr>
        <w:ind w:left="3965" w:hanging="360"/>
      </w:pPr>
      <w:rPr>
        <w:vertAlign w:val="baseline"/>
      </w:rPr>
    </w:lvl>
    <w:lvl w:ilvl="5">
      <w:start w:val="1"/>
      <w:numFmt w:val="lowerRoman"/>
      <w:lvlText w:val="%6."/>
      <w:lvlJc w:val="right"/>
      <w:pPr>
        <w:ind w:left="4685" w:hanging="180"/>
      </w:pPr>
      <w:rPr>
        <w:vertAlign w:val="baseline"/>
      </w:rPr>
    </w:lvl>
    <w:lvl w:ilvl="6">
      <w:start w:val="1"/>
      <w:numFmt w:val="decimal"/>
      <w:lvlText w:val="%7."/>
      <w:lvlJc w:val="left"/>
      <w:pPr>
        <w:ind w:left="5405" w:hanging="360"/>
      </w:pPr>
      <w:rPr>
        <w:vertAlign w:val="baseline"/>
      </w:rPr>
    </w:lvl>
    <w:lvl w:ilvl="7">
      <w:start w:val="1"/>
      <w:numFmt w:val="lowerLetter"/>
      <w:lvlText w:val="%8."/>
      <w:lvlJc w:val="left"/>
      <w:pPr>
        <w:ind w:left="6125" w:hanging="360"/>
      </w:pPr>
      <w:rPr>
        <w:vertAlign w:val="baseline"/>
      </w:rPr>
    </w:lvl>
    <w:lvl w:ilvl="8">
      <w:start w:val="1"/>
      <w:numFmt w:val="lowerRoman"/>
      <w:lvlText w:val="%9."/>
      <w:lvlJc w:val="right"/>
      <w:pPr>
        <w:ind w:left="6845"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82965"/>
    <w:rsid w:val="000747F1"/>
    <w:rsid w:val="00082965"/>
    <w:rsid w:val="000D1562"/>
    <w:rsid w:val="0019060C"/>
    <w:rsid w:val="002E3613"/>
    <w:rsid w:val="003E564A"/>
    <w:rsid w:val="004A57B2"/>
    <w:rsid w:val="004B0DD5"/>
    <w:rsid w:val="004E0F34"/>
    <w:rsid w:val="0060156F"/>
    <w:rsid w:val="00604D29"/>
    <w:rsid w:val="0075720E"/>
    <w:rsid w:val="007618F0"/>
    <w:rsid w:val="00765642"/>
    <w:rsid w:val="00850F4F"/>
    <w:rsid w:val="008F41B8"/>
    <w:rsid w:val="009726FA"/>
    <w:rsid w:val="00A12AEE"/>
    <w:rsid w:val="00BE488F"/>
    <w:rsid w:val="00D3453E"/>
    <w:rsid w:val="00D76613"/>
    <w:rsid w:val="00F558BD"/>
    <w:rsid w:val="00F80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42"/>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rsid w:val="00765642"/>
    <w:pPr>
      <w:keepNext/>
      <w:keepLines/>
      <w:spacing w:before="480" w:after="120"/>
    </w:pPr>
    <w:rPr>
      <w:b/>
      <w:sz w:val="48"/>
      <w:szCs w:val="48"/>
    </w:rPr>
  </w:style>
  <w:style w:type="paragraph" w:styleId="2">
    <w:name w:val="heading 2"/>
    <w:basedOn w:val="a"/>
    <w:next w:val="a"/>
    <w:uiPriority w:val="9"/>
    <w:semiHidden/>
    <w:unhideWhenUsed/>
    <w:qFormat/>
    <w:rsid w:val="00765642"/>
    <w:pPr>
      <w:keepNext/>
      <w:spacing w:before="240" w:after="60"/>
      <w:outlineLvl w:val="1"/>
    </w:pPr>
    <w:rPr>
      <w:rFonts w:ascii="Arial" w:hAnsi="Arial" w:cs="Arial"/>
      <w:b/>
      <w:bCs/>
      <w:i/>
      <w:iCs/>
      <w:sz w:val="28"/>
      <w:szCs w:val="28"/>
    </w:rPr>
  </w:style>
  <w:style w:type="paragraph" w:styleId="3">
    <w:name w:val="heading 3"/>
    <w:basedOn w:val="a"/>
    <w:next w:val="a"/>
    <w:uiPriority w:val="9"/>
    <w:semiHidden/>
    <w:unhideWhenUsed/>
    <w:qFormat/>
    <w:rsid w:val="00765642"/>
    <w:pPr>
      <w:keepNext/>
      <w:keepLines/>
      <w:spacing w:before="280" w:after="80"/>
      <w:outlineLvl w:val="2"/>
    </w:pPr>
    <w:rPr>
      <w:b/>
      <w:sz w:val="28"/>
      <w:szCs w:val="28"/>
    </w:rPr>
  </w:style>
  <w:style w:type="paragraph" w:styleId="4">
    <w:name w:val="heading 4"/>
    <w:basedOn w:val="a"/>
    <w:next w:val="a"/>
    <w:uiPriority w:val="9"/>
    <w:semiHidden/>
    <w:unhideWhenUsed/>
    <w:qFormat/>
    <w:rsid w:val="00765642"/>
    <w:pPr>
      <w:keepNext/>
      <w:keepLines/>
      <w:spacing w:before="240" w:after="40"/>
      <w:outlineLvl w:val="3"/>
    </w:pPr>
    <w:rPr>
      <w:b/>
      <w:sz w:val="24"/>
      <w:szCs w:val="24"/>
    </w:rPr>
  </w:style>
  <w:style w:type="paragraph" w:styleId="5">
    <w:name w:val="heading 5"/>
    <w:basedOn w:val="a"/>
    <w:next w:val="a"/>
    <w:uiPriority w:val="9"/>
    <w:semiHidden/>
    <w:unhideWhenUsed/>
    <w:qFormat/>
    <w:rsid w:val="00765642"/>
    <w:pPr>
      <w:keepNext/>
      <w:keepLines/>
      <w:spacing w:before="220" w:after="40"/>
      <w:outlineLvl w:val="4"/>
    </w:pPr>
    <w:rPr>
      <w:b/>
      <w:sz w:val="22"/>
      <w:szCs w:val="22"/>
    </w:rPr>
  </w:style>
  <w:style w:type="paragraph" w:styleId="6">
    <w:name w:val="heading 6"/>
    <w:basedOn w:val="a"/>
    <w:next w:val="a"/>
    <w:uiPriority w:val="9"/>
    <w:semiHidden/>
    <w:unhideWhenUsed/>
    <w:qFormat/>
    <w:rsid w:val="0076564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65642"/>
    <w:tblPr>
      <w:tblCellMar>
        <w:top w:w="0" w:type="dxa"/>
        <w:left w:w="0" w:type="dxa"/>
        <w:bottom w:w="0" w:type="dxa"/>
        <w:right w:w="0" w:type="dxa"/>
      </w:tblCellMar>
    </w:tblPr>
  </w:style>
  <w:style w:type="paragraph" w:styleId="a3">
    <w:name w:val="Title"/>
    <w:basedOn w:val="a"/>
    <w:next w:val="a"/>
    <w:uiPriority w:val="10"/>
    <w:qFormat/>
    <w:rsid w:val="00765642"/>
    <w:pPr>
      <w:keepNext/>
      <w:keepLines/>
      <w:spacing w:before="480" w:after="120"/>
    </w:pPr>
    <w:rPr>
      <w:b/>
      <w:sz w:val="72"/>
      <w:szCs w:val="72"/>
    </w:rPr>
  </w:style>
  <w:style w:type="table" w:customStyle="1" w:styleId="TableNormal0">
    <w:name w:val="Table Normal"/>
    <w:rsid w:val="00765642"/>
    <w:tblPr>
      <w:tblCellMar>
        <w:top w:w="0" w:type="dxa"/>
        <w:left w:w="0" w:type="dxa"/>
        <w:bottom w:w="0" w:type="dxa"/>
        <w:right w:w="0" w:type="dxa"/>
      </w:tblCellMar>
    </w:tblPr>
  </w:style>
  <w:style w:type="table" w:customStyle="1" w:styleId="TableNormal1">
    <w:name w:val="Table Normal"/>
    <w:rsid w:val="00765642"/>
    <w:tblPr>
      <w:tblCellMar>
        <w:top w:w="0" w:type="dxa"/>
        <w:left w:w="0" w:type="dxa"/>
        <w:bottom w:w="0" w:type="dxa"/>
        <w:right w:w="0" w:type="dxa"/>
      </w:tblCellMar>
    </w:tblPr>
  </w:style>
  <w:style w:type="table" w:customStyle="1" w:styleId="TableNormal2">
    <w:name w:val="Table Normal"/>
    <w:rsid w:val="00765642"/>
    <w:tblPr>
      <w:tblCellMar>
        <w:top w:w="0" w:type="dxa"/>
        <w:left w:w="0" w:type="dxa"/>
        <w:bottom w:w="0" w:type="dxa"/>
        <w:right w:w="0" w:type="dxa"/>
      </w:tblCellMar>
    </w:tblPr>
  </w:style>
  <w:style w:type="character" w:customStyle="1" w:styleId="a4">
    <w:name w:val="Основной шрифт абзаца;Знак"/>
    <w:rsid w:val="00765642"/>
    <w:rPr>
      <w:w w:val="100"/>
      <w:position w:val="-1"/>
      <w:effect w:val="none"/>
      <w:vertAlign w:val="baseline"/>
      <w:cs w:val="0"/>
      <w:em w:val="none"/>
    </w:rPr>
  </w:style>
  <w:style w:type="paragraph" w:customStyle="1" w:styleId="a5">
    <w:basedOn w:val="a"/>
    <w:rsid w:val="00765642"/>
    <w:pPr>
      <w:ind w:firstLine="720"/>
      <w:jc w:val="both"/>
    </w:pPr>
    <w:rPr>
      <w:rFonts w:ascii="Verdana" w:hAnsi="Verdana"/>
      <w:sz w:val="28"/>
      <w:lang w:val="en-US" w:eastAsia="en-US"/>
    </w:rPr>
  </w:style>
  <w:style w:type="paragraph" w:styleId="a6">
    <w:name w:val="Balloon Text"/>
    <w:basedOn w:val="a"/>
    <w:rsid w:val="00765642"/>
    <w:rPr>
      <w:rFonts w:ascii="Tahoma" w:hAnsi="Tahoma" w:cs="Tahoma"/>
      <w:sz w:val="16"/>
      <w:szCs w:val="16"/>
    </w:rPr>
  </w:style>
  <w:style w:type="paragraph" w:styleId="a7">
    <w:name w:val="List Paragraph"/>
    <w:basedOn w:val="a"/>
    <w:rsid w:val="00765642"/>
    <w:pPr>
      <w:ind w:left="708"/>
    </w:pPr>
  </w:style>
  <w:style w:type="paragraph" w:styleId="a8">
    <w:name w:val="header"/>
    <w:basedOn w:val="a"/>
    <w:qFormat/>
    <w:rsid w:val="00765642"/>
    <w:pPr>
      <w:tabs>
        <w:tab w:val="center" w:pos="4677"/>
        <w:tab w:val="right" w:pos="9355"/>
      </w:tabs>
    </w:pPr>
  </w:style>
  <w:style w:type="character" w:customStyle="1" w:styleId="a9">
    <w:name w:val="Верхний колонтитул Знак"/>
    <w:rsid w:val="00765642"/>
    <w:rPr>
      <w:w w:val="100"/>
      <w:position w:val="-1"/>
      <w:effect w:val="none"/>
      <w:vertAlign w:val="baseline"/>
      <w:cs w:val="0"/>
      <w:em w:val="none"/>
      <w:lang w:val="uk-UA"/>
    </w:rPr>
  </w:style>
  <w:style w:type="paragraph" w:styleId="aa">
    <w:name w:val="footer"/>
    <w:basedOn w:val="a"/>
    <w:qFormat/>
    <w:rsid w:val="00765642"/>
    <w:pPr>
      <w:tabs>
        <w:tab w:val="center" w:pos="4677"/>
        <w:tab w:val="right" w:pos="9355"/>
      </w:tabs>
    </w:pPr>
  </w:style>
  <w:style w:type="character" w:customStyle="1" w:styleId="ab">
    <w:name w:val="Нижний колонтитул Знак"/>
    <w:rsid w:val="00765642"/>
    <w:rPr>
      <w:w w:val="100"/>
      <w:position w:val="-1"/>
      <w:effect w:val="none"/>
      <w:vertAlign w:val="baseline"/>
      <w:cs w:val="0"/>
      <w:em w:val="none"/>
      <w:lang w:val="uk-UA"/>
    </w:rPr>
  </w:style>
  <w:style w:type="paragraph" w:styleId="ac">
    <w:name w:val="Normal (Web)"/>
    <w:basedOn w:val="a"/>
    <w:rsid w:val="00765642"/>
    <w:rPr>
      <w:sz w:val="24"/>
      <w:szCs w:val="24"/>
      <w:lang w:val="ru-RU"/>
    </w:rPr>
  </w:style>
  <w:style w:type="character" w:customStyle="1" w:styleId="20">
    <w:name w:val="Заголовок 2 Знак"/>
    <w:rsid w:val="00765642"/>
    <w:rPr>
      <w:rFonts w:ascii="Arial" w:hAnsi="Arial" w:cs="Arial"/>
      <w:b/>
      <w:bCs/>
      <w:i/>
      <w:iCs/>
      <w:w w:val="100"/>
      <w:position w:val="-1"/>
      <w:sz w:val="28"/>
      <w:szCs w:val="28"/>
      <w:effect w:val="none"/>
      <w:vertAlign w:val="baseline"/>
      <w:cs w:val="0"/>
      <w:em w:val="none"/>
      <w:lang w:val="uk-UA" w:eastAsia="ru-RU"/>
    </w:rPr>
  </w:style>
  <w:style w:type="paragraph" w:styleId="ad">
    <w:name w:val="Subtitle"/>
    <w:basedOn w:val="a"/>
    <w:next w:val="a"/>
    <w:uiPriority w:val="11"/>
    <w:qFormat/>
    <w:rsid w:val="00765642"/>
    <w:pPr>
      <w:keepNext/>
      <w:keepLines/>
      <w:spacing w:before="360" w:after="80"/>
    </w:pPr>
    <w:rPr>
      <w:rFonts w:ascii="Georgia" w:eastAsia="Georgia" w:hAnsi="Georgia" w:cs="Georgia"/>
      <w:i/>
      <w:color w:val="666666"/>
      <w:sz w:val="48"/>
      <w:szCs w:val="48"/>
    </w:rPr>
  </w:style>
  <w:style w:type="table" w:customStyle="1" w:styleId="ae">
    <w:basedOn w:val="TableNormal2"/>
    <w:rsid w:val="00765642"/>
    <w:tblPr>
      <w:tblStyleRowBandSize w:val="1"/>
      <w:tblStyleColBandSize w:val="1"/>
      <w:tblCellMar>
        <w:top w:w="0" w:type="dxa"/>
        <w:left w:w="108" w:type="dxa"/>
        <w:bottom w:w="0" w:type="dxa"/>
        <w:right w:w="108" w:type="dxa"/>
      </w:tblCellMar>
    </w:tblPr>
  </w:style>
  <w:style w:type="table" w:customStyle="1" w:styleId="af">
    <w:basedOn w:val="TableNormal2"/>
    <w:rsid w:val="00765642"/>
    <w:tblPr>
      <w:tblStyleRowBandSize w:val="1"/>
      <w:tblStyleColBandSize w:val="1"/>
      <w:tblCellMar>
        <w:top w:w="0" w:type="dxa"/>
        <w:left w:w="108" w:type="dxa"/>
        <w:bottom w:w="0" w:type="dxa"/>
        <w:right w:w="108" w:type="dxa"/>
      </w:tblCellMar>
    </w:tblPr>
  </w:style>
  <w:style w:type="table" w:customStyle="1" w:styleId="af0">
    <w:basedOn w:val="TableNormal2"/>
    <w:rsid w:val="00765642"/>
    <w:tblPr>
      <w:tblStyleRowBandSize w:val="1"/>
      <w:tblStyleColBandSize w:val="1"/>
      <w:tblCellMar>
        <w:top w:w="0" w:type="dxa"/>
        <w:left w:w="108" w:type="dxa"/>
        <w:bottom w:w="0" w:type="dxa"/>
        <w:right w:w="108" w:type="dxa"/>
      </w:tblCellMar>
    </w:tblPr>
  </w:style>
  <w:style w:type="table" w:customStyle="1" w:styleId="af1">
    <w:basedOn w:val="TableNormal2"/>
    <w:rsid w:val="00765642"/>
    <w:tblPr>
      <w:tblStyleRowBandSize w:val="1"/>
      <w:tblStyleColBandSize w:val="1"/>
      <w:tblCellMar>
        <w:top w:w="0" w:type="dxa"/>
        <w:left w:w="108" w:type="dxa"/>
        <w:bottom w:w="0" w:type="dxa"/>
        <w:right w:w="108" w:type="dxa"/>
      </w:tblCellMar>
    </w:tblPr>
  </w:style>
  <w:style w:type="table" w:customStyle="1" w:styleId="af2">
    <w:basedOn w:val="TableNormal2"/>
    <w:rsid w:val="00765642"/>
    <w:tblPr>
      <w:tblStyleRowBandSize w:val="1"/>
      <w:tblStyleColBandSize w:val="1"/>
      <w:tblCellMar>
        <w:top w:w="0" w:type="dxa"/>
        <w:left w:w="108" w:type="dxa"/>
        <w:bottom w:w="0" w:type="dxa"/>
        <w:right w:w="108" w:type="dxa"/>
      </w:tblCellMar>
    </w:tblPr>
  </w:style>
  <w:style w:type="table" w:customStyle="1" w:styleId="af3">
    <w:basedOn w:val="TableNormal2"/>
    <w:rsid w:val="00765642"/>
    <w:tblPr>
      <w:tblStyleRowBandSize w:val="1"/>
      <w:tblStyleColBandSize w:val="1"/>
      <w:tblCellMar>
        <w:top w:w="0" w:type="dxa"/>
        <w:left w:w="108" w:type="dxa"/>
        <w:bottom w:w="0" w:type="dxa"/>
        <w:right w:w="108" w:type="dxa"/>
      </w:tblCellMar>
    </w:tblPr>
  </w:style>
  <w:style w:type="table" w:customStyle="1" w:styleId="af4">
    <w:basedOn w:val="TableNormal1"/>
    <w:rsid w:val="00765642"/>
    <w:tblPr>
      <w:tblStyleRowBandSize w:val="1"/>
      <w:tblStyleColBandSize w:val="1"/>
      <w:tblCellMar>
        <w:top w:w="0" w:type="dxa"/>
        <w:left w:w="108" w:type="dxa"/>
        <w:bottom w:w="0" w:type="dxa"/>
        <w:right w:w="108" w:type="dxa"/>
      </w:tblCellMar>
    </w:tblPr>
  </w:style>
  <w:style w:type="table" w:customStyle="1" w:styleId="af5">
    <w:basedOn w:val="TableNormal1"/>
    <w:rsid w:val="00765642"/>
    <w:tblPr>
      <w:tblStyleRowBandSize w:val="1"/>
      <w:tblStyleColBandSize w:val="1"/>
      <w:tblCellMar>
        <w:top w:w="0" w:type="dxa"/>
        <w:left w:w="108" w:type="dxa"/>
        <w:bottom w:w="0" w:type="dxa"/>
        <w:right w:w="108" w:type="dxa"/>
      </w:tblCellMar>
    </w:tblPr>
  </w:style>
  <w:style w:type="table" w:customStyle="1" w:styleId="af6">
    <w:basedOn w:val="TableNormal1"/>
    <w:rsid w:val="00765642"/>
    <w:tblPr>
      <w:tblStyleRowBandSize w:val="1"/>
      <w:tblStyleColBandSize w:val="1"/>
      <w:tblCellMar>
        <w:top w:w="0" w:type="dxa"/>
        <w:left w:w="108" w:type="dxa"/>
        <w:bottom w:w="0" w:type="dxa"/>
        <w:right w:w="108" w:type="dxa"/>
      </w:tblCellMar>
    </w:tblPr>
  </w:style>
  <w:style w:type="table" w:customStyle="1" w:styleId="af7">
    <w:basedOn w:val="TableNormal1"/>
    <w:rsid w:val="00765642"/>
    <w:tblPr>
      <w:tblStyleRowBandSize w:val="1"/>
      <w:tblStyleColBandSize w:val="1"/>
      <w:tblCellMar>
        <w:top w:w="0" w:type="dxa"/>
        <w:left w:w="108" w:type="dxa"/>
        <w:bottom w:w="0" w:type="dxa"/>
        <w:right w:w="108" w:type="dxa"/>
      </w:tblCellMar>
    </w:tblPr>
  </w:style>
  <w:style w:type="table" w:customStyle="1" w:styleId="af8">
    <w:basedOn w:val="TableNormal0"/>
    <w:rsid w:val="00765642"/>
    <w:tblPr>
      <w:tblStyleRowBandSize w:val="1"/>
      <w:tblStyleColBandSize w:val="1"/>
      <w:tblCellMar>
        <w:top w:w="0" w:type="dxa"/>
        <w:left w:w="108" w:type="dxa"/>
        <w:bottom w:w="0" w:type="dxa"/>
        <w:right w:w="108" w:type="dxa"/>
      </w:tblCellMar>
    </w:tblPr>
  </w:style>
  <w:style w:type="table" w:customStyle="1" w:styleId="af9">
    <w:basedOn w:val="TableNormal0"/>
    <w:rsid w:val="00765642"/>
    <w:tblPr>
      <w:tblStyleRowBandSize w:val="1"/>
      <w:tblStyleColBandSize w:val="1"/>
      <w:tblCellMar>
        <w:top w:w="0" w:type="dxa"/>
        <w:left w:w="108" w:type="dxa"/>
        <w:bottom w:w="0" w:type="dxa"/>
        <w:right w:w="108" w:type="dxa"/>
      </w:tblCellMar>
    </w:tblPr>
  </w:style>
  <w:style w:type="table" w:customStyle="1" w:styleId="afa">
    <w:basedOn w:val="TableNormal0"/>
    <w:rsid w:val="00765642"/>
    <w:tblPr>
      <w:tblStyleRowBandSize w:val="1"/>
      <w:tblStyleColBandSize w:val="1"/>
      <w:tblCellMar>
        <w:top w:w="0" w:type="dxa"/>
        <w:left w:w="108" w:type="dxa"/>
        <w:bottom w:w="0" w:type="dxa"/>
        <w:right w:w="108" w:type="dxa"/>
      </w:tblCellMar>
    </w:tblPr>
  </w:style>
  <w:style w:type="table" w:customStyle="1" w:styleId="afb">
    <w:basedOn w:val="TableNormal0"/>
    <w:rsid w:val="00765642"/>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XToZUWOb8RUpCEm5MOeJA+imNw==">AMUW2mVEzMt2PwzP354kLJNt7hQ2MeUs8Icp729ySc7lgc2N0/JwrwNWavTN+xSNSO5uocIALy/YwpMqbkYnA52UIiyeCUti8x6H9LpYCoTNkejjsQZWoA3WQuyrewA+Bn7awNxE7NFu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969278-9BCC-4841-A04D-20CBBE5C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Лисовець</dc:creator>
  <cp:lastModifiedBy>viktoria.sapugha</cp:lastModifiedBy>
  <cp:revision>10</cp:revision>
  <cp:lastPrinted>2023-02-24T11:20:00Z</cp:lastPrinted>
  <dcterms:created xsi:type="dcterms:W3CDTF">2023-02-03T09:01:00Z</dcterms:created>
  <dcterms:modified xsi:type="dcterms:W3CDTF">2023-03-16T07:04:00Z</dcterms:modified>
</cp:coreProperties>
</file>