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97" w:rsidRPr="009076EE" w:rsidRDefault="00EE5297" w:rsidP="00EE5297">
      <w:pPr>
        <w:spacing w:after="0" w:line="240" w:lineRule="auto"/>
        <w:rPr>
          <w:rFonts w:ascii="Times New Roman" w:eastAsia="Times New Roman" w:hAnsi="Times New Roman"/>
          <w:b/>
          <w:spacing w:val="18"/>
          <w:w w:val="66"/>
          <w:sz w:val="96"/>
          <w:szCs w:val="96"/>
        </w:rPr>
      </w:pPr>
      <w:r w:rsidRPr="009076EE">
        <w:rPr>
          <w:noProof/>
          <w:lang w:eastAsia="uk-UA"/>
        </w:rPr>
        <w:drawing>
          <wp:anchor distT="0" distB="0" distL="114300" distR="114300" simplePos="0" relativeHeight="251659264" behindDoc="0" locked="0" layoutInCell="1" allowOverlap="1" wp14:anchorId="26BF252F" wp14:editId="0E024A74">
            <wp:simplePos x="0" y="0"/>
            <wp:positionH relativeFrom="column">
              <wp:posOffset>2686050</wp:posOffset>
            </wp:positionH>
            <wp:positionV relativeFrom="paragraph">
              <wp:posOffset>180975</wp:posOffset>
            </wp:positionV>
            <wp:extent cx="547370" cy="721995"/>
            <wp:effectExtent l="0" t="0" r="5080" b="190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4"/>
      <w:bookmarkEnd w:id="0"/>
    </w:p>
    <w:p w:rsidR="00EE5297" w:rsidRPr="009076EE" w:rsidRDefault="00EE5297" w:rsidP="00EE5297">
      <w:pPr>
        <w:spacing w:after="0" w:line="240" w:lineRule="auto"/>
        <w:jc w:val="center"/>
        <w:rPr>
          <w:rFonts w:ascii="Times New Roman" w:eastAsia="Times New Roman" w:hAnsi="Times New Roman"/>
          <w:b/>
          <w:spacing w:val="18"/>
          <w:w w:val="66"/>
          <w:sz w:val="24"/>
          <w:szCs w:val="24"/>
          <w:lang w:eastAsia="ru-RU"/>
        </w:rPr>
      </w:pPr>
    </w:p>
    <w:p w:rsidR="00EE5297" w:rsidRPr="009076EE" w:rsidRDefault="00EE5297" w:rsidP="00EE5297">
      <w:pPr>
        <w:spacing w:after="0" w:line="240" w:lineRule="auto"/>
        <w:jc w:val="center"/>
        <w:rPr>
          <w:rFonts w:ascii="Times New Roman" w:eastAsia="Times New Roman" w:hAnsi="Times New Roman"/>
          <w:b/>
          <w:spacing w:val="18"/>
          <w:w w:val="66"/>
          <w:sz w:val="56"/>
          <w:szCs w:val="56"/>
          <w:lang w:eastAsia="ru-RU"/>
        </w:rPr>
      </w:pPr>
      <w:r w:rsidRPr="009076EE">
        <w:rPr>
          <w:rFonts w:ascii="Times New Roman" w:eastAsia="Times New Roman" w:hAnsi="Times New Roman"/>
          <w:b/>
          <w:spacing w:val="18"/>
          <w:w w:val="66"/>
          <w:sz w:val="56"/>
          <w:szCs w:val="56"/>
          <w:lang w:eastAsia="ru-RU"/>
        </w:rPr>
        <w:t>КИЇВСЬКА МІСЬКА РАДА</w:t>
      </w:r>
    </w:p>
    <w:p w:rsidR="00EE5297" w:rsidRPr="009076EE" w:rsidRDefault="00EE5297" w:rsidP="00EE5297">
      <w:pPr>
        <w:keepNext/>
        <w:pBdr>
          <w:bottom w:val="thinThickThinSmallGap" w:sz="24" w:space="1" w:color="auto"/>
        </w:pBdr>
        <w:spacing w:after="0" w:line="240" w:lineRule="auto"/>
        <w:jc w:val="center"/>
        <w:outlineLvl w:val="1"/>
        <w:rPr>
          <w:rFonts w:ascii="Times New Roman" w:eastAsia="Times New Roman" w:hAnsi="Times New Roman"/>
          <w:b/>
          <w:bCs/>
          <w:iCs/>
          <w:spacing w:val="18"/>
          <w:w w:val="90"/>
          <w:sz w:val="32"/>
          <w:szCs w:val="32"/>
          <w:lang w:eastAsia="ru-RU"/>
        </w:rPr>
      </w:pPr>
      <w:r w:rsidRPr="009076EE">
        <w:rPr>
          <w:rFonts w:ascii="Times New Roman" w:eastAsia="Times New Roman" w:hAnsi="Times New Roman"/>
          <w:b/>
          <w:bCs/>
          <w:iCs/>
          <w:spacing w:val="18"/>
          <w:w w:val="90"/>
          <w:sz w:val="32"/>
          <w:szCs w:val="32"/>
          <w:lang w:eastAsia="ru-RU"/>
        </w:rPr>
        <w:t>ІІ СЕСІЯ IХ СКЛИКАННЯ</w:t>
      </w:r>
    </w:p>
    <w:p w:rsidR="00EE5297" w:rsidRPr="009076EE" w:rsidRDefault="00EE5297" w:rsidP="00EE5297">
      <w:pPr>
        <w:spacing w:after="0" w:line="240" w:lineRule="auto"/>
        <w:jc w:val="center"/>
        <w:outlineLvl w:val="6"/>
        <w:rPr>
          <w:rFonts w:ascii="Times New Roman" w:eastAsia="Times New Roman" w:hAnsi="Times New Roman"/>
          <w:b/>
          <w:spacing w:val="46"/>
          <w:w w:val="90"/>
          <w:sz w:val="48"/>
          <w:szCs w:val="24"/>
          <w:lang w:eastAsia="ru-RU"/>
        </w:rPr>
      </w:pPr>
      <w:r w:rsidRPr="009076EE">
        <w:rPr>
          <w:rFonts w:ascii="Times New Roman" w:eastAsia="Times New Roman" w:hAnsi="Times New Roman"/>
          <w:b/>
          <w:spacing w:val="46"/>
          <w:w w:val="90"/>
          <w:sz w:val="48"/>
          <w:szCs w:val="24"/>
          <w:lang w:eastAsia="ru-RU"/>
        </w:rPr>
        <w:t>РІШЕННЯ</w:t>
      </w:r>
    </w:p>
    <w:p w:rsidR="00EE5297" w:rsidRPr="009076EE" w:rsidRDefault="00EE5297" w:rsidP="00EE5297">
      <w:pPr>
        <w:spacing w:after="0" w:line="240" w:lineRule="auto"/>
        <w:rPr>
          <w:rFonts w:ascii="Times New Roman" w:eastAsia="Times New Roman" w:hAnsi="Times New Roman"/>
          <w:sz w:val="24"/>
          <w:szCs w:val="24"/>
          <w:lang w:eastAsia="ru-RU"/>
        </w:rPr>
      </w:pPr>
      <w:r w:rsidRPr="009076EE">
        <w:rPr>
          <w:rFonts w:ascii="Times New Roman" w:eastAsia="Times New Roman" w:hAnsi="Times New Roman"/>
          <w:sz w:val="24"/>
          <w:szCs w:val="28"/>
          <w:lang w:eastAsia="ru-RU"/>
        </w:rPr>
        <w:t>_____________№_____________</w:t>
      </w:r>
      <w:r w:rsidRPr="009076EE">
        <w:rPr>
          <w:rFonts w:ascii="Times New Roman" w:eastAsia="Times New Roman" w:hAnsi="Times New Roman"/>
          <w:b/>
          <w:sz w:val="24"/>
          <w:szCs w:val="28"/>
          <w:lang w:eastAsia="ru-RU"/>
        </w:rPr>
        <w:tab/>
      </w:r>
      <w:r w:rsidRPr="009076EE">
        <w:rPr>
          <w:rFonts w:ascii="Times New Roman" w:eastAsia="Times New Roman" w:hAnsi="Times New Roman"/>
          <w:b/>
          <w:sz w:val="24"/>
          <w:szCs w:val="28"/>
          <w:lang w:eastAsia="ru-RU"/>
        </w:rPr>
        <w:tab/>
      </w:r>
      <w:r w:rsidRPr="009076EE">
        <w:rPr>
          <w:rFonts w:ascii="Times New Roman" w:eastAsia="Times New Roman" w:hAnsi="Times New Roman"/>
          <w:b/>
          <w:sz w:val="24"/>
          <w:szCs w:val="28"/>
          <w:lang w:eastAsia="ru-RU"/>
        </w:rPr>
        <w:tab/>
      </w:r>
      <w:r w:rsidRPr="009076EE">
        <w:rPr>
          <w:rFonts w:ascii="Times New Roman" w:eastAsia="Times New Roman" w:hAnsi="Times New Roman"/>
          <w:b/>
          <w:sz w:val="24"/>
          <w:szCs w:val="28"/>
          <w:lang w:eastAsia="ru-RU"/>
        </w:rPr>
        <w:tab/>
      </w:r>
      <w:r w:rsidRPr="009076EE">
        <w:rPr>
          <w:rFonts w:ascii="Times New Roman" w:eastAsia="Times New Roman" w:hAnsi="Times New Roman"/>
          <w:b/>
          <w:sz w:val="24"/>
          <w:szCs w:val="28"/>
          <w:lang w:eastAsia="ru-RU"/>
        </w:rPr>
        <w:tab/>
      </w:r>
      <w:r w:rsidRPr="009076EE">
        <w:rPr>
          <w:rFonts w:ascii="Times New Roman" w:eastAsia="Times New Roman" w:hAnsi="Times New Roman"/>
          <w:b/>
          <w:sz w:val="24"/>
          <w:szCs w:val="28"/>
          <w:lang w:eastAsia="ru-RU"/>
        </w:rPr>
        <w:tab/>
      </w:r>
      <w:r w:rsidRPr="009076EE">
        <w:rPr>
          <w:rFonts w:ascii="Times New Roman" w:eastAsia="Times New Roman" w:hAnsi="Times New Roman"/>
          <w:b/>
          <w:sz w:val="24"/>
          <w:szCs w:val="28"/>
          <w:lang w:eastAsia="ru-RU"/>
        </w:rPr>
        <w:tab/>
      </w:r>
      <w:r w:rsidRPr="009076EE">
        <w:rPr>
          <w:rFonts w:ascii="Times New Roman" w:eastAsia="Times New Roman" w:hAnsi="Times New Roman"/>
          <w:sz w:val="24"/>
          <w:szCs w:val="28"/>
          <w:lang w:eastAsia="ru-RU"/>
        </w:rPr>
        <w:t xml:space="preserve">     ПРОЄКТ</w:t>
      </w:r>
    </w:p>
    <w:p w:rsidR="00EE5297" w:rsidRPr="009076EE" w:rsidRDefault="00EE5297" w:rsidP="00EE5297">
      <w:pPr>
        <w:pStyle w:val="a3"/>
        <w:spacing w:before="0" w:beforeAutospacing="0" w:after="0" w:afterAutospacing="0"/>
        <w:ind w:firstLine="567"/>
        <w:rPr>
          <w:b/>
          <w:color w:val="FF0000"/>
          <w:sz w:val="29"/>
          <w:szCs w:val="29"/>
        </w:rPr>
      </w:pPr>
      <w:r w:rsidRPr="009076EE">
        <w:rPr>
          <w:b/>
          <w:color w:val="FF0000"/>
          <w:sz w:val="29"/>
          <w:szCs w:val="29"/>
        </w:rPr>
        <w:tab/>
      </w:r>
      <w:r w:rsidRPr="009076EE">
        <w:rPr>
          <w:b/>
          <w:color w:val="FF0000"/>
          <w:sz w:val="29"/>
          <w:szCs w:val="29"/>
        </w:rPr>
        <w:tab/>
      </w:r>
      <w:r w:rsidRPr="009076EE">
        <w:rPr>
          <w:b/>
          <w:color w:val="FF0000"/>
          <w:sz w:val="29"/>
          <w:szCs w:val="29"/>
        </w:rPr>
        <w:tab/>
      </w:r>
      <w:r w:rsidRPr="009076EE">
        <w:rPr>
          <w:b/>
          <w:color w:val="FF0000"/>
          <w:sz w:val="29"/>
          <w:szCs w:val="29"/>
        </w:rPr>
        <w:tab/>
      </w:r>
      <w:r w:rsidRPr="009076EE">
        <w:rPr>
          <w:b/>
          <w:color w:val="FF0000"/>
          <w:sz w:val="29"/>
          <w:szCs w:val="29"/>
        </w:rPr>
        <w:tab/>
      </w:r>
      <w:r w:rsidRPr="009076EE">
        <w:rPr>
          <w:b/>
          <w:color w:val="FF0000"/>
          <w:sz w:val="29"/>
          <w:szCs w:val="29"/>
        </w:rPr>
        <w:tab/>
      </w:r>
      <w:r w:rsidRPr="009076EE">
        <w:rPr>
          <w:b/>
          <w:color w:val="FF0000"/>
          <w:sz w:val="29"/>
          <w:szCs w:val="29"/>
        </w:rPr>
        <w:tab/>
      </w:r>
    </w:p>
    <w:p w:rsidR="00EE5297" w:rsidRPr="009076EE" w:rsidRDefault="00EE5297" w:rsidP="00EE5297">
      <w:pPr>
        <w:pStyle w:val="a3"/>
        <w:spacing w:before="0" w:beforeAutospacing="0" w:after="0" w:afterAutospacing="0"/>
        <w:ind w:firstLine="567"/>
        <w:rPr>
          <w:b/>
          <w:color w:val="FF0000"/>
          <w:sz w:val="29"/>
          <w:szCs w:val="29"/>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EE5297" w:rsidRPr="009076EE" w:rsidTr="0084680C">
        <w:tc>
          <w:tcPr>
            <w:tcW w:w="4390" w:type="dxa"/>
          </w:tcPr>
          <w:p w:rsidR="00EE5297" w:rsidRPr="009076EE" w:rsidRDefault="00EE5297" w:rsidP="0084680C">
            <w:pPr>
              <w:pStyle w:val="a3"/>
              <w:spacing w:before="0" w:beforeAutospacing="0" w:after="0" w:afterAutospacing="0"/>
              <w:jc w:val="both"/>
              <w:rPr>
                <w:b/>
                <w:bCs/>
                <w:color w:val="FF0000"/>
                <w:sz w:val="28"/>
                <w:szCs w:val="28"/>
              </w:rPr>
            </w:pPr>
            <w:r w:rsidRPr="009076EE">
              <w:rPr>
                <w:bCs/>
                <w:color w:val="000000" w:themeColor="text1"/>
                <w:sz w:val="28"/>
                <w:szCs w:val="28"/>
              </w:rPr>
              <w:t>Про внесення змін до</w:t>
            </w:r>
            <w:r w:rsidRPr="009076EE">
              <w:rPr>
                <w:b/>
                <w:bCs/>
                <w:color w:val="000000" w:themeColor="text1"/>
                <w:sz w:val="28"/>
                <w:szCs w:val="28"/>
              </w:rPr>
              <w:t xml:space="preserve"> </w:t>
            </w:r>
            <w:r w:rsidRPr="009076EE">
              <w:rPr>
                <w:sz w:val="28"/>
                <w:szCs w:val="28"/>
              </w:rPr>
              <w:t>рішення Київської міської ради від                          27 травня 2021 року    № 1238/1279 «Про затвердження міської цільової програми «Запобігання та протидія домашньому насильству та/або насильству за ознакою статі на 2022 – 2024 роки»</w:t>
            </w:r>
          </w:p>
          <w:p w:rsidR="00EE5297" w:rsidRPr="009076EE" w:rsidRDefault="00EE5297" w:rsidP="0084680C">
            <w:pPr>
              <w:pStyle w:val="a3"/>
              <w:spacing w:before="0" w:beforeAutospacing="0" w:after="0" w:afterAutospacing="0"/>
              <w:rPr>
                <w:b/>
                <w:bCs/>
                <w:color w:val="FF0000"/>
                <w:sz w:val="28"/>
                <w:szCs w:val="28"/>
              </w:rPr>
            </w:pPr>
          </w:p>
        </w:tc>
      </w:tr>
    </w:tbl>
    <w:p w:rsidR="00EE5297" w:rsidRPr="009076EE" w:rsidRDefault="00EE5297" w:rsidP="00EE5297">
      <w:pPr>
        <w:pStyle w:val="a3"/>
        <w:spacing w:before="0" w:beforeAutospacing="0" w:after="0" w:afterAutospacing="0"/>
        <w:ind w:firstLine="851"/>
        <w:rPr>
          <w:b/>
          <w:bCs/>
          <w:color w:val="FF0000"/>
          <w:sz w:val="28"/>
          <w:szCs w:val="28"/>
        </w:rPr>
      </w:pPr>
    </w:p>
    <w:p w:rsidR="00EE5297" w:rsidRPr="009076EE" w:rsidRDefault="00EE5297" w:rsidP="00EE5297">
      <w:pPr>
        <w:spacing w:before="120" w:after="120" w:line="240" w:lineRule="auto"/>
        <w:ind w:firstLine="851"/>
        <w:jc w:val="both"/>
        <w:rPr>
          <w:rFonts w:ascii="Times New Roman" w:hAnsi="Times New Roman" w:cs="Times New Roman"/>
          <w:sz w:val="28"/>
          <w:szCs w:val="28"/>
        </w:rPr>
      </w:pPr>
      <w:r w:rsidRPr="009076EE">
        <w:rPr>
          <w:rFonts w:ascii="Times New Roman" w:hAnsi="Times New Roman" w:cs="Times New Roman"/>
          <w:sz w:val="28"/>
          <w:szCs w:val="28"/>
        </w:rPr>
        <w:t>Відповідно до пункту 22 частини першої статті 26  Закону України «Про місцеве самоврядування в Україні», Закону України «Про запобігання та протидію домашньому насильству», постанови Кабінету Міністрів України від 24 лютого 2021 року № 145 «Питання Державної соціальної програми запобігання та протидії домашньому насильству та насильству за ознакою статі на період до 2025 року», рішень Київської міської ради від 29 жовтня 2009 року № 520/2589 «Про порядок розроблення, затвердження та виконання міських цільових програм у місті Києві», від 27 травня 2021 року № 1238/1279 «Про затвердження міської цільової програми «Запобігання та протидія домашньому насильству та/або насильству за ознакою статі на 2022 – 2024 роки» та з урахуванням рішення Київської міської ради від 14 грудня 2023 року                                         № 7536/7577 «Про зміну найменування Департаменту соціальної політики виконавчого органу Київської міської ради (Київської міської державної адміністрації)», Київська міська рада</w:t>
      </w:r>
    </w:p>
    <w:p w:rsidR="00EE5297" w:rsidRPr="009076EE" w:rsidRDefault="00EE5297" w:rsidP="00EE5297">
      <w:pPr>
        <w:tabs>
          <w:tab w:val="left" w:pos="709"/>
        </w:tabs>
        <w:spacing w:before="120" w:after="120" w:line="240" w:lineRule="auto"/>
        <w:ind w:firstLine="851"/>
        <w:rPr>
          <w:rFonts w:ascii="Times New Roman" w:hAnsi="Times New Roman" w:cs="Times New Roman"/>
          <w:b/>
          <w:color w:val="0D0D0D" w:themeColor="text1" w:themeTint="F2"/>
          <w:sz w:val="28"/>
          <w:szCs w:val="28"/>
        </w:rPr>
      </w:pPr>
      <w:r w:rsidRPr="009076EE">
        <w:rPr>
          <w:rFonts w:ascii="Times New Roman" w:hAnsi="Times New Roman" w:cs="Times New Roman"/>
          <w:b/>
          <w:color w:val="0D0D0D" w:themeColor="text1" w:themeTint="F2"/>
          <w:sz w:val="28"/>
          <w:szCs w:val="28"/>
        </w:rPr>
        <w:t>ВИРІШИЛА:</w:t>
      </w:r>
    </w:p>
    <w:p w:rsidR="00EE5297" w:rsidRPr="009076EE" w:rsidRDefault="00292045" w:rsidP="00EE5297">
      <w:pPr>
        <w:pStyle w:val="a4"/>
        <w:numPr>
          <w:ilvl w:val="0"/>
          <w:numId w:val="1"/>
        </w:numPr>
        <w:tabs>
          <w:tab w:val="left" w:pos="709"/>
        </w:tabs>
        <w:spacing w:before="120" w:after="120" w:line="240" w:lineRule="auto"/>
        <w:ind w:left="0" w:firstLine="567"/>
        <w:jc w:val="both"/>
        <w:rPr>
          <w:rFonts w:ascii="Times New Roman" w:hAnsi="Times New Roman" w:cs="Times New Roman"/>
          <w:color w:val="0D0D0D" w:themeColor="text1" w:themeTint="F2"/>
          <w:sz w:val="28"/>
          <w:szCs w:val="28"/>
        </w:rPr>
      </w:pPr>
      <w:proofErr w:type="spellStart"/>
      <w:r w:rsidRPr="00292045">
        <w:rPr>
          <w:rFonts w:ascii="Times New Roman" w:hAnsi="Times New Roman" w:cs="Times New Roman"/>
          <w:color w:val="0D0D0D" w:themeColor="text1" w:themeTint="F2"/>
          <w:sz w:val="28"/>
          <w:szCs w:val="28"/>
        </w:rPr>
        <w:t>В</w:t>
      </w:r>
      <w:r w:rsidR="00EE5297" w:rsidRPr="009076EE">
        <w:rPr>
          <w:rFonts w:ascii="Times New Roman" w:hAnsi="Times New Roman" w:cs="Times New Roman"/>
          <w:color w:val="0D0D0D" w:themeColor="text1" w:themeTint="F2"/>
          <w:sz w:val="28"/>
          <w:szCs w:val="28"/>
        </w:rPr>
        <w:t>нести</w:t>
      </w:r>
      <w:proofErr w:type="spellEnd"/>
      <w:r w:rsidR="00EE5297" w:rsidRPr="009076EE">
        <w:rPr>
          <w:rFonts w:ascii="Times New Roman" w:hAnsi="Times New Roman" w:cs="Times New Roman"/>
          <w:color w:val="0D0D0D" w:themeColor="text1" w:themeTint="F2"/>
          <w:sz w:val="28"/>
          <w:szCs w:val="28"/>
        </w:rPr>
        <w:t xml:space="preserve"> до рішення Київської міської ради від 27 травня  2021 року № 1238/1279 «Про затвердження міської цільової програми «Запобігання та протидія домашньому насильству та/або насильству за ознакою статі на 2022 – 2024 роки такі зміни:</w:t>
      </w:r>
    </w:p>
    <w:p w:rsidR="00EE5297" w:rsidRPr="009076EE" w:rsidRDefault="00EE5297"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r w:rsidRPr="009076EE">
        <w:rPr>
          <w:rFonts w:ascii="Times New Roman" w:hAnsi="Times New Roman" w:cs="Times New Roman"/>
          <w:color w:val="0D0D0D" w:themeColor="text1" w:themeTint="F2"/>
          <w:sz w:val="28"/>
          <w:szCs w:val="28"/>
        </w:rPr>
        <w:t>у пункті 2 слова «Департамент соціальної політики» замінити словами «Департамент соціальної та ветеранської політики»;</w:t>
      </w: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ПОДАННЯ:</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Директор Департаменту </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соціальної та ветеранської  політики</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Руслан СВІТЛИЙ</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Начальник відділу </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правового забезпечення </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Олена ДЕМ’ЯНЕНКО</w:t>
      </w:r>
    </w:p>
    <w:p w:rsidR="00EA37B8" w:rsidRPr="009076EE" w:rsidRDefault="00EA37B8" w:rsidP="00EA37B8">
      <w:pPr>
        <w:widowControl w:val="0"/>
        <w:autoSpaceDE w:val="0"/>
        <w:autoSpaceDN w:val="0"/>
        <w:adjustRightInd w:val="0"/>
        <w:spacing w:after="0" w:line="240" w:lineRule="auto"/>
        <w:ind w:right="5386"/>
        <w:jc w:val="both"/>
        <w:rPr>
          <w:rFonts w:ascii="Times New Roman" w:eastAsia="Times New Roman" w:hAnsi="Times New Roman"/>
          <w:color w:val="000000"/>
          <w:sz w:val="28"/>
          <w:szCs w:val="28"/>
          <w:lang w:eastAsia="ru-RU"/>
        </w:rPr>
      </w:pPr>
    </w:p>
    <w:p w:rsidR="00EA37B8" w:rsidRPr="009076EE" w:rsidRDefault="00EA37B8" w:rsidP="00EA37B8">
      <w:pPr>
        <w:tabs>
          <w:tab w:val="left" w:pos="6804"/>
        </w:tabs>
        <w:spacing w:after="0" w:line="240" w:lineRule="auto"/>
        <w:ind w:left="-142"/>
        <w:rPr>
          <w:rFonts w:ascii="Times New Roman" w:hAnsi="Times New Roman"/>
          <w:color w:val="000000"/>
          <w:sz w:val="26"/>
          <w:szCs w:val="26"/>
        </w:rPr>
      </w:pPr>
    </w:p>
    <w:p w:rsidR="00EA37B8" w:rsidRPr="009076EE" w:rsidRDefault="00EA37B8" w:rsidP="00EA37B8">
      <w:pPr>
        <w:tabs>
          <w:tab w:val="left" w:pos="6804"/>
        </w:tabs>
        <w:spacing w:after="0" w:line="240" w:lineRule="auto"/>
        <w:ind w:left="-142"/>
        <w:rPr>
          <w:rFonts w:ascii="Times New Roman" w:hAnsi="Times New Roman"/>
          <w:color w:val="000000"/>
          <w:sz w:val="26"/>
          <w:szCs w:val="26"/>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A37B8" w:rsidRDefault="00EA37B8"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p>
    <w:p w:rsidR="00EE5297" w:rsidRPr="009076EE" w:rsidRDefault="00EE5297" w:rsidP="00EE5297">
      <w:pPr>
        <w:pStyle w:val="a4"/>
        <w:tabs>
          <w:tab w:val="left" w:pos="567"/>
        </w:tabs>
        <w:spacing w:before="120" w:after="120" w:line="240" w:lineRule="auto"/>
        <w:ind w:left="0" w:firstLine="567"/>
        <w:jc w:val="both"/>
        <w:rPr>
          <w:rFonts w:ascii="Times New Roman" w:hAnsi="Times New Roman" w:cs="Times New Roman"/>
          <w:color w:val="0D0D0D" w:themeColor="text1" w:themeTint="F2"/>
          <w:sz w:val="28"/>
          <w:szCs w:val="28"/>
        </w:rPr>
      </w:pPr>
      <w:r w:rsidRPr="009076EE">
        <w:rPr>
          <w:rFonts w:ascii="Times New Roman" w:hAnsi="Times New Roman" w:cs="Times New Roman"/>
          <w:color w:val="0D0D0D" w:themeColor="text1" w:themeTint="F2"/>
          <w:sz w:val="28"/>
          <w:szCs w:val="28"/>
        </w:rPr>
        <w:lastRenderedPageBreak/>
        <w:t xml:space="preserve">пункт 3 викласти в </w:t>
      </w:r>
      <w:r w:rsidR="00DE51E6">
        <w:rPr>
          <w:rFonts w:ascii="Times New Roman" w:hAnsi="Times New Roman" w:cs="Times New Roman"/>
          <w:color w:val="0D0D0D" w:themeColor="text1" w:themeTint="F2"/>
          <w:sz w:val="28"/>
          <w:szCs w:val="28"/>
        </w:rPr>
        <w:t>новій</w:t>
      </w:r>
      <w:r w:rsidRPr="009076EE">
        <w:rPr>
          <w:rFonts w:ascii="Times New Roman" w:hAnsi="Times New Roman" w:cs="Times New Roman"/>
          <w:color w:val="0D0D0D" w:themeColor="text1" w:themeTint="F2"/>
          <w:sz w:val="28"/>
          <w:szCs w:val="28"/>
        </w:rPr>
        <w:t xml:space="preserve"> редакції:</w:t>
      </w:r>
    </w:p>
    <w:p w:rsidR="00EE5297" w:rsidRPr="009076EE" w:rsidRDefault="00EE5297" w:rsidP="00EE5297">
      <w:pPr>
        <w:pStyle w:val="a4"/>
        <w:tabs>
          <w:tab w:val="left" w:pos="567"/>
        </w:tabs>
        <w:spacing w:after="0" w:line="240" w:lineRule="auto"/>
        <w:ind w:left="0" w:firstLine="567"/>
        <w:jc w:val="both"/>
        <w:rPr>
          <w:rFonts w:ascii="Times New Roman" w:hAnsi="Times New Roman" w:cs="Times New Roman"/>
          <w:color w:val="0D0D0D" w:themeColor="text1" w:themeTint="F2"/>
          <w:sz w:val="28"/>
          <w:szCs w:val="28"/>
        </w:rPr>
      </w:pPr>
      <w:r w:rsidRPr="009076EE">
        <w:rPr>
          <w:rFonts w:ascii="Times New Roman" w:hAnsi="Times New Roman" w:cs="Times New Roman"/>
          <w:color w:val="0D0D0D" w:themeColor="text1" w:themeTint="F2"/>
          <w:sz w:val="28"/>
          <w:szCs w:val="28"/>
        </w:rPr>
        <w:t>«3. Департаменту соціальної та ветеранської політики виконавчого органу Київської міської ради (Київської міської державної адміністрації):</w:t>
      </w:r>
    </w:p>
    <w:p w:rsidR="00EE5297" w:rsidRPr="009076EE" w:rsidRDefault="00EE5297" w:rsidP="00EE5297">
      <w:pPr>
        <w:pStyle w:val="a4"/>
        <w:tabs>
          <w:tab w:val="left" w:pos="567"/>
        </w:tabs>
        <w:spacing w:after="0" w:line="240" w:lineRule="auto"/>
        <w:ind w:left="0" w:firstLine="567"/>
        <w:jc w:val="both"/>
        <w:rPr>
          <w:rFonts w:ascii="Times New Roman" w:hAnsi="Times New Roman" w:cs="Times New Roman"/>
          <w:color w:val="0D0D0D" w:themeColor="text1" w:themeTint="F2"/>
          <w:sz w:val="28"/>
          <w:szCs w:val="28"/>
        </w:rPr>
      </w:pPr>
      <w:r w:rsidRPr="009076EE">
        <w:rPr>
          <w:rFonts w:ascii="Times New Roman" w:hAnsi="Times New Roman" w:cs="Times New Roman"/>
          <w:color w:val="0D0D0D" w:themeColor="text1" w:themeTint="F2"/>
          <w:sz w:val="28"/>
          <w:szCs w:val="28"/>
        </w:rPr>
        <w:t>3.1. Забезпечити виконання міської цільової програми «Запобігання та протидія домашньому насильству та/або насильству за ознакою статі на 2022 – 2024 роки (далі – Програма) в межах обсягу видатків, передбачених у бюджеті міста Києва на 2024 рік.</w:t>
      </w:r>
    </w:p>
    <w:p w:rsidR="00EE5297" w:rsidRPr="009076EE" w:rsidRDefault="00EE5297" w:rsidP="00EE5297">
      <w:pPr>
        <w:pStyle w:val="1"/>
        <w:ind w:firstLine="709"/>
        <w:jc w:val="both"/>
        <w:rPr>
          <w:rFonts w:ascii="Times New Roman" w:hAnsi="Times New Roman"/>
          <w:color w:val="0D0D0D" w:themeColor="text1" w:themeTint="F2"/>
          <w:sz w:val="28"/>
          <w:szCs w:val="28"/>
          <w:lang w:val="uk-UA" w:eastAsia="ar-SA"/>
        </w:rPr>
      </w:pPr>
      <w:r w:rsidRPr="009076EE">
        <w:rPr>
          <w:rFonts w:ascii="Times New Roman" w:hAnsi="Times New Roman"/>
          <w:color w:val="0D0D0D" w:themeColor="text1" w:themeTint="F2"/>
          <w:sz w:val="28"/>
          <w:szCs w:val="28"/>
          <w:lang w:val="uk-UA"/>
        </w:rPr>
        <w:t xml:space="preserve">3.2. </w:t>
      </w:r>
      <w:r w:rsidRPr="009076EE">
        <w:rPr>
          <w:rFonts w:ascii="Times New Roman" w:hAnsi="Times New Roman"/>
          <w:color w:val="0D0D0D" w:themeColor="text1" w:themeTint="F2"/>
          <w:sz w:val="28"/>
          <w:szCs w:val="28"/>
          <w:lang w:val="uk-UA" w:eastAsia="ar-SA"/>
        </w:rPr>
        <w:t>Подавати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EE5297" w:rsidRPr="009076EE" w:rsidRDefault="00EE5297" w:rsidP="00EE5297">
      <w:pPr>
        <w:pStyle w:val="1"/>
        <w:ind w:firstLine="709"/>
        <w:jc w:val="both"/>
        <w:rPr>
          <w:rFonts w:ascii="Times New Roman" w:hAnsi="Times New Roman"/>
          <w:color w:val="0D0D0D" w:themeColor="text1" w:themeTint="F2"/>
          <w:sz w:val="28"/>
          <w:szCs w:val="28"/>
          <w:lang w:val="uk-UA" w:eastAsia="ar-SA"/>
        </w:rPr>
      </w:pPr>
      <w:r w:rsidRPr="009076EE">
        <w:rPr>
          <w:rFonts w:ascii="Times New Roman" w:hAnsi="Times New Roman"/>
          <w:color w:val="0D0D0D" w:themeColor="text1" w:themeTint="F2"/>
          <w:sz w:val="28"/>
          <w:szCs w:val="28"/>
          <w:lang w:val="uk-UA" w:eastAsia="ar-SA"/>
        </w:rPr>
        <w:t>квартальні звіти про виконання завдань і заходів Програми – до 01 травня, 01 серпня та 01 листопада звітного року;</w:t>
      </w:r>
    </w:p>
    <w:p w:rsidR="00EE5297" w:rsidRPr="009076EE" w:rsidRDefault="00EE5297" w:rsidP="00EE5297">
      <w:pPr>
        <w:pStyle w:val="1"/>
        <w:ind w:firstLine="709"/>
        <w:jc w:val="both"/>
        <w:rPr>
          <w:rFonts w:ascii="Times New Roman" w:hAnsi="Times New Roman"/>
          <w:color w:val="0D0D0D" w:themeColor="text1" w:themeTint="F2"/>
          <w:sz w:val="28"/>
          <w:szCs w:val="28"/>
          <w:lang w:val="uk-UA" w:eastAsia="ar-SA"/>
        </w:rPr>
      </w:pPr>
      <w:r w:rsidRPr="009076EE">
        <w:rPr>
          <w:rFonts w:ascii="Times New Roman" w:hAnsi="Times New Roman"/>
          <w:color w:val="0D0D0D" w:themeColor="text1" w:themeTint="F2"/>
          <w:sz w:val="28"/>
          <w:szCs w:val="28"/>
          <w:lang w:val="uk-UA" w:eastAsia="ar-SA"/>
        </w:rPr>
        <w:t>річний звіт про виконання завдань і заходів Програми – до 01 березня року, наступного за звітним;</w:t>
      </w:r>
    </w:p>
    <w:p w:rsidR="00EE5297" w:rsidRPr="009076EE" w:rsidRDefault="00EE5297" w:rsidP="00EE5297">
      <w:pPr>
        <w:pStyle w:val="1"/>
        <w:ind w:firstLine="709"/>
        <w:jc w:val="both"/>
        <w:rPr>
          <w:rFonts w:ascii="Times New Roman" w:hAnsi="Times New Roman"/>
          <w:color w:val="0D0D0D" w:themeColor="text1" w:themeTint="F2"/>
          <w:sz w:val="28"/>
          <w:szCs w:val="28"/>
          <w:lang w:val="uk-UA" w:eastAsia="ar-SA"/>
        </w:rPr>
      </w:pPr>
      <w:r w:rsidRPr="009076EE">
        <w:rPr>
          <w:rFonts w:ascii="Times New Roman" w:hAnsi="Times New Roman"/>
          <w:color w:val="0D0D0D" w:themeColor="text1" w:themeTint="F2"/>
          <w:sz w:val="28"/>
          <w:szCs w:val="28"/>
          <w:lang w:val="uk-UA" w:eastAsia="ar-SA"/>
        </w:rPr>
        <w:t>заключний звіт  та уточнені річні звіти (у разі потреби) про виконання завдань і заходів Програми – до 01 квітня року, наступного за звітним.»;</w:t>
      </w:r>
    </w:p>
    <w:p w:rsidR="00EE5297" w:rsidRPr="009076EE" w:rsidRDefault="00EE5297" w:rsidP="00EE5297">
      <w:pPr>
        <w:pStyle w:val="a4"/>
        <w:tabs>
          <w:tab w:val="left" w:pos="567"/>
        </w:tabs>
        <w:ind w:left="0" w:firstLine="567"/>
        <w:jc w:val="both"/>
        <w:rPr>
          <w:rFonts w:ascii="Times New Roman" w:hAnsi="Times New Roman" w:cs="Times New Roman"/>
          <w:color w:val="0D0D0D" w:themeColor="text1" w:themeTint="F2"/>
          <w:sz w:val="28"/>
          <w:szCs w:val="28"/>
        </w:rPr>
      </w:pPr>
      <w:r w:rsidRPr="009076EE">
        <w:rPr>
          <w:rFonts w:ascii="Times New Roman" w:hAnsi="Times New Roman" w:cs="Times New Roman"/>
          <w:color w:val="0D0D0D" w:themeColor="text1" w:themeTint="F2"/>
          <w:sz w:val="28"/>
          <w:szCs w:val="28"/>
        </w:rPr>
        <w:t>у пункті 7 слова «постійну комісію Київської міської ради з питань освіти і науки, молоді та спорту» замінити словами «постійну комісію Київської міської ради з питань з питань охорони здоров’я, сім’ї та соціальної політики».</w:t>
      </w:r>
    </w:p>
    <w:p w:rsidR="00EE5297" w:rsidRDefault="00DE51E6" w:rsidP="00C06BC5">
      <w:pPr>
        <w:pStyle w:val="a4"/>
        <w:numPr>
          <w:ilvl w:val="0"/>
          <w:numId w:val="1"/>
        </w:numPr>
        <w:tabs>
          <w:tab w:val="left" w:pos="709"/>
          <w:tab w:val="left" w:pos="993"/>
        </w:tabs>
        <w:spacing w:before="140" w:after="14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sz w:val="28"/>
          <w:szCs w:val="28"/>
        </w:rPr>
        <w:t>Затвердити</w:t>
      </w:r>
      <w:r w:rsidR="00EE5297" w:rsidRPr="009076EE">
        <w:rPr>
          <w:rFonts w:ascii="Times New Roman" w:hAnsi="Times New Roman" w:cs="Times New Roman"/>
          <w:sz w:val="28"/>
          <w:szCs w:val="28"/>
        </w:rPr>
        <w:t xml:space="preserve"> </w:t>
      </w:r>
      <w:r w:rsidR="00EE5297" w:rsidRPr="009076EE">
        <w:rPr>
          <w:rFonts w:ascii="Times New Roman" w:hAnsi="Times New Roman" w:cs="Times New Roman"/>
          <w:bCs/>
          <w:color w:val="000000" w:themeColor="text1"/>
          <w:sz w:val="28"/>
          <w:szCs w:val="28"/>
        </w:rPr>
        <w:t>зміни</w:t>
      </w:r>
      <w:r w:rsidR="00EE5297" w:rsidRPr="009076EE">
        <w:rPr>
          <w:rFonts w:ascii="Times New Roman" w:hAnsi="Times New Roman" w:cs="Times New Roman"/>
          <w:sz w:val="28"/>
          <w:szCs w:val="28"/>
        </w:rPr>
        <w:t xml:space="preserve"> до міської цільової програми «Запобігання та протидія домашньому насильству та/або насильству за ознакою статі на 2022 – 2024 роки», затвердженої рішенням Київської міської ради від </w:t>
      </w:r>
      <w:r w:rsidR="00EE5297" w:rsidRPr="009076EE">
        <w:rPr>
          <w:rFonts w:ascii="Times New Roman" w:hAnsi="Times New Roman" w:cs="Times New Roman"/>
          <w:bCs/>
          <w:color w:val="000000" w:themeColor="text1"/>
          <w:sz w:val="28"/>
          <w:szCs w:val="28"/>
        </w:rPr>
        <w:t xml:space="preserve"> 21 травня 2021 року                                № 1238/1279</w:t>
      </w:r>
      <w:r w:rsidR="00EE5297">
        <w:rPr>
          <w:rFonts w:ascii="Times New Roman" w:hAnsi="Times New Roman" w:cs="Times New Roman"/>
          <w:bCs/>
          <w:color w:val="000000" w:themeColor="text1"/>
          <w:sz w:val="28"/>
          <w:szCs w:val="28"/>
        </w:rPr>
        <w:t xml:space="preserve">, </w:t>
      </w:r>
      <w:r w:rsidR="00EE5297" w:rsidRPr="00092E78">
        <w:rPr>
          <w:rFonts w:ascii="Times New Roman" w:hAnsi="Times New Roman" w:cs="Times New Roman"/>
          <w:bCs/>
          <w:color w:val="000000" w:themeColor="text1"/>
          <w:sz w:val="28"/>
          <w:szCs w:val="28"/>
        </w:rPr>
        <w:t>що додаються</w:t>
      </w:r>
      <w:r w:rsidR="00EE5297">
        <w:rPr>
          <w:rFonts w:ascii="Times New Roman" w:hAnsi="Times New Roman" w:cs="Times New Roman"/>
          <w:bCs/>
          <w:color w:val="000000" w:themeColor="text1"/>
          <w:sz w:val="28"/>
          <w:szCs w:val="28"/>
        </w:rPr>
        <w:t>.</w:t>
      </w:r>
    </w:p>
    <w:p w:rsidR="00C06BC5" w:rsidRDefault="00C06BC5" w:rsidP="00C06BC5">
      <w:pPr>
        <w:pStyle w:val="a4"/>
        <w:tabs>
          <w:tab w:val="left" w:pos="709"/>
        </w:tabs>
        <w:spacing w:before="140" w:after="140" w:line="240" w:lineRule="auto"/>
        <w:ind w:left="567"/>
        <w:jc w:val="both"/>
        <w:rPr>
          <w:rFonts w:ascii="Times New Roman" w:hAnsi="Times New Roman" w:cs="Times New Roman"/>
          <w:bCs/>
          <w:color w:val="000000" w:themeColor="text1"/>
          <w:sz w:val="28"/>
          <w:szCs w:val="28"/>
        </w:rPr>
      </w:pPr>
    </w:p>
    <w:p w:rsidR="00EE5297" w:rsidRPr="00EE5297" w:rsidRDefault="00EE5297" w:rsidP="00EE5297">
      <w:pPr>
        <w:pStyle w:val="a4"/>
        <w:numPr>
          <w:ilvl w:val="0"/>
          <w:numId w:val="1"/>
        </w:numPr>
        <w:spacing w:before="140" w:after="140" w:line="240" w:lineRule="auto"/>
        <w:ind w:left="993" w:hanging="284"/>
        <w:jc w:val="both"/>
        <w:rPr>
          <w:rFonts w:ascii="Times New Roman" w:hAnsi="Times New Roman" w:cs="Times New Roman"/>
          <w:sz w:val="28"/>
          <w:szCs w:val="28"/>
        </w:rPr>
      </w:pPr>
      <w:r w:rsidRPr="00EE5297">
        <w:rPr>
          <w:rFonts w:ascii="Times New Roman" w:hAnsi="Times New Roman" w:cs="Times New Roman"/>
          <w:sz w:val="28"/>
          <w:szCs w:val="28"/>
        </w:rPr>
        <w:t>Оприлюднити це рішення в установленому законом порядку.</w:t>
      </w:r>
    </w:p>
    <w:p w:rsidR="00EE5297" w:rsidRPr="009076EE" w:rsidRDefault="00EE5297" w:rsidP="00EE5297">
      <w:pPr>
        <w:pStyle w:val="a4"/>
        <w:spacing w:before="140" w:after="140" w:line="240" w:lineRule="auto"/>
        <w:ind w:left="567" w:hanging="142"/>
        <w:jc w:val="both"/>
        <w:rPr>
          <w:rFonts w:ascii="Times New Roman" w:hAnsi="Times New Roman" w:cs="Times New Roman"/>
          <w:sz w:val="28"/>
          <w:szCs w:val="28"/>
        </w:rPr>
      </w:pPr>
    </w:p>
    <w:p w:rsidR="00EE5297" w:rsidRPr="009076EE" w:rsidRDefault="00EE5297" w:rsidP="00EE5297">
      <w:pPr>
        <w:pStyle w:val="a4"/>
        <w:numPr>
          <w:ilvl w:val="0"/>
          <w:numId w:val="1"/>
        </w:numPr>
        <w:spacing w:before="140" w:after="140" w:line="240" w:lineRule="auto"/>
        <w:ind w:left="993" w:hanging="284"/>
        <w:jc w:val="both"/>
        <w:rPr>
          <w:rFonts w:ascii="Times New Roman" w:hAnsi="Times New Roman" w:cs="Times New Roman"/>
          <w:sz w:val="28"/>
          <w:szCs w:val="28"/>
        </w:rPr>
      </w:pPr>
      <w:r w:rsidRPr="009076EE">
        <w:rPr>
          <w:rFonts w:ascii="Times New Roman" w:hAnsi="Times New Roman" w:cs="Times New Roman"/>
          <w:sz w:val="28"/>
          <w:szCs w:val="28"/>
        </w:rPr>
        <w:t>Це рішення набирає чинності з дня його оприлюднення.</w:t>
      </w:r>
    </w:p>
    <w:p w:rsidR="00EE5297" w:rsidRPr="009076EE" w:rsidRDefault="00EE5297" w:rsidP="00EE5297">
      <w:pPr>
        <w:pStyle w:val="a4"/>
        <w:ind w:hanging="142"/>
        <w:rPr>
          <w:rFonts w:ascii="Times New Roman" w:hAnsi="Times New Roman" w:cs="Times New Roman"/>
          <w:sz w:val="28"/>
          <w:szCs w:val="28"/>
        </w:rPr>
      </w:pPr>
    </w:p>
    <w:p w:rsidR="00EE5297" w:rsidRPr="009076EE" w:rsidRDefault="00EE5297" w:rsidP="00EE5297">
      <w:pPr>
        <w:pStyle w:val="a4"/>
        <w:numPr>
          <w:ilvl w:val="0"/>
          <w:numId w:val="1"/>
        </w:numPr>
        <w:tabs>
          <w:tab w:val="left" w:pos="1069"/>
        </w:tabs>
        <w:spacing w:after="0" w:line="240" w:lineRule="auto"/>
        <w:ind w:left="0" w:right="-1" w:firstLine="709"/>
        <w:jc w:val="both"/>
        <w:rPr>
          <w:rFonts w:ascii="Times New Roman" w:hAnsi="Times New Roman" w:cs="Times New Roman"/>
          <w:sz w:val="28"/>
          <w:szCs w:val="28"/>
        </w:rPr>
      </w:pPr>
      <w:r w:rsidRPr="009076EE">
        <w:rPr>
          <w:rFonts w:ascii="Times New Roman" w:hAnsi="Times New Roman"/>
          <w:sz w:val="28"/>
          <w:szCs w:val="28"/>
        </w:rPr>
        <w:t xml:space="preserve">Контроль за виконанням цього рішення покласти на постійну </w:t>
      </w:r>
      <w:r w:rsidRPr="009076EE">
        <w:rPr>
          <w:rFonts w:ascii="Times New Roman" w:hAnsi="Times New Roman" w:cs="Times New Roman"/>
          <w:sz w:val="28"/>
          <w:szCs w:val="28"/>
        </w:rPr>
        <w:t>комісію Київської міської з питань охорони здоров’я, сім’ї та соціальної політики та постійну комісію Київської міської ради з питань бюджету,  соціально-економічного розвитку та інвестиційної діяльності.</w:t>
      </w:r>
    </w:p>
    <w:p w:rsidR="00EE5297" w:rsidRPr="009076EE" w:rsidRDefault="00EE5297" w:rsidP="00EE5297">
      <w:pPr>
        <w:tabs>
          <w:tab w:val="left" w:pos="709"/>
        </w:tabs>
        <w:spacing w:after="0" w:line="240" w:lineRule="auto"/>
        <w:ind w:right="-1"/>
        <w:jc w:val="both"/>
        <w:rPr>
          <w:rFonts w:ascii="Times New Roman" w:hAnsi="Times New Roman"/>
          <w:sz w:val="28"/>
          <w:szCs w:val="28"/>
        </w:rPr>
      </w:pPr>
    </w:p>
    <w:p w:rsidR="00EE5297" w:rsidRPr="009076EE" w:rsidRDefault="00EE5297" w:rsidP="00EE5297">
      <w:pPr>
        <w:tabs>
          <w:tab w:val="left" w:pos="709"/>
        </w:tabs>
        <w:spacing w:after="0" w:line="240" w:lineRule="auto"/>
        <w:ind w:right="-1"/>
        <w:jc w:val="both"/>
        <w:rPr>
          <w:rFonts w:ascii="Times New Roman" w:hAnsi="Times New Roman"/>
          <w:sz w:val="28"/>
          <w:szCs w:val="28"/>
        </w:rPr>
      </w:pPr>
    </w:p>
    <w:p w:rsidR="00EE5297" w:rsidRPr="009076EE" w:rsidRDefault="00EE5297" w:rsidP="00EE5297">
      <w:pPr>
        <w:tabs>
          <w:tab w:val="left" w:pos="709"/>
        </w:tabs>
        <w:spacing w:after="0" w:line="240" w:lineRule="auto"/>
        <w:ind w:right="-1"/>
        <w:jc w:val="both"/>
        <w:rPr>
          <w:rFonts w:ascii="Times New Roman" w:hAnsi="Times New Roman"/>
          <w:sz w:val="28"/>
          <w:szCs w:val="28"/>
        </w:rPr>
      </w:pPr>
      <w:r w:rsidRPr="009076EE">
        <w:rPr>
          <w:rFonts w:ascii="Times New Roman" w:hAnsi="Times New Roman"/>
          <w:sz w:val="28"/>
          <w:szCs w:val="28"/>
        </w:rPr>
        <w:t xml:space="preserve">Київський міський голова </w:t>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t>Віталій КЛИЧКО</w:t>
      </w:r>
    </w:p>
    <w:p w:rsidR="00EE5297" w:rsidRPr="009076EE" w:rsidRDefault="00EE5297" w:rsidP="00EE5297">
      <w:pPr>
        <w:tabs>
          <w:tab w:val="left" w:pos="709"/>
        </w:tabs>
        <w:spacing w:after="0" w:line="240" w:lineRule="auto"/>
        <w:ind w:right="-1"/>
        <w:jc w:val="both"/>
        <w:rPr>
          <w:rFonts w:ascii="Times New Roman" w:hAnsi="Times New Roman"/>
          <w:sz w:val="28"/>
          <w:szCs w:val="28"/>
        </w:rPr>
      </w:pPr>
    </w:p>
    <w:p w:rsidR="00EE5297" w:rsidRPr="009076EE" w:rsidRDefault="00EE5297"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E5297" w:rsidRPr="00EE5297" w:rsidRDefault="00EE5297" w:rsidP="00EE5297">
      <w:pPr>
        <w:tabs>
          <w:tab w:val="left" w:pos="709"/>
        </w:tabs>
        <w:spacing w:before="140" w:after="140" w:line="240" w:lineRule="auto"/>
        <w:jc w:val="both"/>
        <w:rPr>
          <w:rFonts w:ascii="Times New Roman" w:hAnsi="Times New Roman" w:cs="Times New Roman"/>
          <w:bCs/>
          <w:color w:val="000000" w:themeColor="text1"/>
          <w:sz w:val="28"/>
          <w:szCs w:val="28"/>
        </w:rPr>
      </w:pPr>
    </w:p>
    <w:p w:rsidR="00EE5297" w:rsidRDefault="00EE5297" w:rsidP="00EE5297">
      <w:pPr>
        <w:spacing w:before="140" w:after="140" w:line="240" w:lineRule="auto"/>
        <w:ind w:firstLine="709"/>
        <w:jc w:val="both"/>
        <w:rPr>
          <w:rFonts w:ascii="Times New Roman" w:hAnsi="Times New Roman" w:cs="Times New Roman"/>
          <w:color w:val="000000" w:themeColor="text1"/>
          <w:sz w:val="28"/>
          <w:szCs w:val="28"/>
        </w:rPr>
      </w:pPr>
    </w:p>
    <w:p w:rsidR="00EE5297" w:rsidRDefault="00EE5297" w:rsidP="00EE5297">
      <w:pPr>
        <w:spacing w:before="140" w:after="140" w:line="240" w:lineRule="auto"/>
        <w:ind w:firstLine="709"/>
        <w:jc w:val="both"/>
        <w:rPr>
          <w:rFonts w:ascii="Times New Roman" w:hAnsi="Times New Roman" w:cs="Times New Roman"/>
          <w:color w:val="000000" w:themeColor="text1"/>
          <w:sz w:val="28"/>
          <w:szCs w:val="28"/>
        </w:rPr>
      </w:pPr>
    </w:p>
    <w:p w:rsidR="00C06BC5" w:rsidRPr="002D1548" w:rsidRDefault="00C06BC5" w:rsidP="002D1548">
      <w:pPr>
        <w:pStyle w:val="a6"/>
        <w:ind w:left="4956"/>
        <w:rPr>
          <w:rFonts w:ascii="Times New Roman" w:hAnsi="Times New Roman" w:cs="Times New Roman"/>
          <w:color w:val="000000" w:themeColor="text1"/>
          <w:sz w:val="28"/>
          <w:szCs w:val="28"/>
        </w:rPr>
        <w:sectPr w:rsidR="00C06BC5" w:rsidRPr="002D1548" w:rsidSect="00C06BC5">
          <w:pgSz w:w="11906" w:h="16838"/>
          <w:pgMar w:top="1134" w:right="567" w:bottom="1134" w:left="1701" w:header="709" w:footer="709" w:gutter="0"/>
          <w:cols w:space="708"/>
          <w:docGrid w:linePitch="360"/>
        </w:sect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lastRenderedPageBreak/>
        <w:t>ПОДАННЯ:</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Директор Департаменту </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соціальної та ветеранської  політики</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Руслан СВІТЛИЙ</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Начальник відділу </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правового забезпечення </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Олена ДЕМ’ЯНЕНКО</w:t>
      </w:r>
    </w:p>
    <w:p w:rsidR="00EA37B8" w:rsidRPr="009076EE" w:rsidRDefault="00EA37B8" w:rsidP="00EA37B8">
      <w:pPr>
        <w:widowControl w:val="0"/>
        <w:autoSpaceDE w:val="0"/>
        <w:autoSpaceDN w:val="0"/>
        <w:adjustRightInd w:val="0"/>
        <w:spacing w:after="0" w:line="240" w:lineRule="auto"/>
        <w:ind w:right="5386"/>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  </w:t>
      </w:r>
    </w:p>
    <w:p w:rsidR="00EA37B8" w:rsidRPr="009076EE" w:rsidRDefault="00EA37B8" w:rsidP="00EA37B8">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ПОГОДЖЕНО:</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Заступник голови</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Марина ХОНДА</w:t>
      </w:r>
    </w:p>
    <w:p w:rsidR="00EA37B8" w:rsidRPr="009076EE" w:rsidRDefault="00EA37B8" w:rsidP="00EA37B8">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EA37B8" w:rsidRPr="00FD3479" w:rsidRDefault="00EA37B8" w:rsidP="00EA37B8">
      <w:pPr>
        <w:widowControl w:val="0"/>
        <w:autoSpaceDE w:val="0"/>
        <w:autoSpaceDN w:val="0"/>
        <w:adjustRightInd w:val="0"/>
        <w:spacing w:after="0" w:line="240" w:lineRule="auto"/>
        <w:rPr>
          <w:rFonts w:ascii="Times New Roman" w:eastAsia="Times New Roman" w:hAnsi="Times New Roman"/>
          <w:color w:val="0D0D0D" w:themeColor="text1" w:themeTint="F2"/>
          <w:sz w:val="28"/>
          <w:szCs w:val="28"/>
          <w:lang w:eastAsia="ru-RU"/>
        </w:rPr>
      </w:pPr>
      <w:r w:rsidRPr="00FD3479">
        <w:rPr>
          <w:rFonts w:ascii="Times New Roman" w:eastAsia="Times New Roman" w:hAnsi="Times New Roman"/>
          <w:color w:val="0D0D0D" w:themeColor="text1" w:themeTint="F2"/>
          <w:sz w:val="28"/>
          <w:szCs w:val="28"/>
          <w:lang w:eastAsia="ru-RU"/>
        </w:rPr>
        <w:t xml:space="preserve">Начальник Служби у справах </w:t>
      </w:r>
    </w:p>
    <w:p w:rsidR="00EA37B8" w:rsidRPr="00FD3479" w:rsidRDefault="00EA37B8" w:rsidP="00EA37B8">
      <w:pPr>
        <w:widowControl w:val="0"/>
        <w:autoSpaceDE w:val="0"/>
        <w:autoSpaceDN w:val="0"/>
        <w:adjustRightInd w:val="0"/>
        <w:spacing w:after="0" w:line="240" w:lineRule="auto"/>
        <w:rPr>
          <w:rFonts w:ascii="Times New Roman" w:eastAsia="Times New Roman" w:hAnsi="Times New Roman"/>
          <w:color w:val="0D0D0D" w:themeColor="text1" w:themeTint="F2"/>
          <w:sz w:val="28"/>
          <w:szCs w:val="28"/>
          <w:lang w:eastAsia="ru-RU"/>
        </w:rPr>
      </w:pPr>
      <w:r w:rsidRPr="00FD3479">
        <w:rPr>
          <w:rFonts w:ascii="Times New Roman" w:eastAsia="Times New Roman" w:hAnsi="Times New Roman"/>
          <w:color w:val="0D0D0D" w:themeColor="text1" w:themeTint="F2"/>
          <w:sz w:val="28"/>
          <w:szCs w:val="28"/>
          <w:lang w:eastAsia="ru-RU"/>
        </w:rPr>
        <w:t>дітей та  сім’ї</w:t>
      </w:r>
      <w:r w:rsidRPr="00FD3479">
        <w:rPr>
          <w:rFonts w:ascii="Times New Roman" w:eastAsia="Times New Roman" w:hAnsi="Times New Roman"/>
          <w:color w:val="0D0D0D" w:themeColor="text1" w:themeTint="F2"/>
          <w:sz w:val="28"/>
          <w:szCs w:val="28"/>
          <w:lang w:eastAsia="ru-RU"/>
        </w:rPr>
        <w:tab/>
      </w:r>
      <w:r w:rsidRPr="00FD3479">
        <w:rPr>
          <w:rFonts w:ascii="Times New Roman" w:eastAsia="Times New Roman" w:hAnsi="Times New Roman"/>
          <w:color w:val="0D0D0D" w:themeColor="text1" w:themeTint="F2"/>
          <w:sz w:val="28"/>
          <w:szCs w:val="28"/>
          <w:lang w:eastAsia="ru-RU"/>
        </w:rPr>
        <w:tab/>
      </w:r>
      <w:r w:rsidRPr="00FD3479">
        <w:rPr>
          <w:rFonts w:ascii="Times New Roman" w:eastAsia="Times New Roman" w:hAnsi="Times New Roman"/>
          <w:color w:val="0D0D0D" w:themeColor="text1" w:themeTint="F2"/>
          <w:sz w:val="28"/>
          <w:szCs w:val="28"/>
          <w:lang w:eastAsia="ru-RU"/>
        </w:rPr>
        <w:tab/>
      </w:r>
      <w:r w:rsidRPr="00FD3479">
        <w:rPr>
          <w:rFonts w:ascii="Times New Roman" w:eastAsia="Times New Roman" w:hAnsi="Times New Roman"/>
          <w:color w:val="0D0D0D" w:themeColor="text1" w:themeTint="F2"/>
          <w:sz w:val="28"/>
          <w:szCs w:val="28"/>
          <w:lang w:eastAsia="ru-RU"/>
        </w:rPr>
        <w:tab/>
      </w:r>
      <w:r w:rsidRPr="00FD3479">
        <w:rPr>
          <w:rFonts w:ascii="Times New Roman" w:eastAsia="Times New Roman" w:hAnsi="Times New Roman"/>
          <w:color w:val="0D0D0D" w:themeColor="text1" w:themeTint="F2"/>
          <w:sz w:val="28"/>
          <w:szCs w:val="28"/>
          <w:lang w:eastAsia="ru-RU"/>
        </w:rPr>
        <w:tab/>
      </w:r>
      <w:r w:rsidRPr="00FD3479">
        <w:rPr>
          <w:rFonts w:ascii="Times New Roman" w:eastAsia="Times New Roman" w:hAnsi="Times New Roman"/>
          <w:color w:val="0D0D0D" w:themeColor="text1" w:themeTint="F2"/>
          <w:sz w:val="28"/>
          <w:szCs w:val="28"/>
          <w:lang w:eastAsia="ru-RU"/>
        </w:rPr>
        <w:tab/>
      </w:r>
      <w:r w:rsidRPr="00FD3479">
        <w:rPr>
          <w:rFonts w:ascii="Times New Roman" w:eastAsia="Times New Roman" w:hAnsi="Times New Roman"/>
          <w:color w:val="0D0D0D" w:themeColor="text1" w:themeTint="F2"/>
          <w:sz w:val="28"/>
          <w:szCs w:val="28"/>
          <w:lang w:eastAsia="ru-RU"/>
        </w:rPr>
        <w:tab/>
        <w:t>Валерій ТАНЦЮРА</w:t>
      </w:r>
    </w:p>
    <w:p w:rsidR="00EA37B8" w:rsidRPr="00FD3479" w:rsidRDefault="00EA37B8" w:rsidP="00EA37B8">
      <w:pPr>
        <w:widowControl w:val="0"/>
        <w:autoSpaceDE w:val="0"/>
        <w:autoSpaceDN w:val="0"/>
        <w:adjustRightInd w:val="0"/>
        <w:spacing w:after="0" w:line="240" w:lineRule="auto"/>
        <w:rPr>
          <w:rFonts w:ascii="Times New Roman" w:eastAsia="Times New Roman" w:hAnsi="Times New Roman"/>
          <w:color w:val="0D0D0D" w:themeColor="text1" w:themeTint="F2"/>
          <w:sz w:val="28"/>
          <w:szCs w:val="28"/>
          <w:lang w:eastAsia="ru-RU"/>
        </w:rPr>
      </w:pP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Постійна комісія Київської міської</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ради з питань охорони здоров’я, сім’ї </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та соціальної політики</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Голова</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Марина ПОРОШЕНКО</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Секретар</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Вадим ІВАНЧЕНКО</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Постійна комісія Київської міської</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ради з питань бюджету, </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соціально-економічного розвитку</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та інвестиційної діяльності</w:t>
      </w: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Голова                                                                             Андрій ВІТРЕНКО</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Секретар                                                                         Владислав АНДРОНОВ</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Начальник управління </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r w:rsidRPr="009076EE">
        <w:rPr>
          <w:rFonts w:ascii="Times New Roman" w:eastAsia="Times New Roman" w:hAnsi="Times New Roman"/>
          <w:color w:val="000000"/>
          <w:sz w:val="28"/>
          <w:szCs w:val="28"/>
          <w:lang w:eastAsia="ru-RU"/>
        </w:rPr>
        <w:t xml:space="preserve">правового забезпечення діяльності </w:t>
      </w:r>
    </w:p>
    <w:p w:rsidR="00EA37B8" w:rsidRPr="009076EE" w:rsidRDefault="00EA37B8" w:rsidP="00EA37B8">
      <w:pPr>
        <w:widowControl w:val="0"/>
        <w:autoSpaceDE w:val="0"/>
        <w:autoSpaceDN w:val="0"/>
        <w:adjustRightInd w:val="0"/>
        <w:spacing w:after="0" w:line="240" w:lineRule="auto"/>
        <w:ind w:right="141"/>
        <w:jc w:val="both"/>
        <w:rPr>
          <w:rFonts w:ascii="Times New Roman" w:eastAsia="Times New Roman" w:hAnsi="Times New Roman"/>
          <w:color w:val="000000"/>
          <w:sz w:val="27"/>
          <w:szCs w:val="27"/>
          <w:lang w:eastAsia="ru-RU"/>
        </w:rPr>
      </w:pPr>
      <w:r w:rsidRPr="009076EE">
        <w:rPr>
          <w:rFonts w:ascii="Times New Roman" w:eastAsia="Times New Roman" w:hAnsi="Times New Roman"/>
          <w:color w:val="000000"/>
          <w:sz w:val="28"/>
          <w:szCs w:val="28"/>
          <w:lang w:eastAsia="ru-RU"/>
        </w:rPr>
        <w:t xml:space="preserve">Київської міської ради </w:t>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r>
      <w:r w:rsidRPr="009076EE">
        <w:rPr>
          <w:rFonts w:ascii="Times New Roman" w:eastAsia="Times New Roman" w:hAnsi="Times New Roman"/>
          <w:color w:val="000000"/>
          <w:sz w:val="28"/>
          <w:szCs w:val="28"/>
          <w:lang w:eastAsia="ru-RU"/>
        </w:rPr>
        <w:tab/>
        <w:t xml:space="preserve">     Валентина ПОЛОЖИШНИК</w:t>
      </w:r>
    </w:p>
    <w:p w:rsidR="00EA37B8" w:rsidRDefault="00EA37B8" w:rsidP="00650CF1">
      <w:pPr>
        <w:pStyle w:val="a6"/>
        <w:ind w:left="4956"/>
        <w:rPr>
          <w:rFonts w:ascii="Times New Roman" w:hAnsi="Times New Roman" w:cs="Times New Roman"/>
          <w:sz w:val="28"/>
          <w:szCs w:val="28"/>
        </w:rPr>
      </w:pPr>
    </w:p>
    <w:p w:rsidR="00EA37B8" w:rsidRDefault="00EA37B8" w:rsidP="00650CF1">
      <w:pPr>
        <w:pStyle w:val="a6"/>
        <w:ind w:left="4956"/>
        <w:rPr>
          <w:rFonts w:ascii="Times New Roman" w:hAnsi="Times New Roman" w:cs="Times New Roman"/>
          <w:sz w:val="28"/>
          <w:szCs w:val="28"/>
        </w:rPr>
      </w:pPr>
    </w:p>
    <w:p w:rsidR="00EA37B8" w:rsidRDefault="00EA37B8" w:rsidP="00650CF1">
      <w:pPr>
        <w:pStyle w:val="a6"/>
        <w:ind w:left="4956"/>
        <w:rPr>
          <w:rFonts w:ascii="Times New Roman" w:hAnsi="Times New Roman" w:cs="Times New Roman"/>
          <w:sz w:val="28"/>
          <w:szCs w:val="28"/>
        </w:rPr>
      </w:pPr>
    </w:p>
    <w:p w:rsidR="00EA37B8" w:rsidRDefault="00EA37B8" w:rsidP="00650CF1">
      <w:pPr>
        <w:pStyle w:val="a6"/>
        <w:ind w:left="4956"/>
        <w:rPr>
          <w:rFonts w:ascii="Times New Roman" w:hAnsi="Times New Roman" w:cs="Times New Roman"/>
          <w:sz w:val="28"/>
          <w:szCs w:val="28"/>
        </w:rPr>
      </w:pPr>
    </w:p>
    <w:p w:rsidR="00EA37B8" w:rsidRDefault="00EA37B8" w:rsidP="00650CF1">
      <w:pPr>
        <w:pStyle w:val="a6"/>
        <w:ind w:left="4956"/>
        <w:rPr>
          <w:rFonts w:ascii="Times New Roman" w:hAnsi="Times New Roman" w:cs="Times New Roman"/>
          <w:sz w:val="28"/>
          <w:szCs w:val="28"/>
        </w:rPr>
      </w:pPr>
    </w:p>
    <w:p w:rsidR="00EA37B8" w:rsidRDefault="00EA37B8" w:rsidP="00650CF1">
      <w:pPr>
        <w:pStyle w:val="a6"/>
        <w:ind w:left="4956"/>
        <w:rPr>
          <w:rFonts w:ascii="Times New Roman" w:hAnsi="Times New Roman" w:cs="Times New Roman"/>
          <w:sz w:val="28"/>
          <w:szCs w:val="28"/>
        </w:rPr>
      </w:pPr>
    </w:p>
    <w:p w:rsidR="00EA37B8" w:rsidRDefault="00EA37B8" w:rsidP="00650CF1">
      <w:pPr>
        <w:pStyle w:val="a6"/>
        <w:ind w:left="4956"/>
        <w:rPr>
          <w:rFonts w:ascii="Times New Roman" w:hAnsi="Times New Roman" w:cs="Times New Roman"/>
          <w:sz w:val="28"/>
          <w:szCs w:val="28"/>
        </w:rPr>
      </w:pPr>
    </w:p>
    <w:p w:rsidR="00EA37B8" w:rsidRDefault="00EA37B8" w:rsidP="00650CF1">
      <w:pPr>
        <w:pStyle w:val="a6"/>
        <w:ind w:left="4956"/>
        <w:rPr>
          <w:rFonts w:ascii="Times New Roman" w:hAnsi="Times New Roman" w:cs="Times New Roman"/>
          <w:sz w:val="28"/>
          <w:szCs w:val="28"/>
        </w:rPr>
      </w:pPr>
    </w:p>
    <w:p w:rsidR="00650CF1" w:rsidRPr="002D1548" w:rsidRDefault="00DE51E6" w:rsidP="00650CF1">
      <w:pPr>
        <w:pStyle w:val="a6"/>
        <w:ind w:left="4956"/>
        <w:rPr>
          <w:rFonts w:ascii="Times New Roman" w:hAnsi="Times New Roman" w:cs="Times New Roman"/>
          <w:sz w:val="28"/>
          <w:szCs w:val="28"/>
        </w:rPr>
      </w:pPr>
      <w:r>
        <w:rPr>
          <w:rFonts w:ascii="Times New Roman" w:hAnsi="Times New Roman" w:cs="Times New Roman"/>
          <w:sz w:val="28"/>
          <w:szCs w:val="28"/>
        </w:rPr>
        <w:lastRenderedPageBreak/>
        <w:t>ЗАТВЕРДЖЕНО</w:t>
      </w:r>
    </w:p>
    <w:p w:rsidR="00650CF1" w:rsidRPr="002D1548" w:rsidRDefault="00650CF1" w:rsidP="00650CF1">
      <w:pPr>
        <w:pStyle w:val="a6"/>
        <w:ind w:left="4248" w:firstLine="708"/>
        <w:rPr>
          <w:rFonts w:ascii="Times New Roman" w:hAnsi="Times New Roman" w:cs="Times New Roman"/>
          <w:sz w:val="28"/>
          <w:szCs w:val="28"/>
        </w:rPr>
      </w:pPr>
      <w:r w:rsidRPr="002D1548">
        <w:rPr>
          <w:rFonts w:ascii="Times New Roman" w:hAnsi="Times New Roman" w:cs="Times New Roman"/>
          <w:sz w:val="28"/>
          <w:szCs w:val="28"/>
        </w:rPr>
        <w:t>рішення Київської міської ради</w:t>
      </w:r>
    </w:p>
    <w:p w:rsidR="00650CF1" w:rsidRDefault="00650CF1" w:rsidP="00650CF1">
      <w:pPr>
        <w:ind w:left="4248"/>
        <w:jc w:val="center"/>
        <w:rPr>
          <w:rFonts w:ascii="Times New Roman" w:hAnsi="Times New Roman" w:cs="Times New Roman"/>
          <w:sz w:val="28"/>
          <w:szCs w:val="28"/>
        </w:rPr>
      </w:pPr>
      <w:r w:rsidRPr="00EB30C6">
        <w:rPr>
          <w:rFonts w:ascii="Times New Roman" w:hAnsi="Times New Roman" w:cs="Times New Roman"/>
          <w:sz w:val="28"/>
          <w:szCs w:val="28"/>
        </w:rPr>
        <w:t xml:space="preserve">   </w:t>
      </w:r>
      <w:r w:rsidRPr="002D1548">
        <w:rPr>
          <w:rFonts w:ascii="Times New Roman" w:hAnsi="Times New Roman" w:cs="Times New Roman"/>
          <w:sz w:val="28"/>
          <w:szCs w:val="28"/>
        </w:rPr>
        <w:t>від __________№_______________</w:t>
      </w:r>
    </w:p>
    <w:p w:rsidR="008E552B" w:rsidRDefault="008E552B" w:rsidP="00C06BC5">
      <w:pPr>
        <w:jc w:val="center"/>
        <w:rPr>
          <w:rFonts w:ascii="Times New Roman" w:hAnsi="Times New Roman" w:cs="Times New Roman"/>
          <w:sz w:val="28"/>
          <w:szCs w:val="28"/>
        </w:rPr>
      </w:pPr>
    </w:p>
    <w:p w:rsidR="00C06BC5" w:rsidRDefault="00C06BC5" w:rsidP="00C06BC5">
      <w:pPr>
        <w:jc w:val="center"/>
        <w:rPr>
          <w:rFonts w:ascii="Times New Roman" w:hAnsi="Times New Roman" w:cs="Times New Roman"/>
          <w:sz w:val="28"/>
          <w:szCs w:val="28"/>
        </w:rPr>
      </w:pPr>
      <w:r w:rsidRPr="00C06BC5">
        <w:rPr>
          <w:rFonts w:ascii="Times New Roman" w:hAnsi="Times New Roman" w:cs="Times New Roman"/>
          <w:sz w:val="28"/>
          <w:szCs w:val="28"/>
        </w:rPr>
        <w:t xml:space="preserve">Зміни </w:t>
      </w:r>
    </w:p>
    <w:p w:rsidR="00C06BC5" w:rsidRPr="00C06BC5" w:rsidRDefault="00C06BC5" w:rsidP="00C06BC5">
      <w:pPr>
        <w:jc w:val="center"/>
        <w:rPr>
          <w:rFonts w:ascii="Times New Roman" w:hAnsi="Times New Roman" w:cs="Times New Roman"/>
          <w:sz w:val="28"/>
          <w:szCs w:val="28"/>
        </w:rPr>
      </w:pPr>
      <w:r w:rsidRPr="00C06BC5">
        <w:rPr>
          <w:rFonts w:ascii="Times New Roman" w:hAnsi="Times New Roman" w:cs="Times New Roman"/>
          <w:sz w:val="28"/>
          <w:szCs w:val="28"/>
        </w:rPr>
        <w:t xml:space="preserve">до міської цільової програми </w:t>
      </w:r>
      <w:r w:rsidRPr="009076EE">
        <w:rPr>
          <w:rFonts w:ascii="Times New Roman" w:hAnsi="Times New Roman" w:cs="Times New Roman"/>
          <w:sz w:val="28"/>
          <w:szCs w:val="28"/>
        </w:rPr>
        <w:t xml:space="preserve">«Запобігання та протидія домашньому насильству та/або насильству за ознакою статі на 2022 – 2024 роки», затвердженої рішенням Київської міської ради від </w:t>
      </w:r>
      <w:r w:rsidRPr="009076EE">
        <w:rPr>
          <w:rFonts w:ascii="Times New Roman" w:hAnsi="Times New Roman" w:cs="Times New Roman"/>
          <w:bCs/>
          <w:color w:val="000000" w:themeColor="text1"/>
          <w:sz w:val="28"/>
          <w:szCs w:val="28"/>
        </w:rPr>
        <w:t xml:space="preserve"> 21 травня 2021 року</w:t>
      </w:r>
      <w:r>
        <w:rPr>
          <w:rFonts w:ascii="Times New Roman" w:hAnsi="Times New Roman" w:cs="Times New Roman"/>
          <w:bCs/>
          <w:color w:val="000000" w:themeColor="text1"/>
          <w:sz w:val="28"/>
          <w:szCs w:val="28"/>
        </w:rPr>
        <w:t xml:space="preserve"> </w:t>
      </w:r>
      <w:r w:rsidRPr="009076EE">
        <w:rPr>
          <w:rFonts w:ascii="Times New Roman" w:hAnsi="Times New Roman" w:cs="Times New Roman"/>
          <w:bCs/>
          <w:color w:val="000000" w:themeColor="text1"/>
          <w:sz w:val="28"/>
          <w:szCs w:val="28"/>
        </w:rPr>
        <w:t>№ 1238/1279</w:t>
      </w:r>
    </w:p>
    <w:p w:rsidR="00C06BC5" w:rsidRDefault="00C06BC5" w:rsidP="00B174E6">
      <w:pPr>
        <w:ind w:firstLine="709"/>
        <w:jc w:val="both"/>
        <w:rPr>
          <w:rFonts w:ascii="Times New Roman" w:hAnsi="Times New Roman" w:cs="Times New Roman"/>
          <w:sz w:val="28"/>
          <w:szCs w:val="28"/>
        </w:rPr>
      </w:pPr>
      <w:proofErr w:type="spellStart"/>
      <w:r w:rsidRPr="00C06BC5">
        <w:rPr>
          <w:rFonts w:ascii="Times New Roman" w:hAnsi="Times New Roman" w:cs="Times New Roman"/>
          <w:sz w:val="28"/>
          <w:szCs w:val="28"/>
        </w:rPr>
        <w:t>Внести</w:t>
      </w:r>
      <w:proofErr w:type="spellEnd"/>
      <w:r w:rsidRPr="00C06BC5">
        <w:rPr>
          <w:rFonts w:ascii="Times New Roman" w:hAnsi="Times New Roman" w:cs="Times New Roman"/>
          <w:sz w:val="28"/>
          <w:szCs w:val="28"/>
        </w:rPr>
        <w:t xml:space="preserve"> до міської цільової програми </w:t>
      </w:r>
      <w:r w:rsidR="00F8414D" w:rsidRPr="009076EE">
        <w:rPr>
          <w:rFonts w:ascii="Times New Roman" w:hAnsi="Times New Roman" w:cs="Times New Roman"/>
          <w:sz w:val="28"/>
          <w:szCs w:val="28"/>
        </w:rPr>
        <w:t xml:space="preserve">«Запобігання та протидія домашньому насильству та/або насильству за ознакою статі на 2022 – 2024 роки», затвердженої рішенням Київської міської ради від </w:t>
      </w:r>
      <w:r w:rsidR="00F8414D" w:rsidRPr="009076EE">
        <w:rPr>
          <w:rFonts w:ascii="Times New Roman" w:hAnsi="Times New Roman" w:cs="Times New Roman"/>
          <w:bCs/>
          <w:color w:val="000000" w:themeColor="text1"/>
          <w:sz w:val="28"/>
          <w:szCs w:val="28"/>
        </w:rPr>
        <w:t xml:space="preserve"> 21 травня 2021 року</w:t>
      </w:r>
      <w:r w:rsidR="00F8414D">
        <w:rPr>
          <w:rFonts w:ascii="Times New Roman" w:hAnsi="Times New Roman" w:cs="Times New Roman"/>
          <w:bCs/>
          <w:color w:val="000000" w:themeColor="text1"/>
          <w:sz w:val="28"/>
          <w:szCs w:val="28"/>
        </w:rPr>
        <w:t xml:space="preserve"> </w:t>
      </w:r>
      <w:r w:rsidR="00B174E6">
        <w:rPr>
          <w:rFonts w:ascii="Times New Roman" w:hAnsi="Times New Roman" w:cs="Times New Roman"/>
          <w:bCs/>
          <w:color w:val="000000" w:themeColor="text1"/>
          <w:sz w:val="28"/>
          <w:szCs w:val="28"/>
        </w:rPr>
        <w:t xml:space="preserve">                            </w:t>
      </w:r>
      <w:r w:rsidR="00F8414D" w:rsidRPr="009076EE">
        <w:rPr>
          <w:rFonts w:ascii="Times New Roman" w:hAnsi="Times New Roman" w:cs="Times New Roman"/>
          <w:bCs/>
          <w:color w:val="000000" w:themeColor="text1"/>
          <w:sz w:val="28"/>
          <w:szCs w:val="28"/>
        </w:rPr>
        <w:t>№ 1238/1279</w:t>
      </w:r>
      <w:r w:rsidR="00F8414D">
        <w:rPr>
          <w:rFonts w:ascii="Times New Roman" w:hAnsi="Times New Roman" w:cs="Times New Roman"/>
          <w:bCs/>
          <w:color w:val="000000" w:themeColor="text1"/>
          <w:sz w:val="28"/>
          <w:szCs w:val="28"/>
        </w:rPr>
        <w:t xml:space="preserve"> </w:t>
      </w:r>
      <w:r w:rsidRPr="00C06BC5">
        <w:rPr>
          <w:rFonts w:ascii="Times New Roman" w:hAnsi="Times New Roman" w:cs="Times New Roman"/>
          <w:sz w:val="28"/>
          <w:szCs w:val="28"/>
        </w:rPr>
        <w:t>такі зміни:</w:t>
      </w:r>
    </w:p>
    <w:p w:rsidR="00B174E6" w:rsidRDefault="00B174E6" w:rsidP="00B174E6">
      <w:pPr>
        <w:pStyle w:val="a4"/>
        <w:numPr>
          <w:ilvl w:val="0"/>
          <w:numId w:val="3"/>
        </w:numPr>
        <w:spacing w:before="140" w:after="1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174E6">
        <w:rPr>
          <w:rFonts w:ascii="Times New Roman" w:hAnsi="Times New Roman" w:cs="Times New Roman"/>
          <w:sz w:val="28"/>
          <w:szCs w:val="28"/>
        </w:rPr>
        <w:t>лова «Департамент соціальної політики» в усіх відмінках замінити словами «Департамент соціальної та ветеранської політики» у відповідних відмінках</w:t>
      </w:r>
      <w:r>
        <w:rPr>
          <w:rFonts w:ascii="Times New Roman" w:hAnsi="Times New Roman" w:cs="Times New Roman"/>
          <w:sz w:val="28"/>
          <w:szCs w:val="28"/>
        </w:rPr>
        <w:t>.</w:t>
      </w:r>
    </w:p>
    <w:p w:rsidR="00B174E6" w:rsidRPr="00B174E6" w:rsidRDefault="00B174E6" w:rsidP="00B174E6">
      <w:pPr>
        <w:pStyle w:val="a4"/>
        <w:spacing w:before="140" w:after="140" w:line="240" w:lineRule="auto"/>
        <w:ind w:left="709"/>
        <w:jc w:val="both"/>
        <w:rPr>
          <w:rFonts w:ascii="Times New Roman" w:hAnsi="Times New Roman" w:cs="Times New Roman"/>
          <w:sz w:val="28"/>
          <w:szCs w:val="28"/>
        </w:rPr>
      </w:pPr>
    </w:p>
    <w:p w:rsidR="00C06BC5" w:rsidRDefault="003E6063" w:rsidP="00F8414D">
      <w:pPr>
        <w:pStyle w:val="a4"/>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w:t>
      </w:r>
      <w:r w:rsidR="00F8414D">
        <w:rPr>
          <w:rFonts w:ascii="Times New Roman" w:hAnsi="Times New Roman" w:cs="Times New Roman"/>
          <w:bCs/>
          <w:sz w:val="28"/>
          <w:szCs w:val="28"/>
        </w:rPr>
        <w:t>ункт 8 р</w:t>
      </w:r>
      <w:r w:rsidR="00C06BC5" w:rsidRPr="00C06BC5">
        <w:rPr>
          <w:rFonts w:ascii="Times New Roman" w:hAnsi="Times New Roman" w:cs="Times New Roman"/>
          <w:bCs/>
          <w:sz w:val="28"/>
          <w:szCs w:val="28"/>
        </w:rPr>
        <w:t>озділ</w:t>
      </w:r>
      <w:r w:rsidR="00F8414D">
        <w:rPr>
          <w:rFonts w:ascii="Times New Roman" w:hAnsi="Times New Roman" w:cs="Times New Roman"/>
          <w:bCs/>
          <w:sz w:val="28"/>
          <w:szCs w:val="28"/>
        </w:rPr>
        <w:t>у</w:t>
      </w:r>
      <w:r w:rsidR="00C06BC5" w:rsidRPr="00C06BC5">
        <w:rPr>
          <w:rFonts w:ascii="Times New Roman" w:hAnsi="Times New Roman" w:cs="Times New Roman"/>
          <w:bCs/>
          <w:sz w:val="28"/>
          <w:szCs w:val="28"/>
        </w:rPr>
        <w:t xml:space="preserve"> І «</w:t>
      </w:r>
      <w:r w:rsidR="00C06BC5" w:rsidRPr="00C06BC5">
        <w:rPr>
          <w:rFonts w:ascii="Times New Roman" w:hAnsi="Times New Roman" w:cs="Times New Roman"/>
          <w:sz w:val="28"/>
          <w:szCs w:val="28"/>
        </w:rPr>
        <w:t xml:space="preserve">ПАСПОРТ </w:t>
      </w:r>
      <w:r w:rsidRPr="00C06BC5">
        <w:rPr>
          <w:rFonts w:ascii="Times New Roman" w:hAnsi="Times New Roman" w:cs="Times New Roman"/>
          <w:sz w:val="28"/>
          <w:szCs w:val="28"/>
        </w:rPr>
        <w:t xml:space="preserve">міської цільової програми </w:t>
      </w:r>
      <w:r w:rsidRPr="009076EE">
        <w:rPr>
          <w:rFonts w:ascii="Times New Roman" w:hAnsi="Times New Roman" w:cs="Times New Roman"/>
          <w:sz w:val="28"/>
          <w:szCs w:val="28"/>
        </w:rPr>
        <w:t>«Запобігання та протидія домашньому насильству та/або насильству за ознакою статі на 2022 – 2024 роки»</w:t>
      </w:r>
      <w:r>
        <w:rPr>
          <w:rFonts w:ascii="Times New Roman" w:hAnsi="Times New Roman" w:cs="Times New Roman"/>
          <w:sz w:val="28"/>
          <w:szCs w:val="28"/>
        </w:rPr>
        <w:t xml:space="preserve"> </w:t>
      </w:r>
      <w:r w:rsidR="00C06BC5" w:rsidRPr="00C06BC5">
        <w:rPr>
          <w:rFonts w:ascii="Times New Roman" w:hAnsi="Times New Roman" w:cs="Times New Roman"/>
          <w:sz w:val="28"/>
          <w:szCs w:val="28"/>
        </w:rPr>
        <w:t xml:space="preserve">викласти у </w:t>
      </w:r>
      <w:r w:rsidR="00001D7B">
        <w:rPr>
          <w:rFonts w:ascii="Times New Roman" w:hAnsi="Times New Roman" w:cs="Times New Roman"/>
          <w:sz w:val="28"/>
          <w:szCs w:val="28"/>
        </w:rPr>
        <w:t>новій</w:t>
      </w:r>
      <w:r w:rsidR="00C06BC5" w:rsidRPr="00C06BC5">
        <w:rPr>
          <w:rFonts w:ascii="Times New Roman" w:hAnsi="Times New Roman" w:cs="Times New Roman"/>
          <w:sz w:val="28"/>
          <w:szCs w:val="28"/>
        </w:rPr>
        <w:t xml:space="preserve"> редакції:</w:t>
      </w:r>
    </w:p>
    <w:p w:rsidR="00E36E23" w:rsidRPr="00E36E23" w:rsidRDefault="00E36E23" w:rsidP="00E36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06"/>
        <w:gridCol w:w="1701"/>
        <w:gridCol w:w="1559"/>
        <w:gridCol w:w="1418"/>
        <w:gridCol w:w="1275"/>
        <w:gridCol w:w="11"/>
      </w:tblGrid>
      <w:tr w:rsidR="00F8414D" w:rsidRPr="008B015E" w:rsidTr="00EB30C6">
        <w:trPr>
          <w:trHeight w:val="570"/>
        </w:trPr>
        <w:tc>
          <w:tcPr>
            <w:tcW w:w="709" w:type="dxa"/>
            <w:vMerge w:val="restart"/>
          </w:tcPr>
          <w:p w:rsidR="00F8414D" w:rsidRPr="008B015E" w:rsidRDefault="00F8414D" w:rsidP="0084680C">
            <w:pPr>
              <w:pStyle w:val="a6"/>
              <w:ind w:firstLine="30"/>
              <w:jc w:val="both"/>
              <w:rPr>
                <w:rFonts w:ascii="Times New Roman" w:hAnsi="Times New Roman"/>
                <w:sz w:val="28"/>
                <w:szCs w:val="28"/>
              </w:rPr>
            </w:pPr>
            <w:r w:rsidRPr="008B015E">
              <w:rPr>
                <w:rFonts w:ascii="Times New Roman" w:hAnsi="Times New Roman"/>
                <w:sz w:val="28"/>
                <w:szCs w:val="28"/>
              </w:rPr>
              <w:t>8.</w:t>
            </w:r>
          </w:p>
        </w:tc>
        <w:tc>
          <w:tcPr>
            <w:tcW w:w="3006" w:type="dxa"/>
            <w:vMerge w:val="restart"/>
          </w:tcPr>
          <w:p w:rsidR="00F8414D" w:rsidRPr="008B015E" w:rsidRDefault="00F8414D" w:rsidP="0084680C">
            <w:pPr>
              <w:pStyle w:val="a6"/>
              <w:ind w:firstLine="35"/>
              <w:jc w:val="both"/>
              <w:rPr>
                <w:rFonts w:ascii="Times New Roman" w:hAnsi="Times New Roman"/>
                <w:sz w:val="28"/>
                <w:szCs w:val="28"/>
              </w:rPr>
            </w:pPr>
            <w:r w:rsidRPr="008B015E">
              <w:rPr>
                <w:rFonts w:ascii="Times New Roman" w:hAnsi="Times New Roman"/>
                <w:sz w:val="28"/>
                <w:szCs w:val="28"/>
              </w:rPr>
              <w:t xml:space="preserve">Обсяги фінансових ресурсів, необхідних для реалізації програми   </w:t>
            </w:r>
          </w:p>
          <w:p w:rsidR="00F8414D" w:rsidRPr="008B015E" w:rsidRDefault="00F8414D" w:rsidP="0084680C">
            <w:pPr>
              <w:pStyle w:val="a6"/>
              <w:ind w:firstLine="35"/>
              <w:jc w:val="both"/>
              <w:rPr>
                <w:rFonts w:ascii="Times New Roman" w:hAnsi="Times New Roman"/>
                <w:sz w:val="28"/>
                <w:szCs w:val="28"/>
              </w:rPr>
            </w:pPr>
          </w:p>
          <w:p w:rsidR="00F8414D" w:rsidRDefault="00F8414D" w:rsidP="0084680C">
            <w:pPr>
              <w:pStyle w:val="a6"/>
              <w:ind w:firstLine="35"/>
              <w:jc w:val="both"/>
              <w:rPr>
                <w:rFonts w:ascii="Times New Roman" w:hAnsi="Times New Roman"/>
                <w:sz w:val="28"/>
                <w:szCs w:val="28"/>
              </w:rPr>
            </w:pPr>
          </w:p>
          <w:p w:rsidR="00F8414D" w:rsidRPr="008B015E" w:rsidRDefault="00F8414D" w:rsidP="0084680C">
            <w:pPr>
              <w:pStyle w:val="a6"/>
              <w:ind w:firstLine="35"/>
              <w:jc w:val="both"/>
              <w:rPr>
                <w:rFonts w:ascii="Times New Roman" w:hAnsi="Times New Roman"/>
                <w:sz w:val="28"/>
                <w:szCs w:val="28"/>
              </w:rPr>
            </w:pPr>
            <w:r>
              <w:rPr>
                <w:rFonts w:ascii="Times New Roman" w:hAnsi="Times New Roman"/>
                <w:sz w:val="28"/>
                <w:szCs w:val="28"/>
              </w:rPr>
              <w:t>Всього:</w:t>
            </w:r>
          </w:p>
        </w:tc>
        <w:tc>
          <w:tcPr>
            <w:tcW w:w="1701" w:type="dxa"/>
            <w:vMerge w:val="restart"/>
          </w:tcPr>
          <w:p w:rsidR="00F8414D" w:rsidRPr="008B015E" w:rsidRDefault="00F8414D" w:rsidP="0084680C">
            <w:pPr>
              <w:pStyle w:val="a6"/>
              <w:ind w:firstLine="709"/>
              <w:jc w:val="both"/>
              <w:rPr>
                <w:rFonts w:ascii="Times New Roman" w:hAnsi="Times New Roman"/>
                <w:sz w:val="28"/>
                <w:szCs w:val="28"/>
              </w:rPr>
            </w:pPr>
          </w:p>
          <w:p w:rsidR="00F8414D" w:rsidRPr="008B015E" w:rsidRDefault="00F8414D" w:rsidP="0084680C">
            <w:pPr>
              <w:pStyle w:val="a6"/>
              <w:jc w:val="both"/>
              <w:rPr>
                <w:rFonts w:ascii="Times New Roman" w:hAnsi="Times New Roman"/>
                <w:sz w:val="28"/>
                <w:szCs w:val="28"/>
              </w:rPr>
            </w:pPr>
            <w:r w:rsidRPr="008B015E">
              <w:rPr>
                <w:rFonts w:ascii="Times New Roman" w:hAnsi="Times New Roman"/>
                <w:sz w:val="28"/>
                <w:szCs w:val="28"/>
              </w:rPr>
              <w:t>Всього (тис. грн)</w:t>
            </w:r>
          </w:p>
          <w:p w:rsidR="00F8414D" w:rsidRPr="008B015E" w:rsidRDefault="00F8414D" w:rsidP="0084680C">
            <w:pPr>
              <w:pStyle w:val="a6"/>
              <w:ind w:firstLine="709"/>
              <w:jc w:val="both"/>
              <w:rPr>
                <w:rFonts w:ascii="Times New Roman" w:hAnsi="Times New Roman"/>
                <w:sz w:val="28"/>
                <w:szCs w:val="28"/>
              </w:rPr>
            </w:pPr>
          </w:p>
        </w:tc>
        <w:tc>
          <w:tcPr>
            <w:tcW w:w="4263" w:type="dxa"/>
            <w:gridSpan w:val="4"/>
          </w:tcPr>
          <w:p w:rsidR="00F8414D" w:rsidRPr="008B015E" w:rsidRDefault="00F8414D" w:rsidP="0084680C">
            <w:pPr>
              <w:pStyle w:val="a6"/>
              <w:ind w:firstLine="709"/>
              <w:jc w:val="both"/>
              <w:rPr>
                <w:rFonts w:ascii="Times New Roman" w:hAnsi="Times New Roman"/>
                <w:sz w:val="28"/>
                <w:szCs w:val="28"/>
              </w:rPr>
            </w:pPr>
            <w:r w:rsidRPr="008B015E">
              <w:rPr>
                <w:rFonts w:ascii="Times New Roman" w:hAnsi="Times New Roman"/>
                <w:sz w:val="28"/>
                <w:szCs w:val="28"/>
              </w:rPr>
              <w:t>в тому числі за роками</w:t>
            </w:r>
          </w:p>
          <w:p w:rsidR="00F8414D" w:rsidRPr="008B015E" w:rsidRDefault="00F8414D" w:rsidP="0084680C">
            <w:pPr>
              <w:pStyle w:val="a6"/>
              <w:ind w:firstLine="709"/>
              <w:jc w:val="both"/>
              <w:rPr>
                <w:rFonts w:ascii="Times New Roman" w:hAnsi="Times New Roman"/>
                <w:sz w:val="28"/>
                <w:szCs w:val="28"/>
              </w:rPr>
            </w:pPr>
          </w:p>
        </w:tc>
      </w:tr>
      <w:tr w:rsidR="00650CF1" w:rsidRPr="008B015E" w:rsidTr="00EB30C6">
        <w:trPr>
          <w:gridAfter w:val="1"/>
          <w:wAfter w:w="11" w:type="dxa"/>
          <w:trHeight w:val="502"/>
        </w:trPr>
        <w:tc>
          <w:tcPr>
            <w:tcW w:w="709" w:type="dxa"/>
            <w:vMerge/>
          </w:tcPr>
          <w:p w:rsidR="00F8414D" w:rsidRPr="008B015E" w:rsidRDefault="00F8414D" w:rsidP="0084680C">
            <w:pPr>
              <w:pStyle w:val="a6"/>
              <w:ind w:firstLine="709"/>
              <w:jc w:val="both"/>
              <w:rPr>
                <w:rFonts w:ascii="Times New Roman" w:hAnsi="Times New Roman"/>
                <w:sz w:val="28"/>
                <w:szCs w:val="28"/>
              </w:rPr>
            </w:pPr>
          </w:p>
        </w:tc>
        <w:tc>
          <w:tcPr>
            <w:tcW w:w="3006" w:type="dxa"/>
            <w:vMerge/>
          </w:tcPr>
          <w:p w:rsidR="00F8414D" w:rsidRPr="008B015E" w:rsidRDefault="00F8414D" w:rsidP="0084680C">
            <w:pPr>
              <w:pStyle w:val="a6"/>
              <w:ind w:firstLine="709"/>
              <w:jc w:val="both"/>
              <w:rPr>
                <w:rFonts w:ascii="Times New Roman" w:hAnsi="Times New Roman"/>
                <w:sz w:val="28"/>
                <w:szCs w:val="28"/>
              </w:rPr>
            </w:pPr>
          </w:p>
        </w:tc>
        <w:tc>
          <w:tcPr>
            <w:tcW w:w="1701" w:type="dxa"/>
            <w:vMerge/>
          </w:tcPr>
          <w:p w:rsidR="00F8414D" w:rsidRPr="008B015E" w:rsidRDefault="00F8414D" w:rsidP="0084680C">
            <w:pPr>
              <w:pStyle w:val="a6"/>
              <w:ind w:firstLine="709"/>
              <w:jc w:val="both"/>
              <w:rPr>
                <w:rFonts w:ascii="Times New Roman" w:hAnsi="Times New Roman"/>
                <w:sz w:val="28"/>
                <w:szCs w:val="28"/>
              </w:rPr>
            </w:pPr>
          </w:p>
        </w:tc>
        <w:tc>
          <w:tcPr>
            <w:tcW w:w="1559" w:type="dxa"/>
          </w:tcPr>
          <w:p w:rsidR="00F8414D" w:rsidRPr="008B015E" w:rsidRDefault="00F8414D" w:rsidP="0084680C">
            <w:pPr>
              <w:pStyle w:val="a6"/>
              <w:jc w:val="center"/>
              <w:rPr>
                <w:rFonts w:ascii="Times New Roman" w:hAnsi="Times New Roman"/>
                <w:sz w:val="28"/>
                <w:szCs w:val="28"/>
              </w:rPr>
            </w:pPr>
            <w:r w:rsidRPr="008B015E">
              <w:rPr>
                <w:rFonts w:ascii="Times New Roman" w:hAnsi="Times New Roman"/>
                <w:sz w:val="28"/>
                <w:szCs w:val="28"/>
              </w:rPr>
              <w:t>2022 рік</w:t>
            </w:r>
          </w:p>
        </w:tc>
        <w:tc>
          <w:tcPr>
            <w:tcW w:w="1418" w:type="dxa"/>
          </w:tcPr>
          <w:p w:rsidR="00F8414D" w:rsidRPr="008B015E" w:rsidRDefault="00F8414D" w:rsidP="0084680C">
            <w:pPr>
              <w:pStyle w:val="a6"/>
              <w:jc w:val="center"/>
              <w:rPr>
                <w:rFonts w:ascii="Times New Roman" w:hAnsi="Times New Roman"/>
                <w:sz w:val="28"/>
                <w:szCs w:val="28"/>
              </w:rPr>
            </w:pPr>
            <w:r w:rsidRPr="008B015E">
              <w:rPr>
                <w:rFonts w:ascii="Times New Roman" w:hAnsi="Times New Roman"/>
                <w:sz w:val="28"/>
                <w:szCs w:val="28"/>
              </w:rPr>
              <w:t>2023 рік</w:t>
            </w:r>
          </w:p>
        </w:tc>
        <w:tc>
          <w:tcPr>
            <w:tcW w:w="1275" w:type="dxa"/>
          </w:tcPr>
          <w:p w:rsidR="00F8414D" w:rsidRPr="008B015E" w:rsidRDefault="00F8414D" w:rsidP="0084680C">
            <w:pPr>
              <w:pStyle w:val="a6"/>
              <w:jc w:val="center"/>
              <w:rPr>
                <w:rFonts w:ascii="Times New Roman" w:hAnsi="Times New Roman"/>
                <w:sz w:val="28"/>
                <w:szCs w:val="28"/>
              </w:rPr>
            </w:pPr>
            <w:r w:rsidRPr="008B015E">
              <w:rPr>
                <w:rFonts w:ascii="Times New Roman" w:hAnsi="Times New Roman"/>
                <w:sz w:val="28"/>
                <w:szCs w:val="28"/>
              </w:rPr>
              <w:t>2024 рік</w:t>
            </w:r>
          </w:p>
        </w:tc>
      </w:tr>
      <w:tr w:rsidR="00650CF1" w:rsidRPr="008B015E" w:rsidTr="00EB30C6">
        <w:trPr>
          <w:gridAfter w:val="1"/>
          <w:wAfter w:w="11" w:type="dxa"/>
          <w:trHeight w:val="767"/>
        </w:trPr>
        <w:tc>
          <w:tcPr>
            <w:tcW w:w="709" w:type="dxa"/>
            <w:vMerge/>
          </w:tcPr>
          <w:p w:rsidR="00F8414D" w:rsidRPr="008B015E" w:rsidRDefault="00F8414D" w:rsidP="0084680C">
            <w:pPr>
              <w:pStyle w:val="a6"/>
              <w:ind w:firstLine="709"/>
              <w:jc w:val="both"/>
              <w:rPr>
                <w:rFonts w:ascii="Times New Roman" w:hAnsi="Times New Roman"/>
                <w:sz w:val="28"/>
                <w:szCs w:val="28"/>
              </w:rPr>
            </w:pPr>
          </w:p>
        </w:tc>
        <w:tc>
          <w:tcPr>
            <w:tcW w:w="3006" w:type="dxa"/>
            <w:vMerge/>
          </w:tcPr>
          <w:p w:rsidR="00F8414D" w:rsidRPr="008B015E" w:rsidRDefault="00F8414D" w:rsidP="0084680C">
            <w:pPr>
              <w:pStyle w:val="a6"/>
              <w:ind w:firstLine="709"/>
              <w:jc w:val="both"/>
              <w:rPr>
                <w:rFonts w:ascii="Times New Roman" w:hAnsi="Times New Roman"/>
                <w:sz w:val="28"/>
                <w:szCs w:val="28"/>
              </w:rPr>
            </w:pPr>
          </w:p>
        </w:tc>
        <w:tc>
          <w:tcPr>
            <w:tcW w:w="1701" w:type="dxa"/>
          </w:tcPr>
          <w:p w:rsidR="00F8414D" w:rsidRPr="008E3DB8" w:rsidRDefault="00C6689F"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17</w:t>
            </w:r>
            <w:r w:rsidR="00E97D69">
              <w:rPr>
                <w:rFonts w:ascii="Times New Roman" w:hAnsi="Times New Roman"/>
                <w:color w:val="000000" w:themeColor="text1"/>
                <w:sz w:val="28"/>
                <w:szCs w:val="28"/>
              </w:rPr>
              <w:t>6</w:t>
            </w:r>
            <w:r w:rsidRPr="008E3DB8">
              <w:rPr>
                <w:rFonts w:ascii="Times New Roman" w:hAnsi="Times New Roman"/>
                <w:color w:val="000000" w:themeColor="text1"/>
                <w:sz w:val="28"/>
                <w:szCs w:val="28"/>
              </w:rPr>
              <w:t> </w:t>
            </w:r>
            <w:r w:rsidR="00E97D69">
              <w:rPr>
                <w:rFonts w:ascii="Times New Roman" w:hAnsi="Times New Roman"/>
                <w:color w:val="000000" w:themeColor="text1"/>
                <w:sz w:val="28"/>
                <w:szCs w:val="28"/>
              </w:rPr>
              <w:t>646</w:t>
            </w:r>
            <w:r w:rsidRPr="008E3DB8">
              <w:rPr>
                <w:rFonts w:ascii="Times New Roman" w:hAnsi="Times New Roman"/>
                <w:color w:val="000000" w:themeColor="text1"/>
                <w:sz w:val="28"/>
                <w:szCs w:val="28"/>
              </w:rPr>
              <w:t>,7</w:t>
            </w:r>
          </w:p>
        </w:tc>
        <w:tc>
          <w:tcPr>
            <w:tcW w:w="1559" w:type="dxa"/>
          </w:tcPr>
          <w:p w:rsidR="00F8414D" w:rsidRPr="008E3DB8" w:rsidRDefault="00F8414D" w:rsidP="00EE4337">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 xml:space="preserve">32  </w:t>
            </w:r>
            <w:r w:rsidR="00EE4337" w:rsidRPr="008E3DB8">
              <w:rPr>
                <w:rFonts w:ascii="Times New Roman" w:hAnsi="Times New Roman"/>
                <w:color w:val="000000" w:themeColor="text1"/>
                <w:sz w:val="28"/>
                <w:szCs w:val="28"/>
              </w:rPr>
              <w:t>6</w:t>
            </w:r>
            <w:r w:rsidRPr="008E3DB8">
              <w:rPr>
                <w:rFonts w:ascii="Times New Roman" w:hAnsi="Times New Roman"/>
                <w:color w:val="000000" w:themeColor="text1"/>
                <w:sz w:val="28"/>
                <w:szCs w:val="28"/>
              </w:rPr>
              <w:t>00,</w:t>
            </w:r>
            <w:r w:rsidR="003E6063" w:rsidRPr="008E3DB8">
              <w:rPr>
                <w:rFonts w:ascii="Times New Roman" w:hAnsi="Times New Roman"/>
                <w:color w:val="000000" w:themeColor="text1"/>
                <w:sz w:val="28"/>
                <w:szCs w:val="28"/>
              </w:rPr>
              <w:t>8</w:t>
            </w:r>
          </w:p>
        </w:tc>
        <w:tc>
          <w:tcPr>
            <w:tcW w:w="1418" w:type="dxa"/>
          </w:tcPr>
          <w:p w:rsidR="00F8414D" w:rsidRPr="008E3DB8" w:rsidRDefault="00F8414D" w:rsidP="003E6063">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59 816,7</w:t>
            </w:r>
          </w:p>
        </w:tc>
        <w:tc>
          <w:tcPr>
            <w:tcW w:w="1275" w:type="dxa"/>
          </w:tcPr>
          <w:p w:rsidR="00F8414D" w:rsidRPr="008E3DB8" w:rsidRDefault="00C6689F"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8</w:t>
            </w:r>
            <w:r w:rsidR="00E97D69">
              <w:rPr>
                <w:rFonts w:ascii="Times New Roman" w:hAnsi="Times New Roman"/>
                <w:color w:val="000000" w:themeColor="text1"/>
                <w:sz w:val="28"/>
                <w:szCs w:val="28"/>
              </w:rPr>
              <w:t>4</w:t>
            </w:r>
            <w:r w:rsidRPr="008E3DB8">
              <w:rPr>
                <w:rFonts w:ascii="Times New Roman" w:hAnsi="Times New Roman"/>
                <w:color w:val="000000" w:themeColor="text1"/>
                <w:sz w:val="28"/>
                <w:szCs w:val="28"/>
              </w:rPr>
              <w:t> </w:t>
            </w:r>
            <w:r w:rsidR="00E97D69">
              <w:rPr>
                <w:rFonts w:ascii="Times New Roman" w:hAnsi="Times New Roman"/>
                <w:color w:val="000000" w:themeColor="text1"/>
                <w:sz w:val="28"/>
                <w:szCs w:val="28"/>
              </w:rPr>
              <w:t>229</w:t>
            </w:r>
            <w:r w:rsidRPr="008E3DB8">
              <w:rPr>
                <w:rFonts w:ascii="Times New Roman" w:hAnsi="Times New Roman"/>
                <w:color w:val="000000" w:themeColor="text1"/>
                <w:sz w:val="28"/>
                <w:szCs w:val="28"/>
              </w:rPr>
              <w:t>,2</w:t>
            </w:r>
          </w:p>
        </w:tc>
      </w:tr>
      <w:tr w:rsidR="00650CF1" w:rsidRPr="008B015E" w:rsidTr="00EB30C6">
        <w:trPr>
          <w:gridAfter w:val="1"/>
          <w:wAfter w:w="11" w:type="dxa"/>
          <w:trHeight w:val="435"/>
        </w:trPr>
        <w:tc>
          <w:tcPr>
            <w:tcW w:w="709" w:type="dxa"/>
          </w:tcPr>
          <w:p w:rsidR="00F8414D" w:rsidRPr="008B015E" w:rsidRDefault="00F8414D" w:rsidP="0084680C">
            <w:pPr>
              <w:pStyle w:val="a6"/>
              <w:ind w:firstLine="709"/>
              <w:jc w:val="both"/>
              <w:rPr>
                <w:rFonts w:ascii="Times New Roman" w:hAnsi="Times New Roman"/>
                <w:sz w:val="28"/>
                <w:szCs w:val="28"/>
              </w:rPr>
            </w:pPr>
          </w:p>
        </w:tc>
        <w:tc>
          <w:tcPr>
            <w:tcW w:w="3006" w:type="dxa"/>
          </w:tcPr>
          <w:p w:rsidR="00F8414D" w:rsidRPr="008B015E" w:rsidRDefault="00F8414D" w:rsidP="0084680C">
            <w:pPr>
              <w:pStyle w:val="a6"/>
              <w:ind w:firstLine="35"/>
              <w:jc w:val="both"/>
              <w:rPr>
                <w:rFonts w:ascii="Times New Roman" w:hAnsi="Times New Roman"/>
                <w:sz w:val="28"/>
                <w:szCs w:val="28"/>
              </w:rPr>
            </w:pPr>
            <w:r w:rsidRPr="008B015E">
              <w:rPr>
                <w:rFonts w:ascii="Times New Roman" w:hAnsi="Times New Roman"/>
                <w:sz w:val="28"/>
                <w:szCs w:val="28"/>
              </w:rPr>
              <w:t>у тому числі за джерелами:</w:t>
            </w:r>
          </w:p>
        </w:tc>
        <w:tc>
          <w:tcPr>
            <w:tcW w:w="1701" w:type="dxa"/>
          </w:tcPr>
          <w:p w:rsidR="00F8414D" w:rsidRPr="008E3DB8" w:rsidRDefault="00F8414D" w:rsidP="003E6063">
            <w:pPr>
              <w:pStyle w:val="a6"/>
              <w:ind w:firstLine="709"/>
              <w:jc w:val="center"/>
              <w:rPr>
                <w:rFonts w:ascii="Times New Roman" w:hAnsi="Times New Roman"/>
                <w:color w:val="000000" w:themeColor="text1"/>
                <w:sz w:val="28"/>
                <w:szCs w:val="28"/>
              </w:rPr>
            </w:pPr>
          </w:p>
        </w:tc>
        <w:tc>
          <w:tcPr>
            <w:tcW w:w="1559" w:type="dxa"/>
          </w:tcPr>
          <w:p w:rsidR="00F8414D" w:rsidRPr="008E3DB8" w:rsidRDefault="00F8414D" w:rsidP="003E6063">
            <w:pPr>
              <w:pStyle w:val="a6"/>
              <w:ind w:firstLine="709"/>
              <w:jc w:val="center"/>
              <w:rPr>
                <w:rFonts w:ascii="Times New Roman" w:hAnsi="Times New Roman"/>
                <w:color w:val="000000" w:themeColor="text1"/>
                <w:sz w:val="28"/>
                <w:szCs w:val="28"/>
              </w:rPr>
            </w:pPr>
          </w:p>
        </w:tc>
        <w:tc>
          <w:tcPr>
            <w:tcW w:w="1418" w:type="dxa"/>
          </w:tcPr>
          <w:p w:rsidR="00F8414D" w:rsidRPr="008E3DB8" w:rsidRDefault="00F8414D" w:rsidP="003E6063">
            <w:pPr>
              <w:pStyle w:val="a6"/>
              <w:ind w:firstLine="709"/>
              <w:jc w:val="center"/>
              <w:rPr>
                <w:rFonts w:ascii="Times New Roman" w:hAnsi="Times New Roman"/>
                <w:color w:val="000000" w:themeColor="text1"/>
                <w:sz w:val="28"/>
                <w:szCs w:val="28"/>
              </w:rPr>
            </w:pPr>
          </w:p>
        </w:tc>
        <w:tc>
          <w:tcPr>
            <w:tcW w:w="1275" w:type="dxa"/>
          </w:tcPr>
          <w:p w:rsidR="00F8414D" w:rsidRPr="008E3DB8" w:rsidRDefault="00F8414D" w:rsidP="003E6063">
            <w:pPr>
              <w:pStyle w:val="a6"/>
              <w:ind w:firstLine="709"/>
              <w:jc w:val="center"/>
              <w:rPr>
                <w:rFonts w:ascii="Times New Roman" w:hAnsi="Times New Roman"/>
                <w:color w:val="000000" w:themeColor="text1"/>
                <w:sz w:val="28"/>
                <w:szCs w:val="28"/>
              </w:rPr>
            </w:pPr>
          </w:p>
        </w:tc>
      </w:tr>
      <w:tr w:rsidR="00650CF1" w:rsidRPr="008B015E" w:rsidTr="00EB30C6">
        <w:trPr>
          <w:gridAfter w:val="1"/>
          <w:wAfter w:w="11" w:type="dxa"/>
          <w:trHeight w:val="390"/>
        </w:trPr>
        <w:tc>
          <w:tcPr>
            <w:tcW w:w="709" w:type="dxa"/>
          </w:tcPr>
          <w:p w:rsidR="00F8414D" w:rsidRPr="008B015E" w:rsidRDefault="00F8414D" w:rsidP="0084680C">
            <w:pPr>
              <w:pStyle w:val="a6"/>
              <w:ind w:firstLine="30"/>
              <w:jc w:val="both"/>
              <w:rPr>
                <w:rFonts w:ascii="Times New Roman" w:hAnsi="Times New Roman"/>
                <w:sz w:val="28"/>
                <w:szCs w:val="28"/>
              </w:rPr>
            </w:pPr>
            <w:r w:rsidRPr="008B015E">
              <w:rPr>
                <w:rFonts w:ascii="Times New Roman" w:hAnsi="Times New Roman"/>
                <w:sz w:val="28"/>
                <w:szCs w:val="28"/>
              </w:rPr>
              <w:t>8.1.</w:t>
            </w:r>
          </w:p>
        </w:tc>
        <w:tc>
          <w:tcPr>
            <w:tcW w:w="3006" w:type="dxa"/>
          </w:tcPr>
          <w:p w:rsidR="00F8414D" w:rsidRPr="008B015E" w:rsidRDefault="00F8414D" w:rsidP="0084680C">
            <w:pPr>
              <w:pStyle w:val="a6"/>
              <w:ind w:firstLine="35"/>
              <w:jc w:val="both"/>
              <w:rPr>
                <w:rFonts w:ascii="Times New Roman" w:hAnsi="Times New Roman"/>
                <w:sz w:val="28"/>
                <w:szCs w:val="28"/>
              </w:rPr>
            </w:pPr>
            <w:r w:rsidRPr="008B015E">
              <w:rPr>
                <w:rFonts w:ascii="Times New Roman" w:hAnsi="Times New Roman"/>
                <w:sz w:val="28"/>
                <w:szCs w:val="28"/>
              </w:rPr>
              <w:t>державний бюджет</w:t>
            </w:r>
          </w:p>
        </w:tc>
        <w:tc>
          <w:tcPr>
            <w:tcW w:w="1701" w:type="dxa"/>
          </w:tcPr>
          <w:p w:rsidR="00F8414D" w:rsidRPr="008E3DB8" w:rsidRDefault="00F8414D" w:rsidP="003E6063">
            <w:pPr>
              <w:pStyle w:val="a6"/>
              <w:ind w:firstLine="709"/>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w:t>
            </w:r>
          </w:p>
        </w:tc>
        <w:tc>
          <w:tcPr>
            <w:tcW w:w="1559" w:type="dxa"/>
          </w:tcPr>
          <w:p w:rsidR="00F8414D" w:rsidRPr="008E3DB8" w:rsidRDefault="00F8414D" w:rsidP="003E6063">
            <w:pPr>
              <w:pStyle w:val="a6"/>
              <w:ind w:firstLine="709"/>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w:t>
            </w:r>
          </w:p>
        </w:tc>
        <w:tc>
          <w:tcPr>
            <w:tcW w:w="1418" w:type="dxa"/>
          </w:tcPr>
          <w:p w:rsidR="00F8414D" w:rsidRPr="008E3DB8" w:rsidRDefault="00F8414D" w:rsidP="003E6063">
            <w:pPr>
              <w:pStyle w:val="a6"/>
              <w:ind w:firstLine="709"/>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w:t>
            </w:r>
          </w:p>
        </w:tc>
        <w:tc>
          <w:tcPr>
            <w:tcW w:w="1275" w:type="dxa"/>
          </w:tcPr>
          <w:p w:rsidR="00F8414D" w:rsidRPr="008E3DB8" w:rsidRDefault="00F8414D" w:rsidP="003E6063">
            <w:pPr>
              <w:pStyle w:val="a6"/>
              <w:ind w:firstLine="709"/>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w:t>
            </w:r>
          </w:p>
        </w:tc>
      </w:tr>
      <w:tr w:rsidR="00E97D69" w:rsidRPr="008B015E" w:rsidTr="00EB30C6">
        <w:trPr>
          <w:gridAfter w:val="1"/>
          <w:wAfter w:w="11" w:type="dxa"/>
          <w:trHeight w:val="240"/>
        </w:trPr>
        <w:tc>
          <w:tcPr>
            <w:tcW w:w="709" w:type="dxa"/>
          </w:tcPr>
          <w:p w:rsidR="00E97D69" w:rsidRPr="008B015E" w:rsidRDefault="00E97D69" w:rsidP="00E97D69">
            <w:pPr>
              <w:pStyle w:val="a6"/>
              <w:ind w:firstLine="30"/>
              <w:jc w:val="both"/>
              <w:rPr>
                <w:rFonts w:ascii="Times New Roman" w:hAnsi="Times New Roman"/>
                <w:sz w:val="28"/>
                <w:szCs w:val="28"/>
              </w:rPr>
            </w:pPr>
            <w:r w:rsidRPr="008B015E">
              <w:rPr>
                <w:rFonts w:ascii="Times New Roman" w:hAnsi="Times New Roman"/>
                <w:sz w:val="28"/>
                <w:szCs w:val="28"/>
              </w:rPr>
              <w:t>8.2.</w:t>
            </w:r>
          </w:p>
        </w:tc>
        <w:tc>
          <w:tcPr>
            <w:tcW w:w="3006" w:type="dxa"/>
          </w:tcPr>
          <w:p w:rsidR="00E97D69" w:rsidRPr="008B015E" w:rsidRDefault="00E97D69" w:rsidP="00E97D69">
            <w:pPr>
              <w:pStyle w:val="a6"/>
              <w:ind w:firstLine="35"/>
              <w:jc w:val="both"/>
              <w:rPr>
                <w:rFonts w:ascii="Times New Roman" w:hAnsi="Times New Roman"/>
                <w:sz w:val="28"/>
                <w:szCs w:val="28"/>
              </w:rPr>
            </w:pPr>
            <w:r w:rsidRPr="008B015E">
              <w:rPr>
                <w:rFonts w:ascii="Times New Roman" w:hAnsi="Times New Roman"/>
                <w:sz w:val="28"/>
                <w:szCs w:val="28"/>
              </w:rPr>
              <w:t>бюджету міста Києва</w:t>
            </w:r>
          </w:p>
        </w:tc>
        <w:tc>
          <w:tcPr>
            <w:tcW w:w="1701" w:type="dxa"/>
          </w:tcPr>
          <w:p w:rsidR="00E97D69" w:rsidRPr="008E3DB8" w:rsidRDefault="00E97D69"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17</w:t>
            </w:r>
            <w:r>
              <w:rPr>
                <w:rFonts w:ascii="Times New Roman" w:hAnsi="Times New Roman"/>
                <w:color w:val="000000" w:themeColor="text1"/>
                <w:sz w:val="28"/>
                <w:szCs w:val="28"/>
              </w:rPr>
              <w:t>6</w:t>
            </w:r>
            <w:r w:rsidRPr="008E3DB8">
              <w:rPr>
                <w:rFonts w:ascii="Times New Roman" w:hAnsi="Times New Roman"/>
                <w:color w:val="000000" w:themeColor="text1"/>
                <w:sz w:val="28"/>
                <w:szCs w:val="28"/>
              </w:rPr>
              <w:t> </w:t>
            </w:r>
            <w:r>
              <w:rPr>
                <w:rFonts w:ascii="Times New Roman" w:hAnsi="Times New Roman"/>
                <w:color w:val="000000" w:themeColor="text1"/>
                <w:sz w:val="28"/>
                <w:szCs w:val="28"/>
              </w:rPr>
              <w:t>446</w:t>
            </w:r>
            <w:r w:rsidRPr="008E3DB8">
              <w:rPr>
                <w:rFonts w:ascii="Times New Roman" w:hAnsi="Times New Roman"/>
                <w:color w:val="000000" w:themeColor="text1"/>
                <w:sz w:val="28"/>
                <w:szCs w:val="28"/>
              </w:rPr>
              <w:t>,7</w:t>
            </w:r>
          </w:p>
        </w:tc>
        <w:tc>
          <w:tcPr>
            <w:tcW w:w="1559" w:type="dxa"/>
          </w:tcPr>
          <w:p w:rsidR="00E97D69" w:rsidRPr="008E3DB8" w:rsidRDefault="00E97D69"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32 400,8</w:t>
            </w:r>
          </w:p>
        </w:tc>
        <w:tc>
          <w:tcPr>
            <w:tcW w:w="1418" w:type="dxa"/>
          </w:tcPr>
          <w:p w:rsidR="00E97D69" w:rsidRPr="008E3DB8" w:rsidRDefault="00E97D69"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59 816,7</w:t>
            </w:r>
          </w:p>
        </w:tc>
        <w:tc>
          <w:tcPr>
            <w:tcW w:w="1275" w:type="dxa"/>
          </w:tcPr>
          <w:p w:rsidR="00E97D69" w:rsidRPr="008E3DB8" w:rsidRDefault="00E97D69"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8</w:t>
            </w:r>
            <w:r>
              <w:rPr>
                <w:rFonts w:ascii="Times New Roman" w:hAnsi="Times New Roman"/>
                <w:color w:val="000000" w:themeColor="text1"/>
                <w:sz w:val="28"/>
                <w:szCs w:val="28"/>
              </w:rPr>
              <w:t>4</w:t>
            </w:r>
            <w:r w:rsidRPr="008E3DB8">
              <w:rPr>
                <w:rFonts w:ascii="Times New Roman" w:hAnsi="Times New Roman"/>
                <w:color w:val="000000" w:themeColor="text1"/>
                <w:sz w:val="28"/>
                <w:szCs w:val="28"/>
              </w:rPr>
              <w:t> </w:t>
            </w:r>
            <w:r>
              <w:rPr>
                <w:rFonts w:ascii="Times New Roman" w:hAnsi="Times New Roman"/>
                <w:color w:val="000000" w:themeColor="text1"/>
                <w:sz w:val="28"/>
                <w:szCs w:val="28"/>
              </w:rPr>
              <w:t>229</w:t>
            </w:r>
            <w:r w:rsidRPr="008E3DB8">
              <w:rPr>
                <w:rFonts w:ascii="Times New Roman" w:hAnsi="Times New Roman"/>
                <w:color w:val="000000" w:themeColor="text1"/>
                <w:sz w:val="28"/>
                <w:szCs w:val="28"/>
              </w:rPr>
              <w:t>,2</w:t>
            </w:r>
          </w:p>
        </w:tc>
      </w:tr>
      <w:tr w:rsidR="00650CF1" w:rsidRPr="008B015E" w:rsidTr="00EB30C6">
        <w:trPr>
          <w:gridAfter w:val="1"/>
          <w:wAfter w:w="11" w:type="dxa"/>
          <w:trHeight w:val="285"/>
        </w:trPr>
        <w:tc>
          <w:tcPr>
            <w:tcW w:w="709" w:type="dxa"/>
          </w:tcPr>
          <w:p w:rsidR="00F8414D" w:rsidRPr="008B015E" w:rsidRDefault="00F8414D" w:rsidP="0084680C">
            <w:pPr>
              <w:pStyle w:val="a6"/>
              <w:ind w:firstLine="30"/>
              <w:jc w:val="both"/>
              <w:rPr>
                <w:rFonts w:ascii="Times New Roman" w:hAnsi="Times New Roman"/>
                <w:sz w:val="28"/>
                <w:szCs w:val="28"/>
              </w:rPr>
            </w:pPr>
            <w:r w:rsidRPr="008B015E">
              <w:rPr>
                <w:rFonts w:ascii="Times New Roman" w:hAnsi="Times New Roman"/>
                <w:sz w:val="28"/>
                <w:szCs w:val="28"/>
              </w:rPr>
              <w:t>8.3.</w:t>
            </w:r>
          </w:p>
        </w:tc>
        <w:tc>
          <w:tcPr>
            <w:tcW w:w="3006" w:type="dxa"/>
          </w:tcPr>
          <w:p w:rsidR="00F8414D" w:rsidRPr="008B015E" w:rsidRDefault="00F8414D" w:rsidP="0084680C">
            <w:pPr>
              <w:pStyle w:val="a6"/>
              <w:ind w:firstLine="35"/>
              <w:jc w:val="both"/>
              <w:rPr>
                <w:rFonts w:ascii="Times New Roman" w:hAnsi="Times New Roman"/>
                <w:sz w:val="28"/>
                <w:szCs w:val="28"/>
              </w:rPr>
            </w:pPr>
            <w:r w:rsidRPr="008B015E">
              <w:rPr>
                <w:rFonts w:ascii="Times New Roman" w:hAnsi="Times New Roman"/>
                <w:sz w:val="28"/>
                <w:szCs w:val="28"/>
              </w:rPr>
              <w:t>інші джерела</w:t>
            </w:r>
          </w:p>
        </w:tc>
        <w:tc>
          <w:tcPr>
            <w:tcW w:w="1701" w:type="dxa"/>
          </w:tcPr>
          <w:p w:rsidR="00F8414D" w:rsidRPr="008B015E" w:rsidRDefault="003E6063" w:rsidP="003E6063">
            <w:pPr>
              <w:pStyle w:val="a6"/>
              <w:ind w:hanging="245"/>
              <w:jc w:val="center"/>
              <w:rPr>
                <w:rFonts w:ascii="Times New Roman" w:hAnsi="Times New Roman"/>
                <w:sz w:val="28"/>
                <w:szCs w:val="28"/>
              </w:rPr>
            </w:pPr>
            <w:r>
              <w:rPr>
                <w:rFonts w:ascii="Times New Roman" w:hAnsi="Times New Roman"/>
                <w:sz w:val="28"/>
                <w:szCs w:val="28"/>
              </w:rPr>
              <w:t>200,0</w:t>
            </w:r>
          </w:p>
        </w:tc>
        <w:tc>
          <w:tcPr>
            <w:tcW w:w="1559" w:type="dxa"/>
          </w:tcPr>
          <w:p w:rsidR="00F8414D" w:rsidRPr="008B015E" w:rsidRDefault="003E6063" w:rsidP="003E6063">
            <w:pPr>
              <w:pStyle w:val="a6"/>
              <w:jc w:val="center"/>
              <w:rPr>
                <w:rFonts w:ascii="Times New Roman" w:hAnsi="Times New Roman"/>
                <w:sz w:val="28"/>
                <w:szCs w:val="28"/>
              </w:rPr>
            </w:pPr>
            <w:r>
              <w:rPr>
                <w:rFonts w:ascii="Times New Roman" w:hAnsi="Times New Roman"/>
                <w:sz w:val="28"/>
                <w:szCs w:val="28"/>
              </w:rPr>
              <w:t>200,0</w:t>
            </w:r>
          </w:p>
        </w:tc>
        <w:tc>
          <w:tcPr>
            <w:tcW w:w="1418" w:type="dxa"/>
          </w:tcPr>
          <w:p w:rsidR="00F8414D" w:rsidRPr="008B015E" w:rsidRDefault="00F8414D" w:rsidP="003E6063">
            <w:pPr>
              <w:pStyle w:val="a6"/>
              <w:ind w:firstLine="709"/>
              <w:jc w:val="center"/>
              <w:rPr>
                <w:rFonts w:ascii="Times New Roman" w:hAnsi="Times New Roman"/>
                <w:sz w:val="28"/>
                <w:szCs w:val="28"/>
              </w:rPr>
            </w:pPr>
            <w:r w:rsidRPr="008B015E">
              <w:rPr>
                <w:rFonts w:ascii="Times New Roman" w:hAnsi="Times New Roman"/>
                <w:sz w:val="28"/>
                <w:szCs w:val="28"/>
              </w:rPr>
              <w:t>-</w:t>
            </w:r>
          </w:p>
        </w:tc>
        <w:tc>
          <w:tcPr>
            <w:tcW w:w="1275" w:type="dxa"/>
          </w:tcPr>
          <w:p w:rsidR="00F8414D" w:rsidRPr="008B015E" w:rsidRDefault="00F8414D" w:rsidP="003E6063">
            <w:pPr>
              <w:pStyle w:val="a6"/>
              <w:ind w:firstLine="709"/>
              <w:jc w:val="center"/>
              <w:rPr>
                <w:rFonts w:ascii="Times New Roman" w:hAnsi="Times New Roman"/>
                <w:sz w:val="28"/>
                <w:szCs w:val="28"/>
              </w:rPr>
            </w:pPr>
            <w:r w:rsidRPr="008B015E">
              <w:rPr>
                <w:rFonts w:ascii="Times New Roman" w:hAnsi="Times New Roman"/>
                <w:sz w:val="28"/>
                <w:szCs w:val="28"/>
              </w:rPr>
              <w:t>-</w:t>
            </w:r>
          </w:p>
        </w:tc>
      </w:tr>
    </w:tbl>
    <w:p w:rsidR="00C06BC5" w:rsidRPr="00C06BC5" w:rsidRDefault="00092E78" w:rsidP="00C06BC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B7726A" w:rsidRDefault="00B7726A" w:rsidP="00B7726A">
      <w:pPr>
        <w:pStyle w:val="3"/>
        <w:numPr>
          <w:ilvl w:val="0"/>
          <w:numId w:val="3"/>
        </w:numPr>
        <w:spacing w:before="0"/>
        <w:ind w:left="0" w:firstLine="709"/>
        <w:jc w:val="both"/>
        <w:rPr>
          <w:rFonts w:ascii="Times New Roman" w:hAnsi="Times New Roman"/>
          <w:b w:val="0"/>
          <w:sz w:val="28"/>
          <w:szCs w:val="28"/>
          <w:lang w:val="uk-UA"/>
        </w:rPr>
      </w:pPr>
      <w:r w:rsidRPr="008E3DB8">
        <w:rPr>
          <w:rFonts w:ascii="Times New Roman" w:hAnsi="Times New Roman"/>
          <w:b w:val="0"/>
          <w:color w:val="000000" w:themeColor="text1"/>
          <w:sz w:val="28"/>
          <w:szCs w:val="28"/>
          <w:lang w:val="uk-UA"/>
        </w:rPr>
        <w:t xml:space="preserve">Таблицю </w:t>
      </w:r>
      <w:r w:rsidRPr="00B7726A">
        <w:rPr>
          <w:rFonts w:ascii="Times New Roman" w:hAnsi="Times New Roman"/>
          <w:b w:val="0"/>
          <w:color w:val="000000" w:themeColor="text1"/>
          <w:sz w:val="28"/>
          <w:szCs w:val="28"/>
          <w:lang w:val="uk-UA"/>
        </w:rPr>
        <w:t>розділ</w:t>
      </w:r>
      <w:r w:rsidR="00001D7B">
        <w:rPr>
          <w:rFonts w:ascii="Times New Roman" w:hAnsi="Times New Roman"/>
          <w:b w:val="0"/>
          <w:color w:val="000000" w:themeColor="text1"/>
          <w:sz w:val="28"/>
          <w:szCs w:val="28"/>
          <w:lang w:val="uk-UA"/>
        </w:rPr>
        <w:t>у</w:t>
      </w:r>
      <w:r w:rsidRPr="00B7726A">
        <w:rPr>
          <w:rFonts w:ascii="Times New Roman" w:hAnsi="Times New Roman"/>
          <w:b w:val="0"/>
          <w:color w:val="000000" w:themeColor="text1"/>
          <w:sz w:val="28"/>
          <w:szCs w:val="28"/>
          <w:lang w:val="uk-UA"/>
        </w:rPr>
        <w:t xml:space="preserve"> </w:t>
      </w:r>
      <w:r w:rsidRPr="00B7726A">
        <w:rPr>
          <w:rFonts w:ascii="Times New Roman" w:hAnsi="Times New Roman"/>
          <w:b w:val="0"/>
          <w:color w:val="000000" w:themeColor="text1"/>
          <w:sz w:val="28"/>
          <w:szCs w:val="28"/>
          <w:lang w:val="en-US"/>
        </w:rPr>
        <w:t>IV</w:t>
      </w:r>
      <w:r w:rsidRPr="00B7726A">
        <w:rPr>
          <w:rFonts w:ascii="Times New Roman" w:hAnsi="Times New Roman"/>
          <w:b w:val="0"/>
          <w:color w:val="000000" w:themeColor="text1"/>
          <w:sz w:val="28"/>
          <w:szCs w:val="28"/>
          <w:lang w:val="uk-UA"/>
        </w:rPr>
        <w:t xml:space="preserve"> «ОБГРУНТУВАННЯ </w:t>
      </w:r>
      <w:r w:rsidRPr="00B7726A">
        <w:rPr>
          <w:rFonts w:ascii="Times New Roman" w:hAnsi="Times New Roman"/>
          <w:b w:val="0"/>
          <w:sz w:val="28"/>
          <w:szCs w:val="28"/>
          <w:lang w:val="uk-UA"/>
        </w:rPr>
        <w:t>ШЛЯХІВ ТА ЗАСОБІВ РОЗВ'ЯЗАННЯ ПРОБЛЕМИ/ПРОБЛЕМ, ОБСЯГІВ ТА ДЖЕРЕЛ ФІНАНСУВАННЯ, СТРОКИ ВИКОНАННЯ ПРОГРАМИ</w:t>
      </w:r>
      <w:r w:rsidR="00B45FBC">
        <w:rPr>
          <w:rFonts w:ascii="Times New Roman" w:hAnsi="Times New Roman"/>
          <w:b w:val="0"/>
          <w:sz w:val="28"/>
          <w:szCs w:val="28"/>
          <w:lang w:val="uk-UA"/>
        </w:rPr>
        <w:t>»</w:t>
      </w:r>
      <w:r w:rsidRPr="00B7726A">
        <w:rPr>
          <w:rFonts w:ascii="Times New Roman" w:hAnsi="Times New Roman"/>
          <w:b w:val="0"/>
          <w:sz w:val="28"/>
          <w:szCs w:val="28"/>
          <w:lang w:val="uk-UA"/>
        </w:rPr>
        <w:t xml:space="preserve"> </w:t>
      </w:r>
      <w:r>
        <w:rPr>
          <w:rFonts w:ascii="Times New Roman" w:hAnsi="Times New Roman"/>
          <w:b w:val="0"/>
          <w:sz w:val="28"/>
          <w:szCs w:val="28"/>
          <w:lang w:val="uk-UA"/>
        </w:rPr>
        <w:t xml:space="preserve"> </w:t>
      </w:r>
      <w:r w:rsidRPr="00D00DE7">
        <w:rPr>
          <w:rFonts w:ascii="Times New Roman" w:hAnsi="Times New Roman"/>
          <w:b w:val="0"/>
          <w:sz w:val="28"/>
          <w:szCs w:val="28"/>
          <w:lang w:val="uk-UA"/>
        </w:rPr>
        <w:t xml:space="preserve">викласти у </w:t>
      </w:r>
      <w:proofErr w:type="spellStart"/>
      <w:r w:rsidR="0034391D" w:rsidRPr="0034391D">
        <w:rPr>
          <w:rFonts w:ascii="Times New Roman" w:hAnsi="Times New Roman"/>
          <w:b w:val="0"/>
          <w:sz w:val="28"/>
          <w:szCs w:val="28"/>
        </w:rPr>
        <w:t>новій</w:t>
      </w:r>
      <w:proofErr w:type="spellEnd"/>
      <w:r w:rsidRPr="0034391D">
        <w:rPr>
          <w:rFonts w:ascii="Times New Roman" w:hAnsi="Times New Roman"/>
          <w:b w:val="0"/>
          <w:sz w:val="28"/>
          <w:szCs w:val="28"/>
          <w:lang w:val="uk-UA"/>
        </w:rPr>
        <w:t xml:space="preserve"> </w:t>
      </w:r>
      <w:r w:rsidRPr="00D00DE7">
        <w:rPr>
          <w:rFonts w:ascii="Times New Roman" w:hAnsi="Times New Roman"/>
          <w:b w:val="0"/>
          <w:sz w:val="28"/>
          <w:szCs w:val="28"/>
          <w:lang w:val="uk-UA"/>
        </w:rPr>
        <w:t>редакції:</w:t>
      </w:r>
    </w:p>
    <w:p w:rsidR="003A765A" w:rsidRPr="003A765A" w:rsidRDefault="00092E78" w:rsidP="003A765A">
      <w:r>
        <w:t>«</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1276"/>
        <w:gridCol w:w="1559"/>
        <w:gridCol w:w="1559"/>
        <w:gridCol w:w="8"/>
        <w:gridCol w:w="1551"/>
      </w:tblGrid>
      <w:tr w:rsidR="00B7726A" w:rsidRPr="004C1192" w:rsidTr="00650CF1">
        <w:trPr>
          <w:trHeight w:val="1247"/>
        </w:trPr>
        <w:tc>
          <w:tcPr>
            <w:tcW w:w="3679" w:type="dxa"/>
            <w:vMerge w:val="restart"/>
          </w:tcPr>
          <w:p w:rsidR="00B7726A" w:rsidRPr="004C1192" w:rsidRDefault="00B7726A" w:rsidP="0084680C">
            <w:pPr>
              <w:pStyle w:val="a3"/>
              <w:jc w:val="center"/>
              <w:rPr>
                <w:sz w:val="28"/>
                <w:szCs w:val="28"/>
              </w:rPr>
            </w:pPr>
            <w:r w:rsidRPr="004C1192">
              <w:rPr>
                <w:sz w:val="28"/>
                <w:szCs w:val="28"/>
              </w:rPr>
              <w:lastRenderedPageBreak/>
              <w:t>Обсяг коштів, які пропонується залучити на виконання програми</w:t>
            </w:r>
          </w:p>
        </w:tc>
        <w:tc>
          <w:tcPr>
            <w:tcW w:w="4402" w:type="dxa"/>
            <w:gridSpan w:val="4"/>
          </w:tcPr>
          <w:p w:rsidR="00B7726A" w:rsidRPr="004C1192" w:rsidRDefault="00B7726A" w:rsidP="0084680C">
            <w:pPr>
              <w:pStyle w:val="a3"/>
              <w:jc w:val="center"/>
              <w:rPr>
                <w:sz w:val="28"/>
                <w:szCs w:val="28"/>
              </w:rPr>
            </w:pPr>
            <w:r>
              <w:rPr>
                <w:sz w:val="28"/>
                <w:szCs w:val="28"/>
              </w:rPr>
              <w:t>Етапи в</w:t>
            </w:r>
            <w:r w:rsidRPr="004C1192">
              <w:rPr>
                <w:sz w:val="28"/>
                <w:szCs w:val="28"/>
              </w:rPr>
              <w:t>иконання програми</w:t>
            </w:r>
          </w:p>
          <w:p w:rsidR="00B7726A" w:rsidRPr="004C1192" w:rsidRDefault="00B7726A" w:rsidP="0084680C">
            <w:pPr>
              <w:pStyle w:val="a3"/>
              <w:jc w:val="center"/>
              <w:rPr>
                <w:sz w:val="28"/>
                <w:szCs w:val="28"/>
              </w:rPr>
            </w:pPr>
          </w:p>
        </w:tc>
        <w:tc>
          <w:tcPr>
            <w:tcW w:w="1551" w:type="dxa"/>
          </w:tcPr>
          <w:p w:rsidR="00B7726A" w:rsidRPr="004C1192" w:rsidRDefault="00B7726A" w:rsidP="0084680C">
            <w:pPr>
              <w:pStyle w:val="a3"/>
              <w:jc w:val="center"/>
              <w:rPr>
                <w:sz w:val="28"/>
                <w:szCs w:val="28"/>
              </w:rPr>
            </w:pPr>
            <w:r w:rsidRPr="004C1192">
              <w:rPr>
                <w:sz w:val="28"/>
                <w:szCs w:val="28"/>
              </w:rPr>
              <w:t>Усього витрат на виконання програми</w:t>
            </w:r>
            <w:r>
              <w:rPr>
                <w:sz w:val="28"/>
                <w:szCs w:val="28"/>
              </w:rPr>
              <w:t xml:space="preserve"> (тис. грн)</w:t>
            </w:r>
          </w:p>
        </w:tc>
      </w:tr>
      <w:tr w:rsidR="00B7726A" w:rsidRPr="004C1192" w:rsidTr="00650CF1">
        <w:tc>
          <w:tcPr>
            <w:tcW w:w="3679" w:type="dxa"/>
            <w:vMerge/>
          </w:tcPr>
          <w:p w:rsidR="00B7726A" w:rsidRPr="004C1192" w:rsidRDefault="00B7726A" w:rsidP="0084680C">
            <w:pPr>
              <w:pStyle w:val="a3"/>
              <w:jc w:val="center"/>
              <w:rPr>
                <w:sz w:val="28"/>
                <w:szCs w:val="28"/>
              </w:rPr>
            </w:pPr>
          </w:p>
        </w:tc>
        <w:tc>
          <w:tcPr>
            <w:tcW w:w="1276" w:type="dxa"/>
          </w:tcPr>
          <w:p w:rsidR="00B7726A" w:rsidRPr="004C1192" w:rsidRDefault="00B7726A" w:rsidP="0084680C">
            <w:pPr>
              <w:pStyle w:val="a3"/>
              <w:jc w:val="center"/>
              <w:rPr>
                <w:sz w:val="28"/>
                <w:szCs w:val="28"/>
              </w:rPr>
            </w:pPr>
            <w:r w:rsidRPr="004C1192">
              <w:rPr>
                <w:sz w:val="28"/>
                <w:szCs w:val="28"/>
              </w:rPr>
              <w:t>2022 рік</w:t>
            </w:r>
          </w:p>
        </w:tc>
        <w:tc>
          <w:tcPr>
            <w:tcW w:w="1559" w:type="dxa"/>
          </w:tcPr>
          <w:p w:rsidR="00B7726A" w:rsidRPr="004C1192" w:rsidRDefault="00B7726A" w:rsidP="0084680C">
            <w:pPr>
              <w:pStyle w:val="a3"/>
              <w:jc w:val="center"/>
              <w:rPr>
                <w:sz w:val="28"/>
                <w:szCs w:val="28"/>
              </w:rPr>
            </w:pPr>
            <w:r w:rsidRPr="004C1192">
              <w:rPr>
                <w:sz w:val="28"/>
                <w:szCs w:val="28"/>
              </w:rPr>
              <w:t>2023 рік</w:t>
            </w:r>
          </w:p>
        </w:tc>
        <w:tc>
          <w:tcPr>
            <w:tcW w:w="1559" w:type="dxa"/>
          </w:tcPr>
          <w:p w:rsidR="00B7726A" w:rsidRPr="004C1192" w:rsidRDefault="00B7726A" w:rsidP="0084680C">
            <w:pPr>
              <w:pStyle w:val="a3"/>
              <w:jc w:val="center"/>
              <w:rPr>
                <w:sz w:val="28"/>
                <w:szCs w:val="28"/>
              </w:rPr>
            </w:pPr>
            <w:r w:rsidRPr="004C1192">
              <w:rPr>
                <w:sz w:val="28"/>
                <w:szCs w:val="28"/>
              </w:rPr>
              <w:t>2024 рік</w:t>
            </w:r>
          </w:p>
        </w:tc>
        <w:tc>
          <w:tcPr>
            <w:tcW w:w="1559" w:type="dxa"/>
            <w:gridSpan w:val="2"/>
          </w:tcPr>
          <w:p w:rsidR="00B7726A" w:rsidRPr="004C1192" w:rsidRDefault="00B7726A" w:rsidP="00650CF1">
            <w:pPr>
              <w:pStyle w:val="a3"/>
              <w:jc w:val="center"/>
              <w:rPr>
                <w:sz w:val="28"/>
                <w:szCs w:val="28"/>
              </w:rPr>
            </w:pPr>
            <w:r w:rsidRPr="004C1192">
              <w:rPr>
                <w:sz w:val="28"/>
                <w:szCs w:val="28"/>
              </w:rPr>
              <w:t>2022-2024 роки</w:t>
            </w:r>
          </w:p>
        </w:tc>
      </w:tr>
      <w:tr w:rsidR="00C6689F" w:rsidRPr="004C1192" w:rsidTr="00650CF1">
        <w:tc>
          <w:tcPr>
            <w:tcW w:w="3679" w:type="dxa"/>
          </w:tcPr>
          <w:p w:rsidR="00C6689F" w:rsidRPr="004C1192" w:rsidRDefault="00C6689F" w:rsidP="00C6689F">
            <w:pPr>
              <w:pStyle w:val="a3"/>
              <w:rPr>
                <w:sz w:val="28"/>
                <w:szCs w:val="28"/>
              </w:rPr>
            </w:pPr>
            <w:r w:rsidRPr="004C1192">
              <w:rPr>
                <w:sz w:val="28"/>
                <w:szCs w:val="28"/>
              </w:rPr>
              <w:t>Обсяг ресурсів, усього, в тому числі:</w:t>
            </w:r>
          </w:p>
        </w:tc>
        <w:tc>
          <w:tcPr>
            <w:tcW w:w="1276" w:type="dxa"/>
          </w:tcPr>
          <w:p w:rsidR="00C6689F" w:rsidRPr="008B015E" w:rsidRDefault="00C6689F" w:rsidP="00D00DE7">
            <w:pPr>
              <w:pStyle w:val="a6"/>
              <w:ind w:firstLine="2"/>
              <w:jc w:val="center"/>
              <w:rPr>
                <w:rFonts w:ascii="Times New Roman" w:hAnsi="Times New Roman"/>
                <w:sz w:val="28"/>
                <w:szCs w:val="28"/>
              </w:rPr>
            </w:pPr>
            <w:r w:rsidRPr="008B015E">
              <w:rPr>
                <w:rFonts w:ascii="Times New Roman" w:hAnsi="Times New Roman"/>
                <w:sz w:val="28"/>
                <w:szCs w:val="28"/>
              </w:rPr>
              <w:t xml:space="preserve">32 </w:t>
            </w:r>
            <w:r>
              <w:rPr>
                <w:rFonts w:ascii="Times New Roman" w:hAnsi="Times New Roman"/>
                <w:sz w:val="28"/>
                <w:szCs w:val="28"/>
              </w:rPr>
              <w:t xml:space="preserve"> </w:t>
            </w:r>
            <w:r w:rsidR="00D00DE7">
              <w:rPr>
                <w:rFonts w:ascii="Times New Roman" w:hAnsi="Times New Roman"/>
                <w:sz w:val="28"/>
                <w:szCs w:val="28"/>
              </w:rPr>
              <w:t>6</w:t>
            </w:r>
            <w:r>
              <w:rPr>
                <w:rFonts w:ascii="Times New Roman" w:hAnsi="Times New Roman"/>
                <w:sz w:val="28"/>
                <w:szCs w:val="28"/>
              </w:rPr>
              <w:t>00,8</w:t>
            </w:r>
          </w:p>
        </w:tc>
        <w:tc>
          <w:tcPr>
            <w:tcW w:w="1559" w:type="dxa"/>
          </w:tcPr>
          <w:p w:rsidR="00C6689F" w:rsidRPr="008B015E" w:rsidRDefault="00C6689F" w:rsidP="00C6689F">
            <w:pPr>
              <w:pStyle w:val="a6"/>
              <w:ind w:firstLine="2"/>
              <w:jc w:val="center"/>
              <w:rPr>
                <w:rFonts w:ascii="Times New Roman" w:hAnsi="Times New Roman"/>
                <w:sz w:val="28"/>
                <w:szCs w:val="28"/>
              </w:rPr>
            </w:pPr>
            <w:r>
              <w:rPr>
                <w:rFonts w:ascii="Times New Roman" w:hAnsi="Times New Roman"/>
                <w:sz w:val="28"/>
                <w:szCs w:val="28"/>
              </w:rPr>
              <w:t>59 816,7</w:t>
            </w:r>
          </w:p>
        </w:tc>
        <w:tc>
          <w:tcPr>
            <w:tcW w:w="1559" w:type="dxa"/>
          </w:tcPr>
          <w:p w:rsidR="00C6689F" w:rsidRPr="008E3DB8" w:rsidRDefault="00E97D69" w:rsidP="00C6689F">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8</w:t>
            </w:r>
            <w:r>
              <w:rPr>
                <w:rFonts w:ascii="Times New Roman" w:hAnsi="Times New Roman"/>
                <w:color w:val="000000" w:themeColor="text1"/>
                <w:sz w:val="28"/>
                <w:szCs w:val="28"/>
              </w:rPr>
              <w:t>4</w:t>
            </w:r>
            <w:r w:rsidRPr="008E3DB8">
              <w:rPr>
                <w:rFonts w:ascii="Times New Roman" w:hAnsi="Times New Roman"/>
                <w:color w:val="000000" w:themeColor="text1"/>
                <w:sz w:val="28"/>
                <w:szCs w:val="28"/>
              </w:rPr>
              <w:t> </w:t>
            </w:r>
            <w:r>
              <w:rPr>
                <w:rFonts w:ascii="Times New Roman" w:hAnsi="Times New Roman"/>
                <w:color w:val="000000" w:themeColor="text1"/>
                <w:sz w:val="28"/>
                <w:szCs w:val="28"/>
              </w:rPr>
              <w:t>229</w:t>
            </w:r>
            <w:r w:rsidRPr="008E3DB8">
              <w:rPr>
                <w:rFonts w:ascii="Times New Roman" w:hAnsi="Times New Roman"/>
                <w:color w:val="000000" w:themeColor="text1"/>
                <w:sz w:val="28"/>
                <w:szCs w:val="28"/>
              </w:rPr>
              <w:t>,2</w:t>
            </w:r>
          </w:p>
        </w:tc>
        <w:tc>
          <w:tcPr>
            <w:tcW w:w="1559" w:type="dxa"/>
            <w:gridSpan w:val="2"/>
          </w:tcPr>
          <w:p w:rsidR="00C6689F" w:rsidRPr="008E3DB8" w:rsidRDefault="00C6689F"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17</w:t>
            </w:r>
            <w:r w:rsidR="00E97D69">
              <w:rPr>
                <w:rFonts w:ascii="Times New Roman" w:hAnsi="Times New Roman"/>
                <w:color w:val="000000" w:themeColor="text1"/>
                <w:sz w:val="28"/>
                <w:szCs w:val="28"/>
              </w:rPr>
              <w:t>6</w:t>
            </w:r>
            <w:r w:rsidRPr="008E3DB8">
              <w:rPr>
                <w:rFonts w:ascii="Times New Roman" w:hAnsi="Times New Roman"/>
                <w:color w:val="000000" w:themeColor="text1"/>
                <w:sz w:val="28"/>
                <w:szCs w:val="28"/>
              </w:rPr>
              <w:t> </w:t>
            </w:r>
            <w:r w:rsidR="00E97D69">
              <w:rPr>
                <w:rFonts w:ascii="Times New Roman" w:hAnsi="Times New Roman"/>
                <w:color w:val="000000" w:themeColor="text1"/>
                <w:sz w:val="28"/>
                <w:szCs w:val="28"/>
              </w:rPr>
              <w:t>646</w:t>
            </w:r>
            <w:r w:rsidRPr="008E3DB8">
              <w:rPr>
                <w:rFonts w:ascii="Times New Roman" w:hAnsi="Times New Roman"/>
                <w:color w:val="000000" w:themeColor="text1"/>
                <w:sz w:val="28"/>
                <w:szCs w:val="28"/>
              </w:rPr>
              <w:t>,7</w:t>
            </w:r>
          </w:p>
        </w:tc>
      </w:tr>
      <w:tr w:rsidR="00C6689F" w:rsidRPr="004C1192" w:rsidTr="00650CF1">
        <w:tc>
          <w:tcPr>
            <w:tcW w:w="3679" w:type="dxa"/>
          </w:tcPr>
          <w:p w:rsidR="00C6689F" w:rsidRPr="004C1192" w:rsidRDefault="00C6689F" w:rsidP="00C6689F">
            <w:pPr>
              <w:pStyle w:val="a3"/>
              <w:rPr>
                <w:sz w:val="28"/>
                <w:szCs w:val="28"/>
              </w:rPr>
            </w:pPr>
            <w:r>
              <w:rPr>
                <w:sz w:val="28"/>
                <w:szCs w:val="28"/>
              </w:rPr>
              <w:t>Д</w:t>
            </w:r>
            <w:r w:rsidRPr="008B015E">
              <w:rPr>
                <w:sz w:val="28"/>
                <w:szCs w:val="28"/>
              </w:rPr>
              <w:t>ержавний бюджет</w:t>
            </w:r>
          </w:p>
        </w:tc>
        <w:tc>
          <w:tcPr>
            <w:tcW w:w="1276" w:type="dxa"/>
          </w:tcPr>
          <w:p w:rsidR="00C6689F" w:rsidRPr="008B015E" w:rsidRDefault="00C6689F" w:rsidP="00C6689F">
            <w:pPr>
              <w:pStyle w:val="a6"/>
              <w:ind w:firstLine="709"/>
              <w:rPr>
                <w:rFonts w:ascii="Times New Roman" w:hAnsi="Times New Roman"/>
                <w:sz w:val="28"/>
                <w:szCs w:val="28"/>
              </w:rPr>
            </w:pPr>
            <w:r>
              <w:rPr>
                <w:rFonts w:ascii="Times New Roman" w:hAnsi="Times New Roman"/>
                <w:sz w:val="28"/>
                <w:szCs w:val="28"/>
              </w:rPr>
              <w:t>-</w:t>
            </w:r>
          </w:p>
        </w:tc>
        <w:tc>
          <w:tcPr>
            <w:tcW w:w="1559" w:type="dxa"/>
          </w:tcPr>
          <w:p w:rsidR="00C6689F" w:rsidRPr="008B015E" w:rsidRDefault="00C6689F" w:rsidP="00C6689F">
            <w:pPr>
              <w:pStyle w:val="a6"/>
              <w:ind w:firstLine="709"/>
              <w:rPr>
                <w:rFonts w:ascii="Times New Roman" w:hAnsi="Times New Roman"/>
                <w:sz w:val="28"/>
                <w:szCs w:val="28"/>
              </w:rPr>
            </w:pPr>
            <w:r>
              <w:rPr>
                <w:rFonts w:ascii="Times New Roman" w:hAnsi="Times New Roman"/>
                <w:sz w:val="28"/>
                <w:szCs w:val="28"/>
              </w:rPr>
              <w:t>-</w:t>
            </w:r>
          </w:p>
        </w:tc>
        <w:tc>
          <w:tcPr>
            <w:tcW w:w="1559" w:type="dxa"/>
          </w:tcPr>
          <w:p w:rsidR="00C6689F" w:rsidRPr="008E3DB8" w:rsidRDefault="00C6689F" w:rsidP="00C6689F">
            <w:pPr>
              <w:pStyle w:val="a6"/>
              <w:ind w:firstLine="709"/>
              <w:rPr>
                <w:rFonts w:ascii="Times New Roman" w:hAnsi="Times New Roman"/>
                <w:color w:val="000000" w:themeColor="text1"/>
                <w:sz w:val="28"/>
                <w:szCs w:val="28"/>
              </w:rPr>
            </w:pPr>
            <w:r w:rsidRPr="008E3DB8">
              <w:rPr>
                <w:rFonts w:ascii="Times New Roman" w:hAnsi="Times New Roman"/>
                <w:color w:val="000000" w:themeColor="text1"/>
                <w:sz w:val="28"/>
                <w:szCs w:val="28"/>
              </w:rPr>
              <w:t>-</w:t>
            </w:r>
          </w:p>
        </w:tc>
        <w:tc>
          <w:tcPr>
            <w:tcW w:w="1559" w:type="dxa"/>
            <w:gridSpan w:val="2"/>
          </w:tcPr>
          <w:p w:rsidR="00C6689F" w:rsidRPr="008E3DB8" w:rsidRDefault="00C6689F" w:rsidP="00C6689F">
            <w:pPr>
              <w:pStyle w:val="a6"/>
              <w:ind w:firstLine="709"/>
              <w:rPr>
                <w:rFonts w:ascii="Times New Roman" w:hAnsi="Times New Roman"/>
                <w:color w:val="000000" w:themeColor="text1"/>
                <w:sz w:val="28"/>
                <w:szCs w:val="28"/>
              </w:rPr>
            </w:pPr>
            <w:r w:rsidRPr="008E3DB8">
              <w:rPr>
                <w:rFonts w:ascii="Times New Roman" w:hAnsi="Times New Roman"/>
                <w:color w:val="000000" w:themeColor="text1"/>
                <w:sz w:val="28"/>
                <w:szCs w:val="28"/>
              </w:rPr>
              <w:t>-</w:t>
            </w:r>
          </w:p>
        </w:tc>
      </w:tr>
      <w:tr w:rsidR="00C6689F" w:rsidRPr="004C1192" w:rsidTr="00650CF1">
        <w:trPr>
          <w:trHeight w:val="617"/>
        </w:trPr>
        <w:tc>
          <w:tcPr>
            <w:tcW w:w="3679" w:type="dxa"/>
          </w:tcPr>
          <w:p w:rsidR="00C6689F" w:rsidRPr="004C1192" w:rsidRDefault="00C6689F" w:rsidP="00C6689F">
            <w:pPr>
              <w:pStyle w:val="a3"/>
              <w:rPr>
                <w:sz w:val="28"/>
                <w:szCs w:val="28"/>
              </w:rPr>
            </w:pPr>
            <w:r>
              <w:rPr>
                <w:sz w:val="28"/>
                <w:szCs w:val="28"/>
              </w:rPr>
              <w:t>Бюджет міста</w:t>
            </w:r>
            <w:r w:rsidRPr="004C1192">
              <w:rPr>
                <w:sz w:val="28"/>
                <w:szCs w:val="28"/>
              </w:rPr>
              <w:t xml:space="preserve"> Києва</w:t>
            </w:r>
          </w:p>
        </w:tc>
        <w:tc>
          <w:tcPr>
            <w:tcW w:w="1276" w:type="dxa"/>
          </w:tcPr>
          <w:p w:rsidR="00C6689F" w:rsidRPr="008B015E" w:rsidRDefault="00C6689F" w:rsidP="00C6689F">
            <w:pPr>
              <w:pStyle w:val="a6"/>
              <w:ind w:firstLine="2"/>
              <w:jc w:val="center"/>
              <w:rPr>
                <w:rFonts w:ascii="Times New Roman" w:hAnsi="Times New Roman"/>
                <w:sz w:val="28"/>
                <w:szCs w:val="28"/>
              </w:rPr>
            </w:pPr>
            <w:r w:rsidRPr="008B015E">
              <w:rPr>
                <w:rFonts w:ascii="Times New Roman" w:hAnsi="Times New Roman"/>
                <w:sz w:val="28"/>
                <w:szCs w:val="28"/>
              </w:rPr>
              <w:t xml:space="preserve">32 </w:t>
            </w:r>
            <w:r>
              <w:rPr>
                <w:rFonts w:ascii="Times New Roman" w:hAnsi="Times New Roman"/>
                <w:sz w:val="28"/>
                <w:szCs w:val="28"/>
              </w:rPr>
              <w:t xml:space="preserve"> 400,8</w:t>
            </w:r>
          </w:p>
        </w:tc>
        <w:tc>
          <w:tcPr>
            <w:tcW w:w="1559" w:type="dxa"/>
          </w:tcPr>
          <w:p w:rsidR="00C6689F" w:rsidRPr="008B015E" w:rsidRDefault="00C6689F" w:rsidP="00C6689F">
            <w:pPr>
              <w:pStyle w:val="a6"/>
              <w:ind w:firstLine="2"/>
              <w:jc w:val="center"/>
              <w:rPr>
                <w:rFonts w:ascii="Times New Roman" w:hAnsi="Times New Roman"/>
                <w:sz w:val="28"/>
                <w:szCs w:val="28"/>
              </w:rPr>
            </w:pPr>
            <w:r>
              <w:rPr>
                <w:rFonts w:ascii="Times New Roman" w:hAnsi="Times New Roman"/>
                <w:sz w:val="28"/>
                <w:szCs w:val="28"/>
              </w:rPr>
              <w:t>59 816,7</w:t>
            </w:r>
          </w:p>
        </w:tc>
        <w:tc>
          <w:tcPr>
            <w:tcW w:w="1559" w:type="dxa"/>
          </w:tcPr>
          <w:p w:rsidR="00C6689F" w:rsidRPr="008E3DB8" w:rsidRDefault="00E97D69" w:rsidP="00C6689F">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8</w:t>
            </w:r>
            <w:r>
              <w:rPr>
                <w:rFonts w:ascii="Times New Roman" w:hAnsi="Times New Roman"/>
                <w:color w:val="000000" w:themeColor="text1"/>
                <w:sz w:val="28"/>
                <w:szCs w:val="28"/>
              </w:rPr>
              <w:t>4</w:t>
            </w:r>
            <w:r w:rsidRPr="008E3DB8">
              <w:rPr>
                <w:rFonts w:ascii="Times New Roman" w:hAnsi="Times New Roman"/>
                <w:color w:val="000000" w:themeColor="text1"/>
                <w:sz w:val="28"/>
                <w:szCs w:val="28"/>
              </w:rPr>
              <w:t> </w:t>
            </w:r>
            <w:r>
              <w:rPr>
                <w:rFonts w:ascii="Times New Roman" w:hAnsi="Times New Roman"/>
                <w:color w:val="000000" w:themeColor="text1"/>
                <w:sz w:val="28"/>
                <w:szCs w:val="28"/>
              </w:rPr>
              <w:t>229</w:t>
            </w:r>
            <w:r w:rsidRPr="008E3DB8">
              <w:rPr>
                <w:rFonts w:ascii="Times New Roman" w:hAnsi="Times New Roman"/>
                <w:color w:val="000000" w:themeColor="text1"/>
                <w:sz w:val="28"/>
                <w:szCs w:val="28"/>
              </w:rPr>
              <w:t>,2</w:t>
            </w:r>
          </w:p>
        </w:tc>
        <w:tc>
          <w:tcPr>
            <w:tcW w:w="1559" w:type="dxa"/>
            <w:gridSpan w:val="2"/>
          </w:tcPr>
          <w:p w:rsidR="00C6689F" w:rsidRPr="008E3DB8" w:rsidRDefault="00C6689F" w:rsidP="00E97D69">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17</w:t>
            </w:r>
            <w:r w:rsidR="00E97D69">
              <w:rPr>
                <w:rFonts w:ascii="Times New Roman" w:hAnsi="Times New Roman"/>
                <w:color w:val="000000" w:themeColor="text1"/>
                <w:sz w:val="28"/>
                <w:szCs w:val="28"/>
              </w:rPr>
              <w:t>6</w:t>
            </w:r>
            <w:r w:rsidRPr="008E3DB8">
              <w:rPr>
                <w:rFonts w:ascii="Times New Roman" w:hAnsi="Times New Roman"/>
                <w:color w:val="000000" w:themeColor="text1"/>
                <w:sz w:val="28"/>
                <w:szCs w:val="28"/>
              </w:rPr>
              <w:t> </w:t>
            </w:r>
            <w:r w:rsidR="00E97D69">
              <w:rPr>
                <w:rFonts w:ascii="Times New Roman" w:hAnsi="Times New Roman"/>
                <w:color w:val="000000" w:themeColor="text1"/>
                <w:sz w:val="28"/>
                <w:szCs w:val="28"/>
              </w:rPr>
              <w:t>446</w:t>
            </w:r>
            <w:r w:rsidRPr="008E3DB8">
              <w:rPr>
                <w:rFonts w:ascii="Times New Roman" w:hAnsi="Times New Roman"/>
                <w:color w:val="000000" w:themeColor="text1"/>
                <w:sz w:val="28"/>
                <w:szCs w:val="28"/>
              </w:rPr>
              <w:t>,7</w:t>
            </w:r>
          </w:p>
        </w:tc>
      </w:tr>
      <w:tr w:rsidR="00C6689F" w:rsidRPr="004C1192" w:rsidTr="00650CF1">
        <w:trPr>
          <w:trHeight w:val="617"/>
        </w:trPr>
        <w:tc>
          <w:tcPr>
            <w:tcW w:w="3679" w:type="dxa"/>
          </w:tcPr>
          <w:p w:rsidR="00C6689F" w:rsidRPr="004C1192" w:rsidRDefault="00C6689F" w:rsidP="00C6689F">
            <w:pPr>
              <w:pStyle w:val="a3"/>
              <w:rPr>
                <w:sz w:val="28"/>
                <w:szCs w:val="28"/>
              </w:rPr>
            </w:pPr>
            <w:r>
              <w:rPr>
                <w:sz w:val="28"/>
                <w:szCs w:val="28"/>
              </w:rPr>
              <w:t>І</w:t>
            </w:r>
            <w:r w:rsidRPr="008B015E">
              <w:rPr>
                <w:sz w:val="28"/>
                <w:szCs w:val="28"/>
              </w:rPr>
              <w:t>нші джерела</w:t>
            </w:r>
          </w:p>
        </w:tc>
        <w:tc>
          <w:tcPr>
            <w:tcW w:w="1276" w:type="dxa"/>
          </w:tcPr>
          <w:p w:rsidR="00C6689F" w:rsidRPr="008B015E" w:rsidRDefault="00C6689F" w:rsidP="00C6689F">
            <w:pPr>
              <w:pStyle w:val="a6"/>
              <w:ind w:firstLine="2"/>
              <w:jc w:val="center"/>
              <w:rPr>
                <w:rFonts w:ascii="Times New Roman" w:hAnsi="Times New Roman"/>
                <w:sz w:val="28"/>
                <w:szCs w:val="28"/>
              </w:rPr>
            </w:pPr>
            <w:r>
              <w:rPr>
                <w:rFonts w:ascii="Times New Roman" w:hAnsi="Times New Roman"/>
                <w:sz w:val="28"/>
                <w:szCs w:val="28"/>
              </w:rPr>
              <w:t>200,0</w:t>
            </w:r>
          </w:p>
        </w:tc>
        <w:tc>
          <w:tcPr>
            <w:tcW w:w="1559" w:type="dxa"/>
          </w:tcPr>
          <w:p w:rsidR="00C6689F" w:rsidRPr="008B015E" w:rsidRDefault="00C6689F" w:rsidP="00C6689F">
            <w:pPr>
              <w:pStyle w:val="a6"/>
              <w:ind w:firstLine="2"/>
              <w:jc w:val="center"/>
              <w:rPr>
                <w:rFonts w:ascii="Times New Roman" w:hAnsi="Times New Roman"/>
                <w:sz w:val="28"/>
                <w:szCs w:val="28"/>
              </w:rPr>
            </w:pPr>
            <w:r>
              <w:rPr>
                <w:rFonts w:ascii="Times New Roman" w:hAnsi="Times New Roman"/>
                <w:sz w:val="28"/>
                <w:szCs w:val="28"/>
              </w:rPr>
              <w:t>-</w:t>
            </w:r>
          </w:p>
        </w:tc>
        <w:tc>
          <w:tcPr>
            <w:tcW w:w="1559" w:type="dxa"/>
          </w:tcPr>
          <w:p w:rsidR="00C6689F" w:rsidRPr="008E3DB8" w:rsidRDefault="00C6689F" w:rsidP="00C6689F">
            <w:pPr>
              <w:pStyle w:val="a6"/>
              <w:ind w:firstLine="2"/>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w:t>
            </w:r>
          </w:p>
        </w:tc>
        <w:tc>
          <w:tcPr>
            <w:tcW w:w="1559" w:type="dxa"/>
            <w:gridSpan w:val="2"/>
          </w:tcPr>
          <w:p w:rsidR="00C6689F" w:rsidRPr="008E3DB8" w:rsidRDefault="00C6689F" w:rsidP="005E28E0">
            <w:pPr>
              <w:pStyle w:val="a6"/>
              <w:jc w:val="center"/>
              <w:rPr>
                <w:rFonts w:ascii="Times New Roman" w:hAnsi="Times New Roman"/>
                <w:color w:val="000000" w:themeColor="text1"/>
                <w:sz w:val="28"/>
                <w:szCs w:val="28"/>
              </w:rPr>
            </w:pPr>
            <w:r w:rsidRPr="008E3DB8">
              <w:rPr>
                <w:rFonts w:ascii="Times New Roman" w:hAnsi="Times New Roman"/>
                <w:color w:val="000000" w:themeColor="text1"/>
                <w:sz w:val="28"/>
                <w:szCs w:val="28"/>
              </w:rPr>
              <w:t>200,0</w:t>
            </w:r>
          </w:p>
        </w:tc>
      </w:tr>
    </w:tbl>
    <w:p w:rsidR="0034391D" w:rsidRPr="0034391D" w:rsidRDefault="00092E78" w:rsidP="005E28E0">
      <w:pPr>
        <w:jc w:val="both"/>
        <w:rPr>
          <w:rFonts w:ascii="Times New Roman" w:hAnsi="Times New Roman"/>
          <w:b/>
          <w:sz w:val="28"/>
          <w:szCs w:val="28"/>
        </w:rPr>
      </w:pPr>
      <w:r>
        <w:tab/>
      </w:r>
      <w:r>
        <w:tab/>
      </w:r>
      <w:r>
        <w:tab/>
      </w:r>
      <w:r>
        <w:tab/>
      </w:r>
      <w:r>
        <w:tab/>
      </w:r>
      <w:r>
        <w:tab/>
      </w:r>
      <w:r>
        <w:tab/>
      </w:r>
      <w:r>
        <w:tab/>
      </w:r>
      <w:r>
        <w:tab/>
      </w:r>
      <w:r>
        <w:tab/>
      </w:r>
      <w:r>
        <w:tab/>
      </w:r>
      <w:r>
        <w:tab/>
        <w:t xml:space="preserve">          </w:t>
      </w:r>
      <w:r w:rsidRPr="00092E78">
        <w:rPr>
          <w:rFonts w:ascii="Times New Roman" w:hAnsi="Times New Roman" w:cs="Times New Roman"/>
          <w:sz w:val="28"/>
          <w:szCs w:val="28"/>
        </w:rPr>
        <w:t xml:space="preserve"> »</w:t>
      </w:r>
      <w:r w:rsidRPr="00092E78">
        <w:rPr>
          <w:rFonts w:ascii="Times New Roman" w:hAnsi="Times New Roman" w:cs="Times New Roman"/>
          <w:sz w:val="28"/>
          <w:szCs w:val="28"/>
        </w:rPr>
        <w:tab/>
      </w:r>
      <w:r w:rsidRPr="00092E78">
        <w:rPr>
          <w:rFonts w:ascii="Times New Roman" w:hAnsi="Times New Roman" w:cs="Times New Roman"/>
          <w:sz w:val="28"/>
          <w:szCs w:val="28"/>
        </w:rPr>
        <w:tab/>
      </w:r>
      <w:r>
        <w:rPr>
          <w:rFonts w:ascii="Times New Roman" w:hAnsi="Times New Roman" w:cs="Times New Roman"/>
          <w:sz w:val="28"/>
          <w:szCs w:val="28"/>
        </w:rPr>
        <w:t xml:space="preserve">4. </w:t>
      </w:r>
      <w:r w:rsidR="00DE51E6" w:rsidRPr="00E36E23">
        <w:rPr>
          <w:rFonts w:ascii="Times New Roman" w:hAnsi="Times New Roman"/>
          <w:b/>
          <w:color w:val="000000" w:themeColor="text1"/>
          <w:sz w:val="28"/>
          <w:szCs w:val="28"/>
        </w:rPr>
        <w:t>А</w:t>
      </w:r>
      <w:r w:rsidR="00FE74F1" w:rsidRPr="00E36E23">
        <w:rPr>
          <w:rFonts w:ascii="Times New Roman" w:hAnsi="Times New Roman"/>
          <w:color w:val="000000" w:themeColor="text1"/>
          <w:sz w:val="28"/>
          <w:szCs w:val="28"/>
        </w:rPr>
        <w:t>бзац</w:t>
      </w:r>
      <w:r w:rsidR="00B45FBC">
        <w:rPr>
          <w:rFonts w:ascii="Times New Roman" w:hAnsi="Times New Roman"/>
          <w:color w:val="000000" w:themeColor="text1"/>
          <w:sz w:val="28"/>
          <w:szCs w:val="28"/>
        </w:rPr>
        <w:t xml:space="preserve"> </w:t>
      </w:r>
      <w:r w:rsidR="00E36E23" w:rsidRPr="005E28E0">
        <w:rPr>
          <w:rFonts w:ascii="Times New Roman" w:hAnsi="Times New Roman"/>
          <w:color w:val="000000" w:themeColor="text1"/>
          <w:sz w:val="28"/>
          <w:szCs w:val="28"/>
        </w:rPr>
        <w:t>п’ятнадцятий</w:t>
      </w:r>
      <w:r w:rsidR="00DE51E6">
        <w:rPr>
          <w:rFonts w:ascii="Times New Roman" w:hAnsi="Times New Roman"/>
          <w:b/>
          <w:color w:val="000000" w:themeColor="text1"/>
          <w:sz w:val="28"/>
          <w:szCs w:val="28"/>
        </w:rPr>
        <w:t xml:space="preserve"> </w:t>
      </w:r>
      <w:r w:rsidR="00B45FBC" w:rsidRPr="00B7726A">
        <w:rPr>
          <w:rFonts w:ascii="Times New Roman" w:hAnsi="Times New Roman"/>
          <w:color w:val="000000" w:themeColor="text1"/>
          <w:sz w:val="28"/>
          <w:szCs w:val="28"/>
        </w:rPr>
        <w:t xml:space="preserve">розділу </w:t>
      </w:r>
      <w:r w:rsidR="00B45FBC" w:rsidRPr="00B7726A">
        <w:rPr>
          <w:rFonts w:ascii="Times New Roman" w:hAnsi="Times New Roman"/>
          <w:color w:val="000000" w:themeColor="text1"/>
          <w:sz w:val="28"/>
          <w:szCs w:val="28"/>
          <w:lang w:val="en-US"/>
        </w:rPr>
        <w:t>IV</w:t>
      </w:r>
      <w:r w:rsidR="00B45FBC" w:rsidRPr="00B7726A">
        <w:rPr>
          <w:rFonts w:ascii="Times New Roman" w:hAnsi="Times New Roman"/>
          <w:color w:val="000000" w:themeColor="text1"/>
          <w:sz w:val="28"/>
          <w:szCs w:val="28"/>
        </w:rPr>
        <w:t xml:space="preserve"> «ОБГРУНТУВАННЯ </w:t>
      </w:r>
      <w:r w:rsidR="00B45FBC" w:rsidRPr="00B7726A">
        <w:rPr>
          <w:rFonts w:ascii="Times New Roman" w:hAnsi="Times New Roman"/>
          <w:sz w:val="28"/>
          <w:szCs w:val="28"/>
        </w:rPr>
        <w:t>ШЛЯХІВ ТА ЗАСОБІВ РОЗВ'ЯЗАННЯ ПРОБЛЕМИ/ПРОБЛЕМ, ОБСЯГІВ ТА ДЖЕРЕЛ ФІНАНСУВАННЯ, СТРОКИ ВИКОНАННЯ ПРОГРАМИ</w:t>
      </w:r>
      <w:r w:rsidR="00B45FBC">
        <w:rPr>
          <w:rFonts w:ascii="Times New Roman" w:hAnsi="Times New Roman"/>
          <w:sz w:val="28"/>
          <w:szCs w:val="28"/>
        </w:rPr>
        <w:t xml:space="preserve">» </w:t>
      </w:r>
      <w:r w:rsidR="0034391D" w:rsidRPr="0034391D">
        <w:rPr>
          <w:rFonts w:ascii="Times New Roman" w:hAnsi="Times New Roman"/>
          <w:sz w:val="28"/>
          <w:szCs w:val="28"/>
        </w:rPr>
        <w:t xml:space="preserve">викласти у </w:t>
      </w:r>
      <w:r w:rsidR="00DE51E6" w:rsidRPr="005E28E0">
        <w:rPr>
          <w:rFonts w:ascii="Times New Roman" w:hAnsi="Times New Roman"/>
          <w:sz w:val="28"/>
          <w:szCs w:val="28"/>
        </w:rPr>
        <w:t xml:space="preserve">такій </w:t>
      </w:r>
      <w:r w:rsidR="0034391D" w:rsidRPr="0034391D">
        <w:rPr>
          <w:rFonts w:ascii="Times New Roman" w:hAnsi="Times New Roman"/>
          <w:sz w:val="28"/>
          <w:szCs w:val="28"/>
        </w:rPr>
        <w:t>редакції:</w:t>
      </w:r>
    </w:p>
    <w:p w:rsidR="00B45FBC" w:rsidRPr="00C00419" w:rsidRDefault="0034391D" w:rsidP="00C00419">
      <w:pPr>
        <w:pStyle w:val="a6"/>
        <w:ind w:firstLine="2"/>
        <w:jc w:val="both"/>
        <w:rPr>
          <w:rFonts w:ascii="Times New Roman" w:hAnsi="Times New Roman"/>
          <w:color w:val="000000" w:themeColor="text1"/>
          <w:sz w:val="28"/>
          <w:szCs w:val="28"/>
        </w:rPr>
      </w:pPr>
      <w:r w:rsidRPr="0034391D">
        <w:rPr>
          <w:rFonts w:ascii="Times New Roman" w:hAnsi="Times New Roman"/>
          <w:color w:val="000000" w:themeColor="text1"/>
          <w:sz w:val="28"/>
          <w:szCs w:val="28"/>
        </w:rPr>
        <w:t xml:space="preserve">«Фінансове забезпечення програми передбачається за рахунок коштів бюджету міста Києва, а також за рахунок інших джерел фінансування, не заборонених законодавством України. Загальний обсяг фінансових ресурсів, необхідних для реалізації програми становить –  </w:t>
      </w:r>
      <w:r w:rsidR="00C00419" w:rsidRPr="008E3DB8">
        <w:rPr>
          <w:rFonts w:ascii="Times New Roman" w:hAnsi="Times New Roman"/>
          <w:color w:val="000000" w:themeColor="text1"/>
          <w:sz w:val="28"/>
          <w:szCs w:val="28"/>
        </w:rPr>
        <w:t>17</w:t>
      </w:r>
      <w:r w:rsidR="00C00419">
        <w:rPr>
          <w:rFonts w:ascii="Times New Roman" w:hAnsi="Times New Roman"/>
          <w:color w:val="000000" w:themeColor="text1"/>
          <w:sz w:val="28"/>
          <w:szCs w:val="28"/>
        </w:rPr>
        <w:t>6</w:t>
      </w:r>
      <w:r w:rsidR="00C00419" w:rsidRPr="008E3DB8">
        <w:rPr>
          <w:rFonts w:ascii="Times New Roman" w:hAnsi="Times New Roman"/>
          <w:color w:val="000000" w:themeColor="text1"/>
          <w:sz w:val="28"/>
          <w:szCs w:val="28"/>
        </w:rPr>
        <w:t> </w:t>
      </w:r>
      <w:r w:rsidR="00C00419">
        <w:rPr>
          <w:rFonts w:ascii="Times New Roman" w:hAnsi="Times New Roman"/>
          <w:color w:val="000000" w:themeColor="text1"/>
          <w:sz w:val="28"/>
          <w:szCs w:val="28"/>
        </w:rPr>
        <w:t>646</w:t>
      </w:r>
      <w:r w:rsidR="00C00419" w:rsidRPr="008E3DB8">
        <w:rPr>
          <w:rFonts w:ascii="Times New Roman" w:hAnsi="Times New Roman"/>
          <w:color w:val="000000" w:themeColor="text1"/>
          <w:sz w:val="28"/>
          <w:szCs w:val="28"/>
        </w:rPr>
        <w:t>,7</w:t>
      </w:r>
      <w:bookmarkStart w:id="1" w:name="_GoBack"/>
      <w:bookmarkEnd w:id="1"/>
      <w:r>
        <w:rPr>
          <w:rFonts w:ascii="Times New Roman" w:hAnsi="Times New Roman"/>
          <w:color w:val="000000" w:themeColor="text1"/>
          <w:sz w:val="28"/>
          <w:szCs w:val="28"/>
        </w:rPr>
        <w:t xml:space="preserve"> </w:t>
      </w:r>
      <w:r w:rsidR="0052353D" w:rsidRPr="0034391D">
        <w:rPr>
          <w:rFonts w:ascii="Times New Roman" w:hAnsi="Times New Roman"/>
          <w:color w:val="000000" w:themeColor="text1"/>
          <w:sz w:val="28"/>
          <w:szCs w:val="28"/>
        </w:rPr>
        <w:t>тис. грн».</w:t>
      </w:r>
    </w:p>
    <w:p w:rsidR="00EE5297" w:rsidRPr="00092E78" w:rsidRDefault="00092E78" w:rsidP="00092E78">
      <w:pPr>
        <w:pStyle w:val="a4"/>
        <w:spacing w:before="140" w:after="1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E552B" w:rsidRPr="00092E78">
        <w:rPr>
          <w:rFonts w:ascii="Times New Roman" w:hAnsi="Times New Roman" w:cs="Times New Roman"/>
          <w:sz w:val="28"/>
          <w:szCs w:val="28"/>
        </w:rPr>
        <w:t>Т</w:t>
      </w:r>
      <w:r w:rsidR="00EE5297" w:rsidRPr="00092E78">
        <w:rPr>
          <w:rFonts w:ascii="Times New Roman" w:hAnsi="Times New Roman" w:cs="Times New Roman"/>
          <w:sz w:val="28"/>
          <w:szCs w:val="28"/>
        </w:rPr>
        <w:t>аблиц</w:t>
      </w:r>
      <w:r w:rsidR="008E552B" w:rsidRPr="00092E78">
        <w:rPr>
          <w:rFonts w:ascii="Times New Roman" w:hAnsi="Times New Roman" w:cs="Times New Roman"/>
          <w:sz w:val="28"/>
          <w:szCs w:val="28"/>
        </w:rPr>
        <w:t>ю</w:t>
      </w:r>
      <w:r w:rsidR="00EE5297" w:rsidRPr="00092E78">
        <w:rPr>
          <w:rFonts w:ascii="Times New Roman" w:hAnsi="Times New Roman" w:cs="Times New Roman"/>
          <w:sz w:val="28"/>
          <w:szCs w:val="28"/>
        </w:rPr>
        <w:t xml:space="preserve"> 1 «Перелік завдань і заходів міської цільової програми «Запобігання та протидія домашньому насильству та/або насильству за ознакою статі на 2022 – 2024 роки» викласти </w:t>
      </w:r>
      <w:r w:rsidR="00554927" w:rsidRPr="005E28E0">
        <w:rPr>
          <w:rFonts w:ascii="Times New Roman" w:hAnsi="Times New Roman" w:cs="Times New Roman"/>
          <w:color w:val="000000" w:themeColor="text1"/>
          <w:sz w:val="28"/>
          <w:szCs w:val="28"/>
        </w:rPr>
        <w:t>у</w:t>
      </w:r>
      <w:r w:rsidR="00E36E23" w:rsidRPr="005E28E0">
        <w:rPr>
          <w:rFonts w:ascii="Times New Roman" w:hAnsi="Times New Roman" w:cs="Times New Roman"/>
          <w:color w:val="000000" w:themeColor="text1"/>
          <w:sz w:val="28"/>
          <w:szCs w:val="28"/>
        </w:rPr>
        <w:t xml:space="preserve"> новій </w:t>
      </w:r>
      <w:r w:rsidR="00554927" w:rsidRPr="005E28E0">
        <w:rPr>
          <w:rFonts w:ascii="Times New Roman" w:hAnsi="Times New Roman" w:cs="Times New Roman"/>
          <w:color w:val="000000" w:themeColor="text1"/>
          <w:sz w:val="28"/>
          <w:szCs w:val="28"/>
        </w:rPr>
        <w:t xml:space="preserve"> редакції, що додається.</w:t>
      </w:r>
      <w:r w:rsidR="00EE5297" w:rsidRPr="005E28E0">
        <w:rPr>
          <w:rFonts w:ascii="Times New Roman" w:hAnsi="Times New Roman" w:cs="Times New Roman"/>
          <w:color w:val="000000" w:themeColor="text1"/>
          <w:sz w:val="28"/>
          <w:szCs w:val="28"/>
        </w:rPr>
        <w:t xml:space="preserve"> </w:t>
      </w:r>
    </w:p>
    <w:p w:rsidR="00EE5297" w:rsidRPr="009076EE" w:rsidRDefault="0052353D" w:rsidP="00092E78">
      <w:pPr>
        <w:pStyle w:val="1"/>
        <w:numPr>
          <w:ilvl w:val="0"/>
          <w:numId w:val="1"/>
        </w:numPr>
        <w:ind w:left="0" w:firstLine="709"/>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А</w:t>
      </w:r>
      <w:r w:rsidR="00EE5297" w:rsidRPr="009076EE">
        <w:rPr>
          <w:rFonts w:ascii="Times New Roman" w:hAnsi="Times New Roman"/>
          <w:color w:val="000000"/>
          <w:sz w:val="28"/>
          <w:szCs w:val="28"/>
          <w:lang w:val="uk-UA" w:eastAsia="ar-SA"/>
        </w:rPr>
        <w:t xml:space="preserve">бзаци </w:t>
      </w:r>
      <w:r w:rsidR="00DE51E6">
        <w:rPr>
          <w:rFonts w:ascii="Times New Roman" w:hAnsi="Times New Roman"/>
          <w:color w:val="000000"/>
          <w:sz w:val="28"/>
          <w:szCs w:val="28"/>
          <w:lang w:val="uk-UA" w:eastAsia="ar-SA"/>
        </w:rPr>
        <w:t>перший</w:t>
      </w:r>
      <w:r w:rsidR="00EE5297" w:rsidRPr="009076EE">
        <w:rPr>
          <w:rFonts w:ascii="Times New Roman" w:hAnsi="Times New Roman"/>
          <w:color w:val="000000"/>
          <w:sz w:val="28"/>
          <w:szCs w:val="28"/>
          <w:lang w:val="uk-UA" w:eastAsia="ar-SA"/>
        </w:rPr>
        <w:t xml:space="preserve">, </w:t>
      </w:r>
      <w:r w:rsidR="00DE51E6">
        <w:rPr>
          <w:rFonts w:ascii="Times New Roman" w:hAnsi="Times New Roman"/>
          <w:color w:val="000000"/>
          <w:sz w:val="28"/>
          <w:szCs w:val="28"/>
          <w:lang w:val="uk-UA" w:eastAsia="ar-SA"/>
        </w:rPr>
        <w:t>третій</w:t>
      </w:r>
      <w:r w:rsidR="00EE5297" w:rsidRPr="009076EE">
        <w:rPr>
          <w:rFonts w:ascii="Times New Roman" w:hAnsi="Times New Roman"/>
          <w:color w:val="000000"/>
          <w:sz w:val="28"/>
          <w:szCs w:val="28"/>
          <w:lang w:val="uk-UA" w:eastAsia="ar-SA"/>
        </w:rPr>
        <w:t xml:space="preserve">, </w:t>
      </w:r>
      <w:r w:rsidR="00DE51E6">
        <w:rPr>
          <w:rFonts w:ascii="Times New Roman" w:hAnsi="Times New Roman"/>
          <w:color w:val="000000"/>
          <w:sz w:val="28"/>
          <w:szCs w:val="28"/>
          <w:lang w:val="uk-UA" w:eastAsia="ar-SA"/>
        </w:rPr>
        <w:t>четвертий</w:t>
      </w:r>
      <w:r w:rsidR="00EE5297" w:rsidRPr="009076EE">
        <w:rPr>
          <w:rFonts w:ascii="Times New Roman" w:hAnsi="Times New Roman"/>
          <w:color w:val="000000"/>
          <w:sz w:val="28"/>
          <w:szCs w:val="28"/>
          <w:lang w:val="uk-UA" w:eastAsia="ar-SA"/>
        </w:rPr>
        <w:t xml:space="preserve">, розділу  «VIІІ. КООРДИНАЦІЯ ТА КОНТРОЛЬ ЗА ХОДОМ ВИКОНАННЯ ПРОГРАМИ» викласти в такій редакції: </w:t>
      </w:r>
    </w:p>
    <w:p w:rsidR="00EE5297" w:rsidRPr="009076EE" w:rsidRDefault="00EE5297" w:rsidP="00EE5297">
      <w:pPr>
        <w:pStyle w:val="1"/>
        <w:ind w:firstLine="709"/>
        <w:jc w:val="both"/>
        <w:rPr>
          <w:rFonts w:ascii="Times New Roman" w:hAnsi="Times New Roman"/>
          <w:color w:val="000000"/>
          <w:sz w:val="28"/>
          <w:szCs w:val="28"/>
          <w:lang w:val="uk-UA" w:eastAsia="ar-SA"/>
        </w:rPr>
      </w:pPr>
      <w:r w:rsidRPr="009076EE">
        <w:rPr>
          <w:rFonts w:ascii="Times New Roman" w:hAnsi="Times New Roman"/>
          <w:color w:val="000000"/>
          <w:sz w:val="28"/>
          <w:szCs w:val="28"/>
          <w:lang w:val="uk-UA" w:eastAsia="ar-SA"/>
        </w:rPr>
        <w:t>«</w:t>
      </w:r>
      <w:r w:rsidRPr="009076EE">
        <w:rPr>
          <w:rFonts w:ascii="Times New Roman" w:hAnsi="Times New Roman"/>
          <w:color w:val="000000"/>
          <w:sz w:val="28"/>
          <w:szCs w:val="28"/>
          <w:shd w:val="clear" w:color="auto" w:fill="FFFFFF"/>
          <w:lang w:val="uk-UA"/>
        </w:rPr>
        <w:t>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w:t>
      </w:r>
      <w:r w:rsidRPr="009076EE">
        <w:rPr>
          <w:rFonts w:ascii="Times New Roman" w:hAnsi="Times New Roman"/>
          <w:bCs/>
          <w:color w:val="000000"/>
          <w:sz w:val="28"/>
          <w:szCs w:val="28"/>
          <w:shd w:val="clear" w:color="auto" w:fill="FFFFFF"/>
          <w:lang w:val="uk-UA"/>
        </w:rPr>
        <w:t>з питань запобігання домашнього насильства та забезпечення рівних прав та можливостей жінок і чоловіків.</w:t>
      </w:r>
    </w:p>
    <w:p w:rsidR="00EE5297" w:rsidRPr="009076EE" w:rsidRDefault="00EE5297" w:rsidP="00C06BC5">
      <w:pPr>
        <w:spacing w:before="140" w:after="140" w:line="240" w:lineRule="auto"/>
        <w:ind w:firstLine="709"/>
        <w:jc w:val="both"/>
        <w:rPr>
          <w:rFonts w:ascii="Times New Roman" w:hAnsi="Times New Roman"/>
          <w:color w:val="000000"/>
          <w:sz w:val="28"/>
          <w:szCs w:val="28"/>
          <w:lang w:eastAsia="ar-SA"/>
        </w:rPr>
      </w:pPr>
      <w:r w:rsidRPr="009076EE">
        <w:rPr>
          <w:rFonts w:ascii="Times New Roman" w:hAnsi="Times New Roman"/>
          <w:color w:val="000000"/>
          <w:sz w:val="28"/>
          <w:szCs w:val="28"/>
          <w:lang w:eastAsia="ar-SA"/>
        </w:rPr>
        <w:t>Співвиконавці заходів Програми, зазначені в графі «Виконавці заходу» розділу «ПЕРЕЛІК ЗАВДАНЬ І ЗАХОДІВ ПРОГРАМИ, РЕЗУЛЬТАТИВНІ ПОКАЗНИКИ ПРОГРАМИ», щоквартально до 10 числа місяця, що настає за звітним періодом, надають  Департаменту соціальної та ветеранської  політики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rsidR="00EE5297" w:rsidRPr="009076EE" w:rsidRDefault="00EE5297" w:rsidP="00EE5297">
      <w:pPr>
        <w:pStyle w:val="1"/>
        <w:ind w:firstLine="709"/>
        <w:jc w:val="both"/>
        <w:rPr>
          <w:rFonts w:ascii="Times New Roman" w:hAnsi="Times New Roman"/>
          <w:color w:val="000000"/>
          <w:sz w:val="28"/>
          <w:szCs w:val="28"/>
          <w:lang w:val="uk-UA" w:eastAsia="ar-SA"/>
        </w:rPr>
      </w:pPr>
      <w:r w:rsidRPr="009076EE">
        <w:rPr>
          <w:rFonts w:ascii="Times New Roman" w:hAnsi="Times New Roman"/>
          <w:color w:val="000000"/>
          <w:sz w:val="28"/>
          <w:szCs w:val="28"/>
          <w:lang w:val="uk-UA" w:eastAsia="ar-SA"/>
        </w:rPr>
        <w:lastRenderedPageBreak/>
        <w:t xml:space="preserve"> Департамент соціальної та ветеранської політики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EE5297" w:rsidRPr="009076EE" w:rsidRDefault="00EE5297" w:rsidP="00EE5297">
      <w:pPr>
        <w:pStyle w:val="1"/>
        <w:ind w:firstLine="709"/>
        <w:jc w:val="both"/>
        <w:rPr>
          <w:rFonts w:ascii="Times New Roman" w:hAnsi="Times New Roman"/>
          <w:color w:val="000000"/>
          <w:sz w:val="28"/>
          <w:szCs w:val="28"/>
          <w:lang w:val="uk-UA" w:eastAsia="ar-SA"/>
        </w:rPr>
      </w:pPr>
      <w:r w:rsidRPr="009076EE">
        <w:rPr>
          <w:rFonts w:ascii="Times New Roman" w:hAnsi="Times New Roman"/>
          <w:color w:val="000000"/>
          <w:sz w:val="28"/>
          <w:szCs w:val="28"/>
          <w:lang w:val="uk-UA" w:eastAsia="ar-SA"/>
        </w:rPr>
        <w:t>квартальні звіти про виконання завдань і заходів Програми – до 01 травня, 01 серпня та 01 листопада звітного року;</w:t>
      </w:r>
    </w:p>
    <w:p w:rsidR="00EE5297" w:rsidRPr="009076EE" w:rsidRDefault="00EE5297" w:rsidP="00EE5297">
      <w:pPr>
        <w:pStyle w:val="1"/>
        <w:ind w:firstLine="709"/>
        <w:jc w:val="both"/>
        <w:rPr>
          <w:rFonts w:ascii="Times New Roman" w:hAnsi="Times New Roman"/>
          <w:color w:val="000000"/>
          <w:sz w:val="28"/>
          <w:szCs w:val="28"/>
          <w:lang w:val="uk-UA" w:eastAsia="ar-SA"/>
        </w:rPr>
      </w:pPr>
      <w:r w:rsidRPr="009076EE">
        <w:rPr>
          <w:rFonts w:ascii="Times New Roman" w:hAnsi="Times New Roman"/>
          <w:color w:val="000000"/>
          <w:sz w:val="28"/>
          <w:szCs w:val="28"/>
          <w:lang w:val="uk-UA" w:eastAsia="ar-SA"/>
        </w:rPr>
        <w:t>річний звіт про виконання завдань і заходів Програми – до 01 березня року, наступного за звітним;</w:t>
      </w:r>
    </w:p>
    <w:p w:rsidR="00EE5297" w:rsidRPr="009076EE" w:rsidRDefault="00EE5297" w:rsidP="00EE5297">
      <w:pPr>
        <w:pStyle w:val="1"/>
        <w:ind w:firstLine="709"/>
        <w:jc w:val="both"/>
        <w:rPr>
          <w:rFonts w:ascii="Times New Roman" w:hAnsi="Times New Roman"/>
          <w:color w:val="000000"/>
          <w:sz w:val="28"/>
          <w:szCs w:val="28"/>
          <w:lang w:val="uk-UA" w:eastAsia="ar-SA"/>
        </w:rPr>
      </w:pPr>
      <w:r w:rsidRPr="009076EE">
        <w:rPr>
          <w:rFonts w:ascii="Times New Roman" w:hAnsi="Times New Roman"/>
          <w:color w:val="000000"/>
          <w:sz w:val="28"/>
          <w:szCs w:val="28"/>
          <w:lang w:val="uk-UA" w:eastAsia="ar-SA"/>
        </w:rPr>
        <w:t>заключний звіт  та уточнені річні звіти (у разі потреби) про виконання завдань і заходів Програми – до 01 квітня року, наступного за звітним.»</w:t>
      </w:r>
    </w:p>
    <w:p w:rsidR="00EE5297" w:rsidRPr="009076EE" w:rsidRDefault="00EE5297" w:rsidP="00EE5297">
      <w:pPr>
        <w:pStyle w:val="a6"/>
        <w:ind w:firstLine="567"/>
      </w:pPr>
    </w:p>
    <w:p w:rsidR="00EE5297" w:rsidRPr="009076EE" w:rsidRDefault="00EE5297"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B174E6" w:rsidRDefault="00B174E6" w:rsidP="00650CF1">
      <w:pPr>
        <w:tabs>
          <w:tab w:val="left" w:pos="709"/>
        </w:tabs>
        <w:spacing w:after="0" w:line="240" w:lineRule="auto"/>
        <w:ind w:right="-1"/>
        <w:jc w:val="both"/>
        <w:rPr>
          <w:rFonts w:ascii="Times New Roman" w:hAnsi="Times New Roman"/>
          <w:sz w:val="28"/>
          <w:szCs w:val="28"/>
        </w:rPr>
      </w:pPr>
    </w:p>
    <w:p w:rsidR="008E552B" w:rsidRDefault="00650CF1" w:rsidP="00EA37B8">
      <w:pPr>
        <w:tabs>
          <w:tab w:val="left" w:pos="709"/>
        </w:tabs>
        <w:spacing w:after="0" w:line="240" w:lineRule="auto"/>
        <w:ind w:right="-1"/>
        <w:jc w:val="both"/>
        <w:rPr>
          <w:rFonts w:ascii="Times New Roman" w:eastAsia="Times New Roman" w:hAnsi="Times New Roman"/>
          <w:color w:val="000000"/>
          <w:sz w:val="28"/>
          <w:szCs w:val="28"/>
          <w:lang w:eastAsia="ru-RU"/>
        </w:rPr>
      </w:pPr>
      <w:r w:rsidRPr="009076EE">
        <w:rPr>
          <w:rFonts w:ascii="Times New Roman" w:hAnsi="Times New Roman"/>
          <w:sz w:val="28"/>
          <w:szCs w:val="28"/>
        </w:rPr>
        <w:t xml:space="preserve">Київський міський голова </w:t>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r>
      <w:r w:rsidRPr="009076EE">
        <w:rPr>
          <w:rFonts w:ascii="Times New Roman" w:hAnsi="Times New Roman"/>
          <w:sz w:val="28"/>
          <w:szCs w:val="28"/>
        </w:rPr>
        <w:tab/>
        <w:t>Віталій КЛИЧКО</w:t>
      </w: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092E78" w:rsidRDefault="00092E78"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092E78" w:rsidRDefault="00092E78"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5E28E0" w:rsidRDefault="005E28E0"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8E552B" w:rsidRDefault="008E552B" w:rsidP="00EE5297">
      <w:pPr>
        <w:widowControl w:val="0"/>
        <w:autoSpaceDE w:val="0"/>
        <w:autoSpaceDN w:val="0"/>
        <w:adjustRightInd w:val="0"/>
        <w:spacing w:after="0" w:line="240" w:lineRule="auto"/>
        <w:ind w:right="141"/>
        <w:jc w:val="both"/>
        <w:rPr>
          <w:rFonts w:ascii="Times New Roman" w:eastAsia="Times New Roman" w:hAnsi="Times New Roman"/>
          <w:color w:val="000000"/>
          <w:sz w:val="28"/>
          <w:szCs w:val="28"/>
          <w:lang w:eastAsia="ru-RU"/>
        </w:rPr>
      </w:pPr>
    </w:p>
    <w:p w:rsidR="00EE5297" w:rsidRPr="009076EE" w:rsidRDefault="00EE5297" w:rsidP="00EE5297">
      <w:pPr>
        <w:tabs>
          <w:tab w:val="left" w:pos="709"/>
        </w:tabs>
        <w:spacing w:after="0" w:line="240" w:lineRule="auto"/>
        <w:ind w:right="-1"/>
        <w:jc w:val="both"/>
        <w:rPr>
          <w:rFonts w:ascii="Times New Roman" w:hAnsi="Times New Roman"/>
          <w:sz w:val="28"/>
          <w:szCs w:val="28"/>
        </w:rPr>
      </w:pPr>
    </w:p>
    <w:p w:rsidR="00EE5297" w:rsidRPr="009076EE" w:rsidRDefault="00EE5297" w:rsidP="00EE5297">
      <w:pPr>
        <w:pStyle w:val="a4"/>
        <w:ind w:left="1069"/>
        <w:rPr>
          <w:rFonts w:ascii="Times New Roman" w:hAnsi="Times New Roman" w:cs="Times New Roman"/>
          <w:sz w:val="28"/>
          <w:szCs w:val="28"/>
        </w:rPr>
      </w:pPr>
    </w:p>
    <w:p w:rsidR="00196F4D" w:rsidRDefault="00C00419"/>
    <w:sectPr w:rsidR="00196F4D" w:rsidSect="00650C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243FF"/>
    <w:multiLevelType w:val="hybridMultilevel"/>
    <w:tmpl w:val="8C200E96"/>
    <w:lvl w:ilvl="0" w:tplc="D81C69AC">
      <w:start w:val="155"/>
      <w:numFmt w:val="decimal"/>
      <w:lvlText w:val="%1"/>
      <w:lvlJc w:val="left"/>
      <w:pPr>
        <w:ind w:left="452" w:hanging="450"/>
      </w:pPr>
      <w:rPr>
        <w:rFonts w:hint="default"/>
      </w:rPr>
    </w:lvl>
    <w:lvl w:ilvl="1" w:tplc="04220019" w:tentative="1">
      <w:start w:val="1"/>
      <w:numFmt w:val="lowerLetter"/>
      <w:lvlText w:val="%2."/>
      <w:lvlJc w:val="left"/>
      <w:pPr>
        <w:ind w:left="1082" w:hanging="360"/>
      </w:pPr>
    </w:lvl>
    <w:lvl w:ilvl="2" w:tplc="0422001B" w:tentative="1">
      <w:start w:val="1"/>
      <w:numFmt w:val="lowerRoman"/>
      <w:lvlText w:val="%3."/>
      <w:lvlJc w:val="right"/>
      <w:pPr>
        <w:ind w:left="1802" w:hanging="180"/>
      </w:pPr>
    </w:lvl>
    <w:lvl w:ilvl="3" w:tplc="0422000F" w:tentative="1">
      <w:start w:val="1"/>
      <w:numFmt w:val="decimal"/>
      <w:lvlText w:val="%4."/>
      <w:lvlJc w:val="left"/>
      <w:pPr>
        <w:ind w:left="2522" w:hanging="360"/>
      </w:pPr>
    </w:lvl>
    <w:lvl w:ilvl="4" w:tplc="04220019" w:tentative="1">
      <w:start w:val="1"/>
      <w:numFmt w:val="lowerLetter"/>
      <w:lvlText w:val="%5."/>
      <w:lvlJc w:val="left"/>
      <w:pPr>
        <w:ind w:left="3242" w:hanging="360"/>
      </w:pPr>
    </w:lvl>
    <w:lvl w:ilvl="5" w:tplc="0422001B" w:tentative="1">
      <w:start w:val="1"/>
      <w:numFmt w:val="lowerRoman"/>
      <w:lvlText w:val="%6."/>
      <w:lvlJc w:val="right"/>
      <w:pPr>
        <w:ind w:left="3962" w:hanging="180"/>
      </w:pPr>
    </w:lvl>
    <w:lvl w:ilvl="6" w:tplc="0422000F" w:tentative="1">
      <w:start w:val="1"/>
      <w:numFmt w:val="decimal"/>
      <w:lvlText w:val="%7."/>
      <w:lvlJc w:val="left"/>
      <w:pPr>
        <w:ind w:left="4682" w:hanging="360"/>
      </w:pPr>
    </w:lvl>
    <w:lvl w:ilvl="7" w:tplc="04220019" w:tentative="1">
      <w:start w:val="1"/>
      <w:numFmt w:val="lowerLetter"/>
      <w:lvlText w:val="%8."/>
      <w:lvlJc w:val="left"/>
      <w:pPr>
        <w:ind w:left="5402" w:hanging="360"/>
      </w:pPr>
    </w:lvl>
    <w:lvl w:ilvl="8" w:tplc="0422001B" w:tentative="1">
      <w:start w:val="1"/>
      <w:numFmt w:val="lowerRoman"/>
      <w:lvlText w:val="%9."/>
      <w:lvlJc w:val="right"/>
      <w:pPr>
        <w:ind w:left="6122" w:hanging="180"/>
      </w:pPr>
    </w:lvl>
  </w:abstractNum>
  <w:abstractNum w:abstractNumId="1" w15:restartNumberingAfterBreak="0">
    <w:nsid w:val="46CA07DF"/>
    <w:multiLevelType w:val="hybridMultilevel"/>
    <w:tmpl w:val="CDBE703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D7B7784"/>
    <w:multiLevelType w:val="hybridMultilevel"/>
    <w:tmpl w:val="E93AF4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64F30A2D"/>
    <w:multiLevelType w:val="hybridMultilevel"/>
    <w:tmpl w:val="CDBE703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AB67019"/>
    <w:multiLevelType w:val="hybridMultilevel"/>
    <w:tmpl w:val="E93AF4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97"/>
    <w:rsid w:val="00001D7B"/>
    <w:rsid w:val="00092E78"/>
    <w:rsid w:val="00125B4A"/>
    <w:rsid w:val="001E6120"/>
    <w:rsid w:val="00284CE2"/>
    <w:rsid w:val="00292045"/>
    <w:rsid w:val="002D1548"/>
    <w:rsid w:val="0034391D"/>
    <w:rsid w:val="00350AB1"/>
    <w:rsid w:val="003A765A"/>
    <w:rsid w:val="003D6AB3"/>
    <w:rsid w:val="003E6063"/>
    <w:rsid w:val="00482F5D"/>
    <w:rsid w:val="0052353D"/>
    <w:rsid w:val="00542642"/>
    <w:rsid w:val="00554927"/>
    <w:rsid w:val="005E28E0"/>
    <w:rsid w:val="005F0DBA"/>
    <w:rsid w:val="00635BA8"/>
    <w:rsid w:val="00650CF1"/>
    <w:rsid w:val="00701769"/>
    <w:rsid w:val="007F1FB7"/>
    <w:rsid w:val="008E3DB8"/>
    <w:rsid w:val="008E552B"/>
    <w:rsid w:val="00A06B99"/>
    <w:rsid w:val="00AA6E6D"/>
    <w:rsid w:val="00B174E6"/>
    <w:rsid w:val="00B45FBC"/>
    <w:rsid w:val="00B7726A"/>
    <w:rsid w:val="00BE2F25"/>
    <w:rsid w:val="00C00419"/>
    <w:rsid w:val="00C06BC5"/>
    <w:rsid w:val="00C6689F"/>
    <w:rsid w:val="00D00DE7"/>
    <w:rsid w:val="00DE51E6"/>
    <w:rsid w:val="00E147E7"/>
    <w:rsid w:val="00E36E23"/>
    <w:rsid w:val="00E97D69"/>
    <w:rsid w:val="00EA37B8"/>
    <w:rsid w:val="00EB30C6"/>
    <w:rsid w:val="00EE4337"/>
    <w:rsid w:val="00EE5297"/>
    <w:rsid w:val="00F3724F"/>
    <w:rsid w:val="00F8414D"/>
    <w:rsid w:val="00FE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F86F"/>
  <w15:chartTrackingRefBased/>
  <w15:docId w15:val="{F832FDF8-D82D-49C5-95C2-F756BCA7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97"/>
  </w:style>
  <w:style w:type="paragraph" w:styleId="3">
    <w:name w:val="heading 3"/>
    <w:basedOn w:val="a"/>
    <w:next w:val="a"/>
    <w:link w:val="30"/>
    <w:qFormat/>
    <w:rsid w:val="00B7726A"/>
    <w:pPr>
      <w:keepNext/>
      <w:spacing w:before="240" w:after="60"/>
      <w:outlineLvl w:val="2"/>
    </w:pPr>
    <w:rPr>
      <w:rFonts w:ascii="Calibri Light" w:eastAsia="Times New Roman" w:hAnsi="Calibri Light"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2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EE5297"/>
    <w:pPr>
      <w:ind w:left="720"/>
      <w:contextualSpacing/>
    </w:pPr>
  </w:style>
  <w:style w:type="table" w:styleId="a5">
    <w:name w:val="Table Grid"/>
    <w:basedOn w:val="a1"/>
    <w:uiPriority w:val="39"/>
    <w:rsid w:val="00E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E5297"/>
    <w:pPr>
      <w:spacing w:after="0" w:line="240" w:lineRule="auto"/>
    </w:pPr>
  </w:style>
  <w:style w:type="paragraph" w:customStyle="1" w:styleId="1">
    <w:name w:val="Без интервала1"/>
    <w:qFormat/>
    <w:rsid w:val="00EE5297"/>
    <w:pPr>
      <w:spacing w:after="0" w:line="240" w:lineRule="auto"/>
    </w:pPr>
    <w:rPr>
      <w:rFonts w:ascii="Calibri" w:eastAsia="Malgun Gothic" w:hAnsi="Calibri" w:cs="Times New Roman"/>
      <w:lang w:val="ru-RU"/>
    </w:rPr>
  </w:style>
  <w:style w:type="character" w:customStyle="1" w:styleId="30">
    <w:name w:val="Заголовок 3 Знак"/>
    <w:basedOn w:val="a0"/>
    <w:link w:val="3"/>
    <w:rsid w:val="00B7726A"/>
    <w:rPr>
      <w:rFonts w:ascii="Calibri Light" w:eastAsia="Times New Roman" w:hAnsi="Calibri Light" w:cs="Times New Roman"/>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F061-B577-4C27-AAA2-426BD1F9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5845</Words>
  <Characters>3333</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Місюра Тамара Сергіївна</cp:lastModifiedBy>
  <cp:revision>29</cp:revision>
  <dcterms:created xsi:type="dcterms:W3CDTF">2024-03-12T08:23:00Z</dcterms:created>
  <dcterms:modified xsi:type="dcterms:W3CDTF">2024-03-15T13:18:00Z</dcterms:modified>
</cp:coreProperties>
</file>