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99" w:rsidRPr="00CA6199" w:rsidRDefault="00CA6199" w:rsidP="00CA619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A619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CA6199" w:rsidRPr="00CA6199" w:rsidRDefault="00CA6199" w:rsidP="00CA6199">
      <w:pPr>
        <w:tabs>
          <w:tab w:val="left" w:pos="3964"/>
        </w:tabs>
        <w:spacing w:after="0" w:line="240" w:lineRule="atLeast"/>
        <w:ind w:right="142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CA619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до </w:t>
      </w:r>
      <w:proofErr w:type="spellStart"/>
      <w:r w:rsidRPr="00CA6199">
        <w:rPr>
          <w:rFonts w:ascii="Times New Roman" w:eastAsia="SimSu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A619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Pr="00CA619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CA619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/>
      </w:r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«Про звернення Київської міської ради до </w:t>
      </w:r>
    </w:p>
    <w:p w:rsidR="00CA6199" w:rsidRPr="00CA6199" w:rsidRDefault="00CA6199" w:rsidP="00CA6199">
      <w:pPr>
        <w:tabs>
          <w:tab w:val="left" w:pos="3964"/>
        </w:tabs>
        <w:spacing w:after="0" w:line="240" w:lineRule="atLeast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Міністерства культури та інформаційної політики України і Національного музею історії України щодо </w:t>
      </w:r>
      <w:r w:rsidRPr="00CA6199">
        <w:rPr>
          <w:rFonts w:ascii="Times New Roman" w:eastAsia="Calibri" w:hAnsi="Times New Roman" w:cs="Times New Roman"/>
          <w:b/>
          <w:sz w:val="28"/>
          <w:szCs w:val="28"/>
        </w:rPr>
        <w:t xml:space="preserve">вжиття відповідних заходів </w:t>
      </w:r>
    </w:p>
    <w:p w:rsidR="00CA6199" w:rsidRPr="00CA6199" w:rsidRDefault="00CA6199" w:rsidP="00CA6199">
      <w:pPr>
        <w:tabs>
          <w:tab w:val="left" w:pos="3964"/>
        </w:tabs>
        <w:spacing w:after="0" w:line="240" w:lineRule="atLeast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199">
        <w:rPr>
          <w:rFonts w:ascii="Times New Roman" w:eastAsia="Calibri" w:hAnsi="Times New Roman" w:cs="Times New Roman"/>
          <w:b/>
          <w:sz w:val="28"/>
          <w:szCs w:val="28"/>
        </w:rPr>
        <w:t xml:space="preserve">з метою збереження в експозиції </w:t>
      </w:r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A6199">
        <w:rPr>
          <w:rFonts w:ascii="Times New Roman" w:eastAsia="Calibri" w:hAnsi="Times New Roman" w:cs="Times New Roman"/>
          <w:b/>
          <w:sz w:val="28"/>
          <w:szCs w:val="28"/>
        </w:rPr>
        <w:t xml:space="preserve">Музею історії міста Києва </w:t>
      </w:r>
    </w:p>
    <w:p w:rsidR="00CA6199" w:rsidRPr="00CA6199" w:rsidRDefault="00CA6199" w:rsidP="00CA6199">
      <w:pPr>
        <w:tabs>
          <w:tab w:val="left" w:pos="3964"/>
        </w:tabs>
        <w:spacing w:after="0" w:line="240" w:lineRule="atLeast"/>
        <w:ind w:right="142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CA6199">
        <w:rPr>
          <w:rFonts w:ascii="Times New Roman" w:eastAsia="Calibri" w:hAnsi="Times New Roman" w:cs="Times New Roman"/>
          <w:b/>
          <w:sz w:val="28"/>
          <w:szCs w:val="28"/>
        </w:rPr>
        <w:t>київської реліквії - барельєфа «Архангел Михаїл»</w:t>
      </w:r>
    </w:p>
    <w:p w:rsidR="00CA6199" w:rsidRPr="00CA6199" w:rsidRDefault="00CA6199" w:rsidP="00CA6199">
      <w:pPr>
        <w:spacing w:after="0" w:line="240" w:lineRule="auto"/>
        <w:ind w:right="335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A6199" w:rsidRPr="00CA6199" w:rsidRDefault="00CA6199" w:rsidP="00CA6199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Опис проблем, для вирішення яких підготовлено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проєкті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  <w:r w:rsidRPr="00CA6199"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  <w:t xml:space="preserve"> </w:t>
      </w:r>
    </w:p>
    <w:p w:rsidR="00CA6199" w:rsidRPr="00CA6199" w:rsidRDefault="00CA6199" w:rsidP="00CA6199">
      <w:pPr>
        <w:tabs>
          <w:tab w:val="left" w:pos="1915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У 1982 році під час створення Музею історії міста Києва новій інституції музеями України передавалися збережені в оригінальному вигляді артефакти, які були максимально дотичні до минулого української столиці. За згодою Державного історичного музею України (сучасний - Національний музей історії України) відповідно до наказу Міністерства культури Української РСР від 03.05.1982 р. № 465 Музею історії міста Києва був переданий барельєф «Архангел Михаїл», який став найважливішим надбанням як унікальна реліквія, створена, збережена і уперше </w:t>
      </w:r>
      <w:proofErr w:type="spellStart"/>
      <w:r w:rsidRPr="00CA6199">
        <w:rPr>
          <w:rFonts w:ascii="Times New Roman" w:eastAsia="Calibri" w:hAnsi="Times New Roman" w:cs="Times New Roman"/>
          <w:sz w:val="28"/>
          <w:szCs w:val="28"/>
        </w:rPr>
        <w:t>музеєфікована</w:t>
      </w:r>
      <w:proofErr w:type="spellEnd"/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 киянами в своєму місті.</w:t>
      </w:r>
    </w:p>
    <w:p w:rsidR="00CA6199" w:rsidRPr="00CA6199" w:rsidRDefault="00CA6199" w:rsidP="00CA6199">
      <w:pPr>
        <w:tabs>
          <w:tab w:val="left" w:pos="1915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9">
        <w:rPr>
          <w:rFonts w:ascii="Times New Roman" w:eastAsia="Calibri" w:hAnsi="Times New Roman" w:cs="Times New Roman"/>
          <w:sz w:val="28"/>
          <w:szCs w:val="28"/>
        </w:rPr>
        <w:t>Впродовж понад 40 років барельєф «Архангел Михаїл» постійно знаходиться в головній експозиції Музею історії міста Києва. У філії «</w:t>
      </w:r>
      <w:proofErr w:type="spellStart"/>
      <w:r w:rsidRPr="00CA6199">
        <w:rPr>
          <w:rFonts w:ascii="Times New Roman" w:eastAsia="Calibri" w:hAnsi="Times New Roman" w:cs="Times New Roman"/>
          <w:sz w:val="28"/>
          <w:szCs w:val="28"/>
        </w:rPr>
        <w:t>Музейно</w:t>
      </w:r>
      <w:proofErr w:type="spellEnd"/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-виставковий центр» на вулиці Богдана  Хмельницького, 7, де пам’ятка перебуває з 2012 року, облаштовано спеціальне місце для її експонування з ексклюзивною вітриною, сучасним освітленням, охороною тощо. </w:t>
      </w:r>
    </w:p>
    <w:p w:rsidR="00CA6199" w:rsidRPr="00CA6199" w:rsidRDefault="00CA6199" w:rsidP="00CA6199">
      <w:pPr>
        <w:tabs>
          <w:tab w:val="left" w:pos="3964"/>
        </w:tabs>
        <w:spacing w:after="0" w:line="240" w:lineRule="atLeast"/>
        <w:ind w:right="142"/>
        <w:jc w:val="both"/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</w:pP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          Починаючи з 2016 року керівництво Національного музею історії України ініціює вилучення барельєфа з експозиції Музею історії міста Києва і повернення до своїх фондів. Завдяки </w:t>
      </w:r>
      <w:r w:rsidRPr="00CA61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участі Міністерства культури України між </w:t>
      </w: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Національним музеєм історії України та Музеєм історії міста Києва у 2019 та 2020 роках укладалися договори на тимчасове зберігання. </w:t>
      </w:r>
      <w:r w:rsidRPr="00CA6199"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  <w:t xml:space="preserve">15 березня 2024 року завершується термін договору про тимчасове зберігання </w:t>
      </w:r>
      <w:proofErr w:type="spellStart"/>
      <w:r w:rsidRPr="00CA6199"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  <w:t>артефакта</w:t>
      </w:r>
      <w:proofErr w:type="spellEnd"/>
      <w:r w:rsidRPr="00CA6199"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  <w:t xml:space="preserve">. Продовжити зазначений договір керівництво Національного музею історії України відмовляється. Така ситуація загрожує втратою Музеєм історії міста Києва згаданого артефакту. </w:t>
      </w:r>
    </w:p>
    <w:p w:rsidR="00CA6199" w:rsidRPr="00CA6199" w:rsidRDefault="00CA6199" w:rsidP="00CA6199">
      <w:pPr>
        <w:tabs>
          <w:tab w:val="left" w:pos="3964"/>
        </w:tabs>
        <w:spacing w:after="0" w:line="240" w:lineRule="atLeast"/>
        <w:ind w:right="142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  <w:t xml:space="preserve">Зважаючи на обставини, що склалися, </w:t>
      </w: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Київська міська рада звертається до </w:t>
      </w:r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Міністерства культури та інформаційної політики України як центрального органу виконавчої влади і Національного музею історії України з проханням </w:t>
      </w: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вжити відповідних заходів з </w:t>
      </w:r>
      <w:r w:rsidRPr="00CA6199">
        <w:rPr>
          <w:rFonts w:ascii="Times New Roman" w:eastAsia="SimSun" w:hAnsi="Times New Roman" w:cs="Times New Roman"/>
          <w:spacing w:val="-6"/>
          <w:sz w:val="28"/>
          <w:szCs w:val="28"/>
          <w:lang w:eastAsia="uk-UA"/>
        </w:rPr>
        <w:t xml:space="preserve">метою збереження в експозиції Музею історії міста Києва </w:t>
      </w: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унікального ключового експоната, який став </w:t>
      </w:r>
      <w:r w:rsidRPr="00CA61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загальновідомим і впізнаваним символом української столиці, </w:t>
      </w: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– барельєфа «Архангел Михаїл». </w:t>
      </w:r>
    </w:p>
    <w:p w:rsidR="00CA6199" w:rsidRPr="00CA6199" w:rsidRDefault="00CA6199" w:rsidP="00CA6199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uk-UA"/>
        </w:rPr>
      </w:pPr>
    </w:p>
    <w:p w:rsidR="00CA6199" w:rsidRPr="00CA6199" w:rsidRDefault="00CA6199" w:rsidP="00CA6199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Київради).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рішення розроблено відповідно до </w:t>
      </w:r>
      <w:r w:rsidRPr="00CA6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Конституції України, Закону України «Про місцеве самоврядування в Україні», Закону України «Про столицю України </w:t>
      </w:r>
      <w:r w:rsidRPr="00CA61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A6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місто-герой Київ» та Закону України «Про музеї та музейну справу».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</w:p>
    <w:p w:rsidR="00CA6199" w:rsidRPr="00CA6199" w:rsidRDefault="00CA6199" w:rsidP="00CA61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Опис цілей і завдань, основних положень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рішення Київської міської ради підготовлено з метою </w:t>
      </w:r>
      <w:r w:rsidRPr="00CA6199">
        <w:rPr>
          <w:rFonts w:ascii="Times New Roman" w:eastAsia="Calibri" w:hAnsi="Times New Roman" w:cs="Times New Roman"/>
          <w:sz w:val="28"/>
          <w:szCs w:val="28"/>
        </w:rPr>
        <w:t xml:space="preserve">збереження в експозиції Музею історії міста Києва київської реліквії – барельєфа «Архангел Михаїл», який знаходиться в Музеї історії міста Києва з 1982 року і є одним із головних символів міського самоврядування української столиці. 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рішення передбачає направлення відповідного звернення до Міністерства культури та інформаційної політики України і Національного музею історії України, а також оприлюднення прийнятого рішення Київської міської ради у встановленому законодавством України порядку.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6199" w:rsidRPr="00CA6199" w:rsidRDefault="00CA6199" w:rsidP="00CA6199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Фінансово-економічне обґрунтування та пропозиції щодо джерел покриття цих витрат.</w:t>
      </w:r>
    </w:p>
    <w:p w:rsidR="00CA6199" w:rsidRPr="00CA6199" w:rsidRDefault="00CA6199" w:rsidP="00CA6199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Прийняття цього рішення не потребує додаткового фінансування з бюджету міста Києва, не впливає безпосередньо на показники дохідної частини бюджету міста Києва.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A6199" w:rsidRPr="00CA6199" w:rsidRDefault="00CA6199" w:rsidP="00CA619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те, чи містить </w:t>
      </w:r>
      <w:proofErr w:type="spellStart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:rsidR="00CA6199" w:rsidRPr="00CA6199" w:rsidRDefault="00CA6199" w:rsidP="00CA6199">
      <w:pPr>
        <w:shd w:val="clear" w:color="auto" w:fill="FFFFFF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містить інформацію з обмеженим доступом у розумінні              статті 6 Закону України «Про доступ до публічної інформації».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99" w:rsidRPr="00CA6199" w:rsidRDefault="00CA6199" w:rsidP="00CA619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12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Інформація про те, чи стосується </w:t>
      </w:r>
      <w:proofErr w:type="spellStart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:rsidR="00CA6199" w:rsidRPr="00CA6199" w:rsidRDefault="00CA6199" w:rsidP="00CA6199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Зазначений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9" w:rsidRPr="00CA6199" w:rsidRDefault="00CA6199" w:rsidP="00CA619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Прізвище або назву суб'єкта подання, прізвище, посаду, контактні дані доповідача </w:t>
      </w:r>
      <w:proofErr w:type="spellStart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Київради.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Суб’єктом подання даного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є депутатка Київської міської ради МУХА Вікторія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Вячеславівна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6199" w:rsidRPr="00CA6199" w:rsidRDefault="00CA6199" w:rsidP="00CA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Особою, відповідальною за супроводження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та доповідачем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є </w:t>
      </w: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депутатка Київської міської ради МУХА Вікторія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Вячеславівна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(202-73-05).</w:t>
      </w:r>
    </w:p>
    <w:p w:rsidR="00CA6199" w:rsidRPr="00CA6199" w:rsidRDefault="00CA6199" w:rsidP="00CA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uk-UA"/>
        </w:rPr>
      </w:pPr>
    </w:p>
    <w:p w:rsidR="00CA6199" w:rsidRPr="00CA6199" w:rsidRDefault="00CA6199" w:rsidP="00CA61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A61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        Депутатка Київської міської ради                                            Вікторія МУХА</w:t>
      </w:r>
    </w:p>
    <w:p w:rsidR="00CA6199" w:rsidRPr="00CA6199" w:rsidRDefault="00CA6199" w:rsidP="00CA61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CA6199" w:rsidRPr="00CA6199" w:rsidRDefault="00CA6199" w:rsidP="00CA6199">
      <w:pPr>
        <w:spacing w:line="256" w:lineRule="auto"/>
        <w:rPr>
          <w:rFonts w:ascii="Calibri" w:eastAsia="Calibri" w:hAnsi="Calibri" w:cs="Times New Roman"/>
        </w:rPr>
      </w:pPr>
    </w:p>
    <w:p w:rsidR="00303914" w:rsidRPr="00CA6199" w:rsidRDefault="00303914" w:rsidP="00CA6199">
      <w:bookmarkStart w:id="0" w:name="_GoBack"/>
      <w:bookmarkEnd w:id="0"/>
    </w:p>
    <w:sectPr w:rsidR="00303914" w:rsidRPr="00CA6199" w:rsidSect="003D17D5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EAB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</w:lvl>
    <w:lvl w:ilvl="3" w:tplc="0422000F" w:tentative="1">
      <w:start w:val="1"/>
      <w:numFmt w:val="decimal"/>
      <w:lvlText w:val="%4."/>
      <w:lvlJc w:val="left"/>
      <w:pPr>
        <w:ind w:left="5214" w:hanging="360"/>
      </w:p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</w:lvl>
    <w:lvl w:ilvl="6" w:tplc="0422000F" w:tentative="1">
      <w:start w:val="1"/>
      <w:numFmt w:val="decimal"/>
      <w:lvlText w:val="%7."/>
      <w:lvlJc w:val="left"/>
      <w:pPr>
        <w:ind w:left="7374" w:hanging="360"/>
      </w:p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3F95E32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33F9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95"/>
    <w:rsid w:val="00170002"/>
    <w:rsid w:val="00175376"/>
    <w:rsid w:val="00303914"/>
    <w:rsid w:val="003513E7"/>
    <w:rsid w:val="003B6BE3"/>
    <w:rsid w:val="003D17D5"/>
    <w:rsid w:val="003E01D1"/>
    <w:rsid w:val="004A21A2"/>
    <w:rsid w:val="00616D95"/>
    <w:rsid w:val="00B05CA1"/>
    <w:rsid w:val="00B474AE"/>
    <w:rsid w:val="00C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3F78-33E0-41E5-8F53-55EFEAA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5</cp:revision>
  <dcterms:created xsi:type="dcterms:W3CDTF">2024-03-13T16:48:00Z</dcterms:created>
  <dcterms:modified xsi:type="dcterms:W3CDTF">2024-03-14T09:52:00Z</dcterms:modified>
</cp:coreProperties>
</file>