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D1" w:rsidRDefault="00C3133E" w:rsidP="00094BD1">
      <w:pPr>
        <w:pStyle w:val="10"/>
        <w:keepNext/>
        <w:keepLines/>
        <w:shd w:val="clear" w:color="auto" w:fill="auto"/>
        <w:ind w:left="300"/>
      </w:pPr>
      <w:bookmarkStart w:id="0" w:name="bookmark0"/>
      <w:r>
        <w:t xml:space="preserve"> </w:t>
      </w:r>
      <w:r w:rsidR="00094BD1">
        <w:t>ПОЯСНЮВАЛЬНА ЗАПИСКА</w:t>
      </w:r>
      <w:bookmarkEnd w:id="0"/>
    </w:p>
    <w:p w:rsidR="00812B5D" w:rsidRDefault="00C201B9" w:rsidP="00094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094BD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094BD1">
        <w:rPr>
          <w:rFonts w:ascii="Times New Roman" w:hAnsi="Times New Roman" w:cs="Times New Roman"/>
          <w:sz w:val="28"/>
          <w:szCs w:val="28"/>
        </w:rPr>
        <w:t xml:space="preserve"> </w:t>
      </w:r>
      <w:r w:rsidR="00812B5D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094BD1">
        <w:rPr>
          <w:rFonts w:ascii="Times New Roman" w:hAnsi="Times New Roman" w:cs="Times New Roman"/>
          <w:sz w:val="28"/>
          <w:szCs w:val="28"/>
        </w:rPr>
        <w:t xml:space="preserve">Київської міської ради </w:t>
      </w:r>
    </w:p>
    <w:p w:rsidR="00094BD1" w:rsidRPr="00812B5D" w:rsidRDefault="00094BD1" w:rsidP="00812B5D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2B5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Про затвердження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Положення про Держа</w:t>
      </w:r>
      <w:r w:rsidR="00812B5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вний архів м. Києва виконавчого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органу Київської</w:t>
      </w:r>
      <w:r w:rsidR="00812B5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міської ради (Київської міської 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державної адміністрації)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4BD1" w:rsidRDefault="00094BD1" w:rsidP="00812B5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4BD1" w:rsidRDefault="00812B5D" w:rsidP="005F161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line="322" w:lineRule="exact"/>
        <w:ind w:firstLine="567"/>
        <w:jc w:val="both"/>
      </w:pPr>
      <w:bookmarkStart w:id="1" w:name="bookmark1"/>
      <w:r>
        <w:t xml:space="preserve"> </w:t>
      </w:r>
      <w:r w:rsidR="00094BD1">
        <w:t>О</w:t>
      </w:r>
      <w:bookmarkEnd w:id="1"/>
      <w:r>
        <w:t xml:space="preserve">пис проблем, для вирішення яких підготовлено проєкт рішення, обґрунтування відповідності та достатності передбачених у </w:t>
      </w:r>
      <w:proofErr w:type="spellStart"/>
      <w:r>
        <w:t>проєкті</w:t>
      </w:r>
      <w:proofErr w:type="spellEnd"/>
      <w: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094BD1" w:rsidRDefault="00094BD1" w:rsidP="005F161A">
      <w:pPr>
        <w:pStyle w:val="10"/>
        <w:keepNext/>
        <w:keepLines/>
        <w:shd w:val="clear" w:color="auto" w:fill="auto"/>
        <w:tabs>
          <w:tab w:val="left" w:pos="1062"/>
        </w:tabs>
        <w:spacing w:line="322" w:lineRule="exact"/>
        <w:ind w:firstLine="567"/>
        <w:jc w:val="both"/>
        <w:rPr>
          <w:b w:val="0"/>
          <w:bCs w:val="0"/>
        </w:rPr>
      </w:pPr>
    </w:p>
    <w:p w:rsidR="00F44297" w:rsidRDefault="00812B5D" w:rsidP="005F161A">
      <w:pPr>
        <w:pStyle w:val="20"/>
        <w:shd w:val="clear" w:color="auto" w:fill="auto"/>
        <w:spacing w:after="0" w:line="322" w:lineRule="exact"/>
        <w:ind w:firstLine="567"/>
        <w:jc w:val="both"/>
      </w:pPr>
      <w:r>
        <w:t>Проєкт рішення Київської міської ради «Про затвердження Положення про Державний архів м. Києва виконавчого органу Київської міської ради (Київської міської державної адміністрації)» (далі – проєкт рішення) підготовлений з метою виконання по</w:t>
      </w:r>
      <w:r w:rsidR="00C3133E">
        <w:t>кладених завдань та функцій на Д</w:t>
      </w:r>
      <w:r>
        <w:t>ержавний архів м. Києва</w:t>
      </w:r>
      <w:r w:rsidR="00621C97">
        <w:t xml:space="preserve"> виконавчого органу Київської міської ради (Київської міської державної адміністрації)</w:t>
      </w:r>
      <w:r>
        <w:t xml:space="preserve"> </w:t>
      </w:r>
      <w:r w:rsidR="00C3133E">
        <w:t>у сфері здійснення управління архівною справою і діловодством на території міста Києва, координації діяльності органів державної влади, органів місцево</w:t>
      </w:r>
      <w:r w:rsidR="00DD6879">
        <w:t xml:space="preserve">го самоврядування, районних в місті </w:t>
      </w:r>
      <w:r w:rsidR="00C3133E">
        <w:t xml:space="preserve">Києві </w:t>
      </w:r>
      <w:r w:rsidR="00DD6879">
        <w:t xml:space="preserve">державних адміністрацій, підприємств, установ, організацій усіх форм власності, зокрема приватних архівних установ, заснованих фізичними особами та/або юридичними особами приватного права (приватні архіви), у питаннях архівної справи і діловодства </w:t>
      </w:r>
      <w:r w:rsidR="00C3133E">
        <w:t xml:space="preserve">з метою </w:t>
      </w:r>
      <w:r w:rsidR="00DD6879">
        <w:t xml:space="preserve">забезпечення </w:t>
      </w:r>
      <w:r w:rsidR="00C3133E">
        <w:t xml:space="preserve">реалізації державної політики </w:t>
      </w:r>
      <w:r>
        <w:t>у сфері архівної справи і діловодства</w:t>
      </w:r>
      <w:r w:rsidR="00DD6879">
        <w:t xml:space="preserve">, а також  для приведення Положення про Державний архів </w:t>
      </w:r>
      <w:r w:rsidR="00621C97">
        <w:t xml:space="preserve">              </w:t>
      </w:r>
      <w:r w:rsidR="00DD6879">
        <w:t xml:space="preserve">м. Києва </w:t>
      </w:r>
      <w:r w:rsidR="00621C97">
        <w:t xml:space="preserve">виконавчого органу Київської міської ради (Київської міської державної адміністрації) </w:t>
      </w:r>
      <w:r w:rsidR="00DD6879">
        <w:t>у відповідність до чинних норм законодавства</w:t>
      </w:r>
      <w:r w:rsidR="000017DB">
        <w:t xml:space="preserve">, а саме статті 28 Закону України «Про Національний архівний фонд та архівні установи», частини 2 статті 31 закону України «Про місцеві державні адміністрації» </w:t>
      </w:r>
      <w:r w:rsidR="00DD6879">
        <w:t xml:space="preserve">у частині підзвітності та підконтрольності </w:t>
      </w:r>
      <w:r w:rsidR="000017DB">
        <w:t xml:space="preserve">Державного архіву м. Києва виконавчого органу Київської міської ради (Київської міської державної адміністрації) </w:t>
      </w:r>
      <w:r w:rsidR="00DD6879">
        <w:t>Державній архівній службі України з питань виконання функцій державної виконавчої влади у сфері архівної справи.</w:t>
      </w:r>
    </w:p>
    <w:p w:rsidR="006224D0" w:rsidRDefault="006224D0" w:rsidP="005E1A55">
      <w:pPr>
        <w:pStyle w:val="20"/>
        <w:shd w:val="clear" w:color="auto" w:fill="auto"/>
        <w:spacing w:after="0" w:line="322" w:lineRule="exact"/>
        <w:ind w:firstLine="567"/>
        <w:jc w:val="both"/>
      </w:pPr>
      <w:r>
        <w:t xml:space="preserve">Оскільки частиною третьою статті 11 Регламенту Київської міської ради встановлено, що положення про структурні підрозділи виконавчого органу Київської міської ради (Київської міської державної адміністрації) затверджуються Київською міською радою, </w:t>
      </w:r>
      <w:proofErr w:type="spellStart"/>
      <w:r>
        <w:t>проєктом</w:t>
      </w:r>
      <w:proofErr w:type="spellEnd"/>
      <w:r>
        <w:t xml:space="preserve"> рішення пропонуються затвердити Положення про Державний архів м Києва виконавчого органу Київської міської ради (Київської міської державної адміністрації) в новій редакції.</w:t>
      </w:r>
    </w:p>
    <w:p w:rsidR="005E1A55" w:rsidRDefault="005E1A55" w:rsidP="005E1A55">
      <w:pPr>
        <w:pStyle w:val="20"/>
        <w:shd w:val="clear" w:color="auto" w:fill="auto"/>
        <w:spacing w:after="0" w:line="322" w:lineRule="exact"/>
        <w:ind w:firstLine="567"/>
        <w:jc w:val="both"/>
      </w:pPr>
    </w:p>
    <w:p w:rsidR="005E1A55" w:rsidRDefault="003B5E63" w:rsidP="005E1A55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rPr>
          <w:b/>
        </w:rPr>
      </w:pPr>
      <w:r>
        <w:rPr>
          <w:b/>
        </w:rPr>
        <w:t xml:space="preserve">Правове </w:t>
      </w:r>
      <w:r w:rsidRPr="003B5E63">
        <w:rPr>
          <w:b/>
        </w:rPr>
        <w:t>обґрунтування</w:t>
      </w:r>
      <w:r w:rsidR="005E1A55" w:rsidRPr="003B5E63">
        <w:rPr>
          <w:b/>
        </w:rPr>
        <w:t xml:space="preserve"> </w:t>
      </w:r>
      <w:r w:rsidRPr="003B5E63">
        <w:rPr>
          <w:b/>
        </w:rPr>
        <w:t>необхідності прийняття рішення К</w:t>
      </w:r>
      <w:r w:rsidR="005E1A55" w:rsidRPr="003B5E63">
        <w:rPr>
          <w:b/>
        </w:rPr>
        <w:t>иївської міської ради</w:t>
      </w:r>
      <w:r>
        <w:rPr>
          <w:b/>
        </w:rPr>
        <w:t xml:space="preserve"> (з посиланням на конкретні положення нормативно – правових актів, на підставі й на виконання яких підготовлено проєкт рішення).</w:t>
      </w:r>
    </w:p>
    <w:p w:rsidR="003B5E63" w:rsidRPr="003B5E63" w:rsidRDefault="003B5E63" w:rsidP="003B5E63">
      <w:pPr>
        <w:pStyle w:val="20"/>
        <w:shd w:val="clear" w:color="auto" w:fill="auto"/>
        <w:tabs>
          <w:tab w:val="left" w:pos="993"/>
        </w:tabs>
        <w:spacing w:after="0" w:line="322" w:lineRule="exact"/>
        <w:ind w:left="567"/>
        <w:jc w:val="both"/>
      </w:pPr>
    </w:p>
    <w:p w:rsidR="003B5E63" w:rsidRPr="003B5E63" w:rsidRDefault="003B5E63" w:rsidP="003B5E63">
      <w:pPr>
        <w:pStyle w:val="20"/>
        <w:shd w:val="clear" w:color="auto" w:fill="auto"/>
        <w:tabs>
          <w:tab w:val="left" w:pos="993"/>
        </w:tabs>
        <w:spacing w:after="0" w:line="322" w:lineRule="exact"/>
        <w:ind w:firstLine="567"/>
        <w:jc w:val="both"/>
      </w:pPr>
      <w:r w:rsidRPr="003B5E63">
        <w:t>Проєкт рішення підготовлено ві</w:t>
      </w:r>
      <w:r w:rsidR="00C445B1">
        <w:t xml:space="preserve">дповідно до </w:t>
      </w:r>
      <w:proofErr w:type="spellStart"/>
      <w:r w:rsidR="00EA5DAE" w:rsidRPr="00CF5A9C">
        <w:t>ста</w:t>
      </w:r>
      <w:r w:rsidR="003540F4">
        <w:t>т</w:t>
      </w:r>
      <w:r w:rsidR="00EA5DAE" w:rsidRPr="00CF5A9C">
        <w:t>тей</w:t>
      </w:r>
      <w:proofErr w:type="spellEnd"/>
      <w:r w:rsidR="00EA5DAE" w:rsidRPr="00CF5A9C">
        <w:t xml:space="preserve"> 11, 26, 54 Закону України «Про місцеве самоврядування в Україні», </w:t>
      </w:r>
      <w:proofErr w:type="spellStart"/>
      <w:r w:rsidR="00EA5DAE" w:rsidRPr="00CF5A9C">
        <w:t>стат</w:t>
      </w:r>
      <w:r w:rsidR="003540F4">
        <w:t>т</w:t>
      </w:r>
      <w:r w:rsidR="00EA5DAE" w:rsidRPr="00CF5A9C">
        <w:t>ей</w:t>
      </w:r>
      <w:proofErr w:type="spellEnd"/>
      <w:r w:rsidR="00EA5DAE" w:rsidRPr="00CF5A9C">
        <w:t xml:space="preserve"> 7, 10 Зако</w:t>
      </w:r>
      <w:r w:rsidR="00EA5DAE">
        <w:t xml:space="preserve">ну </w:t>
      </w:r>
      <w:r w:rsidR="00EA5DAE">
        <w:lastRenderedPageBreak/>
        <w:t>України «Про столицю України </w:t>
      </w:r>
      <w:r w:rsidR="00EA5DAE" w:rsidRPr="00CF5A9C">
        <w:t>– місто-герой Київ», Закону України</w:t>
      </w:r>
      <w:r w:rsidR="00EA5DAE">
        <w:t xml:space="preserve"> </w:t>
      </w:r>
      <w:r w:rsidR="00EA5DAE" w:rsidRPr="001F3D58">
        <w:t xml:space="preserve">«Про державну реєстрацію юридичних осіб, </w:t>
      </w:r>
      <w:r w:rsidR="00EA5DAE" w:rsidRPr="00F22B4C">
        <w:t xml:space="preserve">фізичних осіб – підприємців та громадських формувань», </w:t>
      </w:r>
      <w:r w:rsidR="00EA5DAE" w:rsidRPr="00CF5A9C">
        <w:t>Закону України</w:t>
      </w:r>
      <w:r w:rsidR="00EA5DAE">
        <w:t xml:space="preserve"> «Про Національний архівний фонд та архівні установи», </w:t>
      </w:r>
      <w:r w:rsidR="003540F4">
        <w:t xml:space="preserve">частини третьої </w:t>
      </w:r>
      <w:r w:rsidR="00EA5DAE">
        <w:t xml:space="preserve">статті 11 </w:t>
      </w:r>
      <w:r w:rsidR="00EA5DAE" w:rsidRPr="00F22B4C">
        <w:t>Регламент</w:t>
      </w:r>
      <w:r w:rsidR="00EA5DAE">
        <w:t>у</w:t>
      </w:r>
      <w:r w:rsidR="00EA5DAE" w:rsidRPr="00F22B4C">
        <w:t xml:space="preserve"> Київської міської ради</w:t>
      </w:r>
      <w:r w:rsidR="00EA5DAE">
        <w:t xml:space="preserve">, затвердженого </w:t>
      </w:r>
      <w:r w:rsidR="00EA5DAE" w:rsidRPr="00F22B4C">
        <w:t>рішення</w:t>
      </w:r>
      <w:r w:rsidR="00EA5DAE">
        <w:t>м</w:t>
      </w:r>
      <w:r w:rsidR="00EA5DAE" w:rsidRPr="00F22B4C">
        <w:t xml:space="preserve"> Київської міської ради від </w:t>
      </w:r>
      <w:r w:rsidR="00EA5DAE">
        <w:t>0</w:t>
      </w:r>
      <w:r w:rsidR="00EA5DAE" w:rsidRPr="00F22B4C">
        <w:t xml:space="preserve">4 листопада </w:t>
      </w:r>
      <w:r w:rsidR="003540F4">
        <w:t xml:space="preserve">                   </w:t>
      </w:r>
      <w:r w:rsidR="00EA5DAE" w:rsidRPr="00F22B4C">
        <w:t>2021 року № 3135/3176</w:t>
      </w:r>
      <w:r w:rsidR="00EA5DAE">
        <w:t>.</w:t>
      </w:r>
    </w:p>
    <w:p w:rsidR="00C3133E" w:rsidRDefault="00C3133E" w:rsidP="00625923">
      <w:pPr>
        <w:pStyle w:val="20"/>
        <w:shd w:val="clear" w:color="auto" w:fill="auto"/>
        <w:spacing w:after="0" w:line="322" w:lineRule="exact"/>
        <w:ind w:firstLine="740"/>
        <w:jc w:val="both"/>
      </w:pPr>
    </w:p>
    <w:p w:rsidR="005F161A" w:rsidRPr="005E1A55" w:rsidRDefault="005E1A55" w:rsidP="005E1A55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  <w:rPr>
          <w:b/>
        </w:rPr>
      </w:pPr>
      <w:r w:rsidRPr="005E1A55">
        <w:rPr>
          <w:b/>
        </w:rPr>
        <w:t xml:space="preserve">Опис </w:t>
      </w:r>
      <w:r>
        <w:rPr>
          <w:b/>
        </w:rPr>
        <w:t xml:space="preserve">цілей і завдань, основних положень </w:t>
      </w:r>
      <w:proofErr w:type="spellStart"/>
      <w:r w:rsidR="003B5E63">
        <w:rPr>
          <w:b/>
        </w:rPr>
        <w:t>проєкту</w:t>
      </w:r>
      <w:proofErr w:type="spellEnd"/>
      <w:r>
        <w:rPr>
          <w:b/>
        </w:rPr>
        <w:t xml:space="preserve"> рішень Київської міської ради, а також очікуваних соціально – економічних, правових та інших наслідків для  територіальної громади м. Києва від прийняття запропонованого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рішення Київської міської ради.</w:t>
      </w:r>
    </w:p>
    <w:p w:rsidR="00C3133E" w:rsidRDefault="00C3133E" w:rsidP="00625923">
      <w:pPr>
        <w:pStyle w:val="20"/>
        <w:shd w:val="clear" w:color="auto" w:fill="auto"/>
        <w:spacing w:after="0" w:line="322" w:lineRule="exact"/>
        <w:ind w:firstLine="740"/>
        <w:jc w:val="both"/>
        <w:rPr>
          <w:b/>
        </w:rPr>
      </w:pPr>
    </w:p>
    <w:p w:rsidR="0082304D" w:rsidRPr="00FC6DBE" w:rsidRDefault="00FC6DBE" w:rsidP="009B4E60">
      <w:pPr>
        <w:pStyle w:val="20"/>
        <w:shd w:val="clear" w:color="auto" w:fill="auto"/>
        <w:spacing w:after="0" w:line="322" w:lineRule="exact"/>
        <w:ind w:firstLine="567"/>
        <w:jc w:val="both"/>
      </w:pPr>
      <w:r w:rsidRPr="00FC6DBE">
        <w:t xml:space="preserve">Проєкт рішення підготовлений з метою </w:t>
      </w:r>
      <w:r>
        <w:t xml:space="preserve">забезпечення на належному рівні державної політики </w:t>
      </w:r>
      <w:r w:rsidR="0082304D">
        <w:t>та для здійснення управління архівною справою і діловодством на території міста Києва, координації діяльності органів державної влади, органів місцевого самоврядування, районних в місті Києві державних адміністрацій, підприємств, установ і організацій  усіх форм власності у питаннях архівної справи і діловодства.</w:t>
      </w:r>
    </w:p>
    <w:p w:rsidR="00C3133E" w:rsidRDefault="009B4E60" w:rsidP="009B4E60">
      <w:pPr>
        <w:pStyle w:val="20"/>
        <w:shd w:val="clear" w:color="auto" w:fill="auto"/>
        <w:spacing w:after="0" w:line="322" w:lineRule="exact"/>
        <w:jc w:val="both"/>
      </w:pPr>
      <w:r>
        <w:t xml:space="preserve">         </w:t>
      </w:r>
      <w:r w:rsidR="00484E3B">
        <w:t xml:space="preserve">Державний архів м. Києва виконавчого органу Київської міської ради (Київської міської державної адміністрації) отримає </w:t>
      </w:r>
      <w:r w:rsidR="00FB5458">
        <w:t>у</w:t>
      </w:r>
      <w:r w:rsidR="00484E3B">
        <w:t>мови для ефективного виконання своїх функцій відповідно до законодавства України.</w:t>
      </w:r>
    </w:p>
    <w:p w:rsidR="00FB5458" w:rsidRDefault="00FB5458" w:rsidP="00625923">
      <w:pPr>
        <w:pStyle w:val="20"/>
        <w:shd w:val="clear" w:color="auto" w:fill="auto"/>
        <w:spacing w:after="0" w:line="322" w:lineRule="exact"/>
        <w:ind w:firstLine="740"/>
        <w:jc w:val="both"/>
      </w:pPr>
    </w:p>
    <w:p w:rsidR="00FB5458" w:rsidRPr="00FB5458" w:rsidRDefault="00FB5458" w:rsidP="00FB545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22" w:lineRule="exact"/>
        <w:ind w:firstLine="567"/>
        <w:jc w:val="both"/>
      </w:pPr>
      <w:r>
        <w:rPr>
          <w:b/>
        </w:rPr>
        <w:t xml:space="preserve">Прізвище або назва суб’єкта подання, прізвище, посада, контактні дані доповідача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рішення на пленарному засіданні та особа, відповідальна за супроводження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рішення Київської міської ради.</w:t>
      </w:r>
    </w:p>
    <w:p w:rsidR="00FB5458" w:rsidRDefault="00FB5458" w:rsidP="00FB5458">
      <w:pPr>
        <w:pStyle w:val="20"/>
        <w:shd w:val="clear" w:color="auto" w:fill="auto"/>
        <w:tabs>
          <w:tab w:val="left" w:pos="993"/>
        </w:tabs>
        <w:spacing w:after="0" w:line="322" w:lineRule="exact"/>
        <w:jc w:val="both"/>
        <w:rPr>
          <w:b/>
        </w:rPr>
      </w:pPr>
      <w:r>
        <w:rPr>
          <w:b/>
        </w:rPr>
        <w:tab/>
      </w:r>
    </w:p>
    <w:p w:rsidR="00C3133E" w:rsidRDefault="009B4E60" w:rsidP="00FB5458">
      <w:pPr>
        <w:pStyle w:val="20"/>
        <w:shd w:val="clear" w:color="auto" w:fill="auto"/>
        <w:tabs>
          <w:tab w:val="left" w:pos="993"/>
        </w:tabs>
        <w:spacing w:after="0" w:line="322" w:lineRule="exact"/>
        <w:jc w:val="both"/>
      </w:pPr>
      <w:r>
        <w:rPr>
          <w:b/>
        </w:rPr>
        <w:t xml:space="preserve">         </w:t>
      </w:r>
      <w:r w:rsidR="00FB5458" w:rsidRPr="00FB5458">
        <w:t xml:space="preserve">Суб’єктом подання </w:t>
      </w:r>
      <w:proofErr w:type="spellStart"/>
      <w:r w:rsidR="00FB5458" w:rsidRPr="00FB5458">
        <w:t>проєкту</w:t>
      </w:r>
      <w:proofErr w:type="spellEnd"/>
      <w:r w:rsidR="00FB5458" w:rsidRPr="00FB5458">
        <w:t xml:space="preserve"> рішення Київської міської ради </w:t>
      </w:r>
      <w:r w:rsidR="00FB5458">
        <w:t>та доповідачем на пленарному засіданні Київської міської ради є директор державного архіву м. Києва виконавчого органу Київської міської ради (Київської міської державної адміністрації).</w:t>
      </w:r>
    </w:p>
    <w:p w:rsidR="00C3133E" w:rsidRDefault="009B4E60" w:rsidP="00325A89">
      <w:pPr>
        <w:pStyle w:val="20"/>
        <w:shd w:val="clear" w:color="auto" w:fill="auto"/>
        <w:tabs>
          <w:tab w:val="left" w:pos="993"/>
        </w:tabs>
        <w:spacing w:after="0" w:line="322" w:lineRule="exact"/>
        <w:jc w:val="both"/>
      </w:pPr>
      <w:r>
        <w:t xml:space="preserve">         </w:t>
      </w:r>
      <w:r w:rsidR="00FB5458">
        <w:t xml:space="preserve">Особою відповідальною за супроводження </w:t>
      </w:r>
      <w:proofErr w:type="spellStart"/>
      <w:r w:rsidR="00FB5458">
        <w:t>проєкту</w:t>
      </w:r>
      <w:proofErr w:type="spellEnd"/>
      <w:r w:rsidR="00FB5458">
        <w:t xml:space="preserve"> рішення є головний спеціаліст – юрисконсульт Державного архіву м. Києва виконавчого органу Київської міської ради (Київської міської державної адміністрації).</w:t>
      </w:r>
    </w:p>
    <w:p w:rsidR="00C3133E" w:rsidRDefault="00C3133E" w:rsidP="00625923">
      <w:pPr>
        <w:pStyle w:val="20"/>
        <w:shd w:val="clear" w:color="auto" w:fill="auto"/>
        <w:spacing w:after="0" w:line="322" w:lineRule="exact"/>
        <w:ind w:firstLine="740"/>
        <w:jc w:val="both"/>
      </w:pPr>
    </w:p>
    <w:p w:rsidR="001422EB" w:rsidRPr="001422EB" w:rsidRDefault="001422EB" w:rsidP="00566D31">
      <w:pPr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bookmarkStart w:id="2" w:name="_GoBack"/>
      <w:bookmarkEnd w:id="2"/>
    </w:p>
    <w:p w:rsidR="007476E7" w:rsidRPr="007476E7" w:rsidRDefault="00094BD1" w:rsidP="00094BD1">
      <w:pPr>
        <w:pStyle w:val="20"/>
        <w:shd w:val="clear" w:color="auto" w:fill="auto"/>
        <w:spacing w:after="0" w:line="322" w:lineRule="exact"/>
        <w:jc w:val="both"/>
      </w:pPr>
      <w:r w:rsidRPr="007476E7">
        <w:t xml:space="preserve">Директор </w:t>
      </w:r>
    </w:p>
    <w:p w:rsidR="009F7E31" w:rsidRDefault="007476E7" w:rsidP="001422EB">
      <w:pPr>
        <w:pStyle w:val="20"/>
        <w:shd w:val="clear" w:color="auto" w:fill="auto"/>
        <w:spacing w:after="0" w:line="322" w:lineRule="exact"/>
        <w:jc w:val="both"/>
      </w:pPr>
      <w:r w:rsidRPr="007476E7">
        <w:t>Державного архіву м.</w:t>
      </w:r>
      <w:r w:rsidR="009D41FF">
        <w:t xml:space="preserve"> </w:t>
      </w:r>
      <w:r w:rsidRPr="007476E7">
        <w:t xml:space="preserve">Києва </w:t>
      </w:r>
      <w:r w:rsidR="00094BD1" w:rsidRPr="007476E7">
        <w:tab/>
      </w:r>
      <w:r w:rsidR="00094BD1" w:rsidRPr="007476E7">
        <w:tab/>
      </w:r>
      <w:r w:rsidR="00006B07" w:rsidRPr="007476E7">
        <w:t xml:space="preserve">                 </w:t>
      </w:r>
      <w:r>
        <w:t xml:space="preserve">            </w:t>
      </w:r>
      <w:r w:rsidR="00006B07" w:rsidRPr="007476E7">
        <w:t xml:space="preserve"> </w:t>
      </w:r>
      <w:r w:rsidR="00094BD1" w:rsidRPr="007476E7">
        <w:t>Олександр ПАНЧЕНКО</w:t>
      </w:r>
    </w:p>
    <w:sectPr w:rsidR="009F7E31" w:rsidSect="001422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256EB"/>
    <w:multiLevelType w:val="multilevel"/>
    <w:tmpl w:val="808887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75"/>
    <w:rsid w:val="000017DB"/>
    <w:rsid w:val="00006B07"/>
    <w:rsid w:val="00093F69"/>
    <w:rsid w:val="00094BD1"/>
    <w:rsid w:val="000B3B2F"/>
    <w:rsid w:val="000F2D1B"/>
    <w:rsid w:val="00127BBA"/>
    <w:rsid w:val="001422EB"/>
    <w:rsid w:val="001625D7"/>
    <w:rsid w:val="001F6940"/>
    <w:rsid w:val="00242475"/>
    <w:rsid w:val="002964AD"/>
    <w:rsid w:val="002B5F19"/>
    <w:rsid w:val="00302A44"/>
    <w:rsid w:val="00312F4B"/>
    <w:rsid w:val="00325A89"/>
    <w:rsid w:val="00353D20"/>
    <w:rsid w:val="003540F4"/>
    <w:rsid w:val="00365883"/>
    <w:rsid w:val="003A1918"/>
    <w:rsid w:val="003B5E63"/>
    <w:rsid w:val="00401131"/>
    <w:rsid w:val="00484E3B"/>
    <w:rsid w:val="00566D31"/>
    <w:rsid w:val="00570E00"/>
    <w:rsid w:val="00582EBA"/>
    <w:rsid w:val="00595487"/>
    <w:rsid w:val="005C07FA"/>
    <w:rsid w:val="005E1A55"/>
    <w:rsid w:val="005F161A"/>
    <w:rsid w:val="005F76BD"/>
    <w:rsid w:val="00621C97"/>
    <w:rsid w:val="006224D0"/>
    <w:rsid w:val="00625923"/>
    <w:rsid w:val="00665F1F"/>
    <w:rsid w:val="00700090"/>
    <w:rsid w:val="0071499E"/>
    <w:rsid w:val="00731FDF"/>
    <w:rsid w:val="007476E7"/>
    <w:rsid w:val="007D44E0"/>
    <w:rsid w:val="007F7FA2"/>
    <w:rsid w:val="00812B5D"/>
    <w:rsid w:val="00814F9C"/>
    <w:rsid w:val="00821F19"/>
    <w:rsid w:val="0082304D"/>
    <w:rsid w:val="00875B3E"/>
    <w:rsid w:val="00952CA0"/>
    <w:rsid w:val="00987451"/>
    <w:rsid w:val="009B4E60"/>
    <w:rsid w:val="009B4E9B"/>
    <w:rsid w:val="009C127F"/>
    <w:rsid w:val="009D41FF"/>
    <w:rsid w:val="009F7E31"/>
    <w:rsid w:val="00A35BDC"/>
    <w:rsid w:val="00A40253"/>
    <w:rsid w:val="00A83904"/>
    <w:rsid w:val="00A936E7"/>
    <w:rsid w:val="00AA57E4"/>
    <w:rsid w:val="00AC1103"/>
    <w:rsid w:val="00AE6CF6"/>
    <w:rsid w:val="00B56749"/>
    <w:rsid w:val="00C201B9"/>
    <w:rsid w:val="00C3133E"/>
    <w:rsid w:val="00C445B1"/>
    <w:rsid w:val="00C74EDF"/>
    <w:rsid w:val="00C9313C"/>
    <w:rsid w:val="00C93282"/>
    <w:rsid w:val="00CB4124"/>
    <w:rsid w:val="00D27378"/>
    <w:rsid w:val="00D51F4A"/>
    <w:rsid w:val="00D825A3"/>
    <w:rsid w:val="00DA7C2F"/>
    <w:rsid w:val="00DC5D9F"/>
    <w:rsid w:val="00DD6879"/>
    <w:rsid w:val="00E14A1B"/>
    <w:rsid w:val="00E347EA"/>
    <w:rsid w:val="00EA1578"/>
    <w:rsid w:val="00EA40FD"/>
    <w:rsid w:val="00EA5DAE"/>
    <w:rsid w:val="00ED58ED"/>
    <w:rsid w:val="00F01F86"/>
    <w:rsid w:val="00F44297"/>
    <w:rsid w:val="00F9021A"/>
    <w:rsid w:val="00FB5458"/>
    <w:rsid w:val="00FC6DBE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0053C-F022-496F-AA4D-062D46E8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D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4BD1"/>
    <w:rPr>
      <w:color w:val="0066CC"/>
      <w:u w:val="single"/>
    </w:rPr>
  </w:style>
  <w:style w:type="character" w:customStyle="1" w:styleId="1">
    <w:name w:val="Заголовок №1_"/>
    <w:link w:val="10"/>
    <w:locked/>
    <w:rsid w:val="00094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94BD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link w:val="20"/>
    <w:locked/>
    <w:rsid w:val="00094B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BD1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3A191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0017D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017DB"/>
    <w:rPr>
      <w:rFonts w:ascii="Segoe UI" w:eastAsia="Tahoma" w:hAnsi="Segoe UI" w:cs="Segoe UI"/>
      <w:color w:val="000000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3074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zamarhivws2</dc:creator>
  <cp:keywords/>
  <dc:description/>
  <cp:lastModifiedBy>Lena</cp:lastModifiedBy>
  <cp:revision>18</cp:revision>
  <cp:lastPrinted>2022-11-30T08:18:00Z</cp:lastPrinted>
  <dcterms:created xsi:type="dcterms:W3CDTF">2022-11-29T11:34:00Z</dcterms:created>
  <dcterms:modified xsi:type="dcterms:W3CDTF">2022-11-30T08:24:00Z</dcterms:modified>
</cp:coreProperties>
</file>