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76C47" w14:textId="77777777" w:rsidR="00254A0E" w:rsidRDefault="00254A0E" w:rsidP="00B94658">
      <w:pPr>
        <w:spacing w:after="0"/>
        <w:jc w:val="both"/>
        <w:rPr>
          <w:rFonts w:ascii="Times New Roman" w:hAnsi="Times New Roman" w:cs="Times New Roman"/>
          <w:sz w:val="28"/>
          <w:szCs w:val="28"/>
        </w:rPr>
      </w:pPr>
    </w:p>
    <w:p w14:paraId="7C21DA72" w14:textId="77777777" w:rsidR="007E4E19" w:rsidRDefault="007E4E19" w:rsidP="00EE7450">
      <w:pPr>
        <w:spacing w:after="0"/>
        <w:jc w:val="both"/>
        <w:rPr>
          <w:rFonts w:ascii="Times New Roman" w:hAnsi="Times New Roman" w:cs="Times New Roman"/>
          <w:sz w:val="28"/>
          <w:szCs w:val="28"/>
        </w:rPr>
      </w:pPr>
    </w:p>
    <w:p w14:paraId="39C654F4" w14:textId="77777777" w:rsidR="00B6262D" w:rsidRDefault="00B6262D" w:rsidP="00A30F9A">
      <w:pPr>
        <w:spacing w:after="0"/>
        <w:jc w:val="both"/>
        <w:rPr>
          <w:rFonts w:ascii="Times New Roman" w:hAnsi="Times New Roman" w:cs="Times New Roman"/>
          <w:sz w:val="28"/>
          <w:szCs w:val="28"/>
        </w:rPr>
      </w:pPr>
    </w:p>
    <w:p w14:paraId="08B5F321" w14:textId="77777777" w:rsidR="00BE6F70" w:rsidRPr="00BE6F70" w:rsidRDefault="00BE6F70" w:rsidP="00BE6F70">
      <w:pPr>
        <w:spacing w:after="0"/>
        <w:jc w:val="center"/>
        <w:rPr>
          <w:rFonts w:ascii="Times New Roman" w:eastAsia="Times New Roman" w:hAnsi="Times New Roman" w:cs="Times New Roman"/>
          <w:b/>
          <w:bCs/>
          <w:sz w:val="28"/>
          <w:szCs w:val="28"/>
          <w:lang w:eastAsia="uk-UA"/>
        </w:rPr>
      </w:pPr>
      <w:r w:rsidRPr="00BE6F70">
        <w:rPr>
          <w:rFonts w:ascii="Times New Roman" w:eastAsia="Times New Roman" w:hAnsi="Times New Roman" w:cs="Times New Roman"/>
          <w:b/>
          <w:bCs/>
          <w:sz w:val="28"/>
          <w:szCs w:val="28"/>
          <w:lang w:eastAsia="uk-UA"/>
        </w:rPr>
        <w:t>ПОЯСНЮВАЛЬНА ЗАПИСКА</w:t>
      </w:r>
    </w:p>
    <w:p w14:paraId="473CEE56" w14:textId="77777777" w:rsidR="00726EAC" w:rsidRPr="00BE6F70" w:rsidRDefault="00371329" w:rsidP="00371329">
      <w:pPr>
        <w:tabs>
          <w:tab w:val="left" w:pos="5400"/>
        </w:tabs>
        <w:spacing w:after="0"/>
        <w:jc w:val="center"/>
        <w:rPr>
          <w:rFonts w:ascii="Times New Roman" w:eastAsia="Times New Roman" w:hAnsi="Times New Roman" w:cs="Times New Roman"/>
          <w:b/>
          <w:sz w:val="28"/>
          <w:szCs w:val="28"/>
          <w:lang w:eastAsia="ru-RU"/>
        </w:rPr>
      </w:pPr>
      <w:r w:rsidRPr="00BE6F70">
        <w:rPr>
          <w:rFonts w:ascii="Times New Roman" w:eastAsia="Times New Roman" w:hAnsi="Times New Roman" w:cs="Times New Roman"/>
          <w:b/>
          <w:sz w:val="28"/>
          <w:szCs w:val="28"/>
          <w:lang w:eastAsia="ru-RU"/>
        </w:rPr>
        <w:t xml:space="preserve">до проєкту рішення Київської міської ради </w:t>
      </w:r>
    </w:p>
    <w:p w14:paraId="07903FAC" w14:textId="775FD931" w:rsidR="00371329" w:rsidRDefault="00722BD5" w:rsidP="00722BD5">
      <w:pPr>
        <w:tabs>
          <w:tab w:val="left" w:pos="5400"/>
        </w:tabs>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722BD5">
        <w:rPr>
          <w:rFonts w:ascii="Times New Roman" w:eastAsia="Times New Roman" w:hAnsi="Times New Roman" w:cs="Times New Roman"/>
          <w:b/>
          <w:sz w:val="28"/>
          <w:szCs w:val="28"/>
          <w:lang w:eastAsia="ru-RU"/>
        </w:rPr>
        <w:t xml:space="preserve">Про </w:t>
      </w:r>
      <w:r w:rsidR="003E6E12">
        <w:rPr>
          <w:rFonts w:ascii="Times New Roman" w:eastAsia="Times New Roman" w:hAnsi="Times New Roman" w:cs="Times New Roman"/>
          <w:b/>
          <w:sz w:val="28"/>
          <w:szCs w:val="28"/>
          <w:lang w:eastAsia="ru-RU"/>
        </w:rPr>
        <w:t>стабілізацію фінансового стану приватного акціонерного</w:t>
      </w:r>
      <w:r w:rsidRPr="00722BD5">
        <w:rPr>
          <w:rFonts w:ascii="Times New Roman" w:eastAsia="Times New Roman" w:hAnsi="Times New Roman" w:cs="Times New Roman"/>
          <w:b/>
          <w:sz w:val="28"/>
          <w:szCs w:val="28"/>
          <w:lang w:eastAsia="ru-RU"/>
        </w:rPr>
        <w:t xml:space="preserve"> товариства «Холдингова компанія «Київміськбуд»</w:t>
      </w:r>
      <w:r w:rsidR="00371329" w:rsidRPr="00BE6F70">
        <w:rPr>
          <w:rFonts w:ascii="Times New Roman" w:eastAsia="Times New Roman" w:hAnsi="Times New Roman" w:cs="Times New Roman"/>
          <w:b/>
          <w:sz w:val="28"/>
          <w:szCs w:val="28"/>
          <w:lang w:eastAsia="ru-RU"/>
        </w:rPr>
        <w:t xml:space="preserve"> </w:t>
      </w:r>
      <w:r w:rsidR="003E6E12">
        <w:rPr>
          <w:rFonts w:ascii="Times New Roman" w:eastAsia="Times New Roman" w:hAnsi="Times New Roman" w:cs="Times New Roman"/>
          <w:b/>
          <w:sz w:val="28"/>
          <w:szCs w:val="28"/>
          <w:lang w:eastAsia="ru-RU"/>
        </w:rPr>
        <w:t>шляхом збільшення статутного капіталу</w:t>
      </w:r>
    </w:p>
    <w:p w14:paraId="43E76893" w14:textId="77777777" w:rsidR="00EE7450" w:rsidRPr="00BE6F70" w:rsidRDefault="00EE7450" w:rsidP="00371329">
      <w:pPr>
        <w:tabs>
          <w:tab w:val="left" w:pos="5400"/>
        </w:tabs>
        <w:spacing w:after="0"/>
        <w:jc w:val="center"/>
        <w:rPr>
          <w:rFonts w:ascii="Times New Roman" w:eastAsia="Times New Roman" w:hAnsi="Times New Roman" w:cs="Times New Roman"/>
          <w:b/>
          <w:sz w:val="28"/>
          <w:szCs w:val="28"/>
          <w:lang w:eastAsia="ru-RU"/>
        </w:rPr>
      </w:pPr>
    </w:p>
    <w:p w14:paraId="1FA3A6FF" w14:textId="77777777" w:rsidR="00371329" w:rsidRPr="005E2E2D" w:rsidRDefault="00E61398" w:rsidP="005E2E2D">
      <w:pPr>
        <w:pStyle w:val="ad"/>
        <w:numPr>
          <w:ilvl w:val="0"/>
          <w:numId w:val="3"/>
        </w:numPr>
        <w:tabs>
          <w:tab w:val="left" w:pos="1134"/>
        </w:tabs>
        <w:spacing w:after="0" w:line="240" w:lineRule="auto"/>
        <w:ind w:left="0" w:firstLine="709"/>
        <w:jc w:val="both"/>
        <w:rPr>
          <w:b/>
          <w:sz w:val="28"/>
          <w:szCs w:val="28"/>
          <w:shd w:val="clear" w:color="auto" w:fill="FFFFFF"/>
        </w:rPr>
      </w:pPr>
      <w:r w:rsidRPr="008B21C0">
        <w:rPr>
          <w:b/>
          <w:sz w:val="28"/>
          <w:szCs w:val="28"/>
          <w:shd w:val="clear" w:color="auto" w:fill="FFFFFF"/>
        </w:rPr>
        <w:t>Опис проблем, для вирішення яких підготовлено про</w:t>
      </w:r>
      <w:r w:rsidR="004A3C68">
        <w:rPr>
          <w:b/>
          <w:sz w:val="28"/>
          <w:szCs w:val="28"/>
          <w:shd w:val="clear" w:color="auto" w:fill="FFFFFF"/>
        </w:rPr>
        <w:t>є</w:t>
      </w:r>
      <w:r w:rsidRPr="008B21C0">
        <w:rPr>
          <w:b/>
          <w:sz w:val="28"/>
          <w:szCs w:val="28"/>
          <w:shd w:val="clear" w:color="auto" w:fill="FFFFFF"/>
        </w:rPr>
        <w:t>кт рішення, обґрунтування відповідності та достатності передбачених у про</w:t>
      </w:r>
      <w:r w:rsidR="00D303A7">
        <w:rPr>
          <w:b/>
          <w:sz w:val="28"/>
          <w:szCs w:val="28"/>
          <w:shd w:val="clear" w:color="auto" w:fill="FFFFFF"/>
        </w:rPr>
        <w:t>є</w:t>
      </w:r>
      <w:r w:rsidRPr="008B21C0">
        <w:rPr>
          <w:b/>
          <w:sz w:val="28"/>
          <w:szCs w:val="28"/>
          <w:shd w:val="clear" w:color="auto" w:fill="FFFFFF"/>
        </w:rPr>
        <w:t>кті рішення механізмів і способів вирішення існуючих проблем, а також актуальності цих проблем для територіальної громади міста Києва.</w:t>
      </w:r>
    </w:p>
    <w:p w14:paraId="644A4513" w14:textId="77777777" w:rsidR="00064DD3" w:rsidRPr="00D552F9" w:rsidRDefault="00642399" w:rsidP="00642399">
      <w:pPr>
        <w:spacing w:after="0"/>
        <w:ind w:firstLine="851"/>
        <w:jc w:val="both"/>
        <w:rPr>
          <w:rFonts w:ascii="Times New Roman" w:eastAsia="Times New Roman" w:hAnsi="Times New Roman" w:cs="Times New Roman"/>
          <w:sz w:val="28"/>
          <w:szCs w:val="28"/>
          <w:lang w:eastAsia="ru-RU"/>
        </w:rPr>
      </w:pPr>
      <w:r w:rsidRPr="00D552F9">
        <w:rPr>
          <w:rFonts w:ascii="Times New Roman" w:eastAsia="Times New Roman" w:hAnsi="Times New Roman" w:cs="Times New Roman"/>
          <w:sz w:val="28"/>
          <w:szCs w:val="28"/>
          <w:lang w:eastAsia="ru-RU"/>
        </w:rPr>
        <w:t xml:space="preserve">На початку 2020 року ПрАТ «ХК «Київміськбуд» взяло на себе зобов’язання щодо добудови 17 об’єктів Української державної будівельної корпорації «Укрбуд», багато з яких є проблемними та збитковими. </w:t>
      </w:r>
    </w:p>
    <w:p w14:paraId="1048CBD6" w14:textId="0AA0A4D2" w:rsidR="00642399" w:rsidRPr="00D552F9" w:rsidRDefault="00064DD3" w:rsidP="00642399">
      <w:pPr>
        <w:spacing w:after="0"/>
        <w:ind w:firstLine="851"/>
        <w:jc w:val="both"/>
        <w:rPr>
          <w:rFonts w:ascii="Times New Roman" w:eastAsia="Times New Roman" w:hAnsi="Times New Roman" w:cs="Times New Roman"/>
          <w:sz w:val="28"/>
          <w:szCs w:val="28"/>
          <w:lang w:eastAsia="ru-RU"/>
        </w:rPr>
      </w:pPr>
      <w:r w:rsidRPr="00D552F9">
        <w:rPr>
          <w:rFonts w:ascii="Times New Roman" w:eastAsia="Times New Roman" w:hAnsi="Times New Roman" w:cs="Times New Roman"/>
          <w:sz w:val="28"/>
          <w:szCs w:val="28"/>
          <w:lang w:eastAsia="ru-RU"/>
        </w:rPr>
        <w:t>Р</w:t>
      </w:r>
      <w:r w:rsidR="00642399" w:rsidRPr="00D552F9">
        <w:rPr>
          <w:rFonts w:ascii="Times New Roman" w:eastAsia="Times New Roman" w:hAnsi="Times New Roman" w:cs="Times New Roman"/>
          <w:sz w:val="28"/>
          <w:szCs w:val="28"/>
          <w:lang w:eastAsia="ru-RU"/>
        </w:rPr>
        <w:t>озпорядженням Кабінету Міністрів України від 17.06.2020 №</w:t>
      </w:r>
      <w:r w:rsidR="008D2574">
        <w:rPr>
          <w:rFonts w:ascii="Times New Roman" w:eastAsia="Times New Roman" w:hAnsi="Times New Roman" w:cs="Times New Roman"/>
          <w:sz w:val="28"/>
          <w:szCs w:val="28"/>
          <w:lang w:eastAsia="ru-RU"/>
        </w:rPr>
        <w:t> </w:t>
      </w:r>
      <w:r w:rsidR="00642399" w:rsidRPr="00D552F9">
        <w:rPr>
          <w:rFonts w:ascii="Times New Roman" w:eastAsia="Times New Roman" w:hAnsi="Times New Roman" w:cs="Times New Roman"/>
          <w:sz w:val="28"/>
          <w:szCs w:val="28"/>
          <w:lang w:eastAsia="ru-RU"/>
        </w:rPr>
        <w:t>772-р «Про заходи щодо розв’язання проблем інвесторів житлових комплексів, будівництво яких здійснювалося підприємствами – учасниками Української державної будівельної корпорації «Укрбуд» було визначено, що з метою захисту прав інвесторів, для забезпечення завершення будівництва житлових комплексів ПрАТ «ХК «Київміськбуд» включається як нова сторона до договорів про будівництво, укладених підприємствами – учасниками Української державної будівельної корпорації «Укрбуд» із суб’єктами господарювання, що належать до сфери управління Міністерства оборони України, та установою, що входить до складу Державної спеціальної служби транспорту, без зміни умов договору щодо частки, що передається для забезпечення житлом військовослужбовців та членів їх сімей, а також добудовує житлові комплекси на умовах, визначених для підприємств – учасників Української державної будівельної корпорації «Укрбуд» у договорах про будівництво. Цим розпорядженням Міністерству оборони України було доручено утриматися від вчинення дій, пов’язаних з визнанням недійсними в судовому порядку договорів, зазначених у розпорядженні, сприяти правоохоронним органам, що здійснюють досудові розслідування у кримінальних провадженнях за фактами правопорушень, вчинених під час будівництва житла для військовослужбовців та членів їх сімей, та вжити заходів до пред’явлення цивільних позовів про відшкодування шкоди, заподіяної інтересам держави, забезпечити в подальшому неухильне дотримання законодавства під час укладення договорів про будівництво житла для військовослужбовців.</w:t>
      </w:r>
    </w:p>
    <w:p w14:paraId="53C093BA" w14:textId="77777777" w:rsidR="00642399" w:rsidRPr="00D552F9" w:rsidRDefault="00642399" w:rsidP="00642399">
      <w:pPr>
        <w:spacing w:after="0"/>
        <w:ind w:firstLine="851"/>
        <w:jc w:val="both"/>
        <w:rPr>
          <w:rFonts w:ascii="Times New Roman" w:eastAsia="Times New Roman" w:hAnsi="Times New Roman" w:cs="Times New Roman"/>
          <w:sz w:val="28"/>
          <w:szCs w:val="28"/>
          <w:lang w:eastAsia="ru-RU"/>
        </w:rPr>
      </w:pPr>
      <w:r w:rsidRPr="00D552F9">
        <w:rPr>
          <w:rFonts w:ascii="Times New Roman" w:eastAsia="Times New Roman" w:hAnsi="Times New Roman" w:cs="Times New Roman"/>
          <w:sz w:val="28"/>
          <w:szCs w:val="28"/>
          <w:lang w:eastAsia="ru-RU"/>
        </w:rPr>
        <w:t xml:space="preserve">Від 2020 року ПрАТ «ХК «Київміськбуд» вживало всіх можливих заходів, спрямованих на вирішення проблемних питань, пошук та залучення фінансових ресурсів для завершення будівництва об’єктів. З Державною іпотечною установою було підписано меморандум про викуп у підприємства квартир, надіслано звернення до Президента України, Кабінету Міністрів України, Ради національної безпеки і оборони України, Міністерства внутрішніх справ України, Служби безпеки України, Міністерства фінансів України з пропозиціями щодо шляхів розв’язання критичної ситуації, зокрема і отримання державних гарантій фінансування в обсязі, потрібному для добудови об’єктів. </w:t>
      </w:r>
      <w:r w:rsidRPr="00D552F9">
        <w:rPr>
          <w:rFonts w:ascii="Times New Roman" w:eastAsia="Times New Roman" w:hAnsi="Times New Roman" w:cs="Times New Roman"/>
          <w:sz w:val="28"/>
          <w:szCs w:val="28"/>
          <w:lang w:eastAsia="ru-RU"/>
        </w:rPr>
        <w:lastRenderedPageBreak/>
        <w:t>Однак ПрАТ «ХК «Київміськбуд» отримало лише зобов’язання добудувати об’єкти Української державної будівельної корпорації «Укрбуд» без жодної підтримки.</w:t>
      </w:r>
    </w:p>
    <w:p w14:paraId="1DF02F3F" w14:textId="77777777" w:rsidR="00642399" w:rsidRDefault="00642399" w:rsidP="00642399">
      <w:pPr>
        <w:spacing w:after="0"/>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Підготовка проєкту рішення</w:t>
      </w:r>
      <w:r w:rsidRPr="00642399">
        <w:rPr>
          <w:rFonts w:ascii="Times New Roman" w:eastAsia="Times New Roman" w:hAnsi="Times New Roman" w:cs="Times New Roman"/>
          <w:sz w:val="28"/>
          <w:szCs w:val="28"/>
          <w:lang w:eastAsia="ru-RU"/>
        </w:rPr>
        <w:t xml:space="preserve"> зумовлен</w:t>
      </w:r>
      <w:r>
        <w:rPr>
          <w:rFonts w:ascii="Times New Roman" w:eastAsia="Times New Roman" w:hAnsi="Times New Roman" w:cs="Times New Roman"/>
          <w:sz w:val="28"/>
          <w:szCs w:val="28"/>
          <w:lang w:eastAsia="ru-RU"/>
        </w:rPr>
        <w:t>а</w:t>
      </w:r>
      <w:r w:rsidRPr="00642399">
        <w:rPr>
          <w:rFonts w:ascii="Times New Roman" w:eastAsia="Times New Roman" w:hAnsi="Times New Roman" w:cs="Times New Roman"/>
          <w:sz w:val="28"/>
          <w:szCs w:val="28"/>
          <w:lang w:eastAsia="ru-RU"/>
        </w:rPr>
        <w:t xml:space="preserve"> критичним фінансовим станом компанії через низку об’єктивних чинників. </w:t>
      </w:r>
    </w:p>
    <w:p w14:paraId="22515436" w14:textId="77777777" w:rsidR="00FC7154" w:rsidRPr="00FC7154" w:rsidRDefault="00FC7154" w:rsidP="00642399">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Повномасштабна війна нищівно вплинула на будівельну галузь, яка перед цим зазнала суттєвих фінансових втрат внаслідок Пандемії коронавірусної хвороби COVID-2019. Обсяги нового будівництва в Україні суттєво скоротилися. Частина забудовників пішли з ринку, а ті, що працюють, зосередилися на продовженні своїх розпочатих проєктів. Високі ризики, невирішені безпекові питання, слабкі механізми страхування інвестицій вплинули на поведінку внутрішнього і зовнішнього інвестора, зменшилися впевненість і довіра до будівельних проєктів, що чинить тиск на галузь. Впливають також ліміти обсягу електроенергії внаслідок пошкоджень енергетичної інфраструктури та значне зростання цін на металоконструкції, покрівельні матеріали, сухі суміші та ізоляційні матеріали, пов’язане з дефіцитом на внутрішньому ринку.</w:t>
      </w:r>
    </w:p>
    <w:p w14:paraId="25186AAB" w14:textId="77777777" w:rsidR="00FC7154" w:rsidRPr="00FC7154" w:rsidRDefault="00FC7154" w:rsidP="00FC7154">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З цими проблемами зіткнулися майже всі забудовники, ПрАТ «ХК «Київміськбуд» не є винятком. Будівництво житлових комплексів було призупинено, що своєю чергою призвело до масових скарг інвесторів, зростання соціальної напруги, численних  публікацій в медіа.</w:t>
      </w:r>
    </w:p>
    <w:p w14:paraId="34C0EDCD" w14:textId="77777777" w:rsidR="00FC7154" w:rsidRPr="00FC7154" w:rsidRDefault="00FC7154" w:rsidP="00FC7154">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 xml:space="preserve">З метою напрацювання пропозицій щодо визначення шляхів, механізмів та способів вирішення проблемної ситуації, що склалася навколо ПрАТ «ХК «Київміськбуд», розпорядженням Київського міського голови Віталія Кличка від 04 березня 2024 року № 191 «Про утворення Комісії щодо вирішення проблемних питань, пов’язаних з діяльністю ПрАТ «ХК «Київміськбуд» утворено Комісію щодо вирішення проблемних питань, пов’язаних з діяльністю ПрАТ «ХК «Київміськбуд» (далі – Комісія). До складу Комісії увійшли представники ініціативних груп інвесторів будівництва житлових будинків, забудовником яких є ПрАТ «ХК «Київміськбуд», представники заінтересованих структурних підрозділів виконавчого органу Київської міської ради (Київської міської державної адміністрації), депутатського корпусу Київської міської ради. </w:t>
      </w:r>
    </w:p>
    <w:p w14:paraId="686F967B" w14:textId="77777777" w:rsidR="00FC7154" w:rsidRPr="00FC7154" w:rsidRDefault="00FC7154" w:rsidP="00FC7154">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До роботи Комісії залучалися фахівці та експерти в окремих галузях та сферах, з метою ефективнішої роботи Комісії, спільного пошуку шляхів вирішення проблемних питань, з якими зіштовхнулося акціонерне товариство.</w:t>
      </w:r>
    </w:p>
    <w:p w14:paraId="1BECD1B1" w14:textId="77777777" w:rsidR="00FC7154" w:rsidRPr="00D552F9" w:rsidRDefault="00FC7154" w:rsidP="00494686">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Комісією опрацьовано значний обсяг інформації, здійснено детальний аналіз фінансово-господарського стану ПрАТ «ХК «Київміськбуд». Враховано результати аналізу документів ПрАТ «ХК «Київміськбуд», який проводив Департамент внутрішнього фінансового контролю та аудиту виконавчого органу Київської міської ради (Київської міської державної адміністрації), висновки аудиторської перевірки за 2020-2023 роки</w:t>
      </w:r>
      <w:r w:rsidR="00064DD3">
        <w:rPr>
          <w:rFonts w:ascii="Times New Roman" w:eastAsia="Times New Roman" w:hAnsi="Times New Roman" w:cs="Times New Roman"/>
          <w:sz w:val="28"/>
          <w:szCs w:val="28"/>
          <w:lang w:eastAsia="ru-RU"/>
        </w:rPr>
        <w:t xml:space="preserve">, </w:t>
      </w:r>
      <w:r w:rsidR="00064DD3" w:rsidRPr="00D552F9">
        <w:rPr>
          <w:rFonts w:ascii="Times New Roman" w:eastAsia="Times New Roman" w:hAnsi="Times New Roman" w:cs="Times New Roman"/>
          <w:sz w:val="28"/>
          <w:szCs w:val="28"/>
          <w:lang w:eastAsia="ru-RU"/>
        </w:rPr>
        <w:t>з</w:t>
      </w:r>
      <w:r w:rsidRPr="00D552F9">
        <w:rPr>
          <w:rFonts w:ascii="Times New Roman" w:eastAsia="Times New Roman" w:hAnsi="Times New Roman" w:cs="Times New Roman"/>
          <w:sz w:val="28"/>
          <w:szCs w:val="28"/>
          <w:lang w:eastAsia="ru-RU"/>
        </w:rPr>
        <w:t xml:space="preserve">віт тимчасової контрольної комісії </w:t>
      </w:r>
      <w:r w:rsidR="00064DD3" w:rsidRPr="00D552F9">
        <w:rPr>
          <w:rFonts w:ascii="Times New Roman" w:eastAsia="Times New Roman" w:hAnsi="Times New Roman" w:cs="Times New Roman"/>
          <w:sz w:val="28"/>
          <w:szCs w:val="28"/>
          <w:lang w:eastAsia="ru-RU"/>
        </w:rPr>
        <w:t>К</w:t>
      </w:r>
      <w:r w:rsidRPr="00D552F9">
        <w:rPr>
          <w:rFonts w:ascii="Times New Roman" w:eastAsia="Times New Roman" w:hAnsi="Times New Roman" w:cs="Times New Roman"/>
          <w:sz w:val="28"/>
          <w:szCs w:val="28"/>
          <w:lang w:eastAsia="ru-RU"/>
        </w:rPr>
        <w:t>иївської міської ради з питань перевірки діяльності ПрАТ «ХК «Київміськбуд»</w:t>
      </w:r>
      <w:r w:rsidR="00494686" w:rsidRPr="00D552F9">
        <w:rPr>
          <w:rFonts w:ascii="Times New Roman" w:eastAsia="Times New Roman" w:hAnsi="Times New Roman" w:cs="Times New Roman"/>
          <w:sz w:val="28"/>
          <w:szCs w:val="28"/>
          <w:lang w:eastAsia="ru-RU"/>
        </w:rPr>
        <w:t xml:space="preserve"> </w:t>
      </w:r>
      <w:r w:rsidR="00064DD3" w:rsidRPr="00D552F9">
        <w:rPr>
          <w:rFonts w:ascii="Times New Roman" w:eastAsia="Times New Roman" w:hAnsi="Times New Roman" w:cs="Times New Roman"/>
          <w:sz w:val="28"/>
          <w:szCs w:val="28"/>
          <w:lang w:eastAsia="ru-RU"/>
        </w:rPr>
        <w:t>(</w:t>
      </w:r>
      <w:r w:rsidR="00494686" w:rsidRPr="00D552F9">
        <w:rPr>
          <w:rFonts w:ascii="Times New Roman" w:eastAsia="Times New Roman" w:hAnsi="Times New Roman" w:cs="Times New Roman"/>
          <w:sz w:val="28"/>
          <w:szCs w:val="28"/>
          <w:lang w:eastAsia="ru-RU"/>
        </w:rPr>
        <w:t>додат</w:t>
      </w:r>
      <w:r w:rsidR="00064DD3" w:rsidRPr="00D552F9">
        <w:rPr>
          <w:rFonts w:ascii="Times New Roman" w:eastAsia="Times New Roman" w:hAnsi="Times New Roman" w:cs="Times New Roman"/>
          <w:sz w:val="28"/>
          <w:szCs w:val="28"/>
          <w:lang w:eastAsia="ru-RU"/>
        </w:rPr>
        <w:t>ок</w:t>
      </w:r>
      <w:r w:rsidR="00494686" w:rsidRPr="00D552F9">
        <w:rPr>
          <w:rFonts w:ascii="Times New Roman" w:eastAsia="Times New Roman" w:hAnsi="Times New Roman" w:cs="Times New Roman"/>
          <w:sz w:val="28"/>
          <w:szCs w:val="28"/>
          <w:lang w:eastAsia="ru-RU"/>
        </w:rPr>
        <w:t xml:space="preserve"> до рішення Київської міської ради 14.12.2023 № 7548/7589 «Про Звіт тимчасової контрольної комісії Київської міської ради з питань перевірки діяльності ПрАТ "ХК "Київміськбуд", а також інформації, оприлюдненої у журналістських розслідуваннях»</w:t>
      </w:r>
      <w:r w:rsidR="00064DD3" w:rsidRPr="00D552F9">
        <w:rPr>
          <w:rFonts w:ascii="Times New Roman" w:eastAsia="Times New Roman" w:hAnsi="Times New Roman" w:cs="Times New Roman"/>
          <w:sz w:val="28"/>
          <w:szCs w:val="28"/>
          <w:lang w:eastAsia="ru-RU"/>
        </w:rPr>
        <w:t>)</w:t>
      </w:r>
      <w:r w:rsidR="00494686" w:rsidRPr="00D552F9">
        <w:rPr>
          <w:rFonts w:ascii="Times New Roman" w:eastAsia="Times New Roman" w:hAnsi="Times New Roman" w:cs="Times New Roman"/>
          <w:sz w:val="28"/>
          <w:szCs w:val="28"/>
          <w:lang w:eastAsia="ru-RU"/>
        </w:rPr>
        <w:t>, результат</w:t>
      </w:r>
      <w:r w:rsidR="00064DD3" w:rsidRPr="00D552F9">
        <w:rPr>
          <w:rFonts w:ascii="Times New Roman" w:eastAsia="Times New Roman" w:hAnsi="Times New Roman" w:cs="Times New Roman"/>
          <w:sz w:val="28"/>
          <w:szCs w:val="28"/>
          <w:lang w:eastAsia="ru-RU"/>
        </w:rPr>
        <w:t>и</w:t>
      </w:r>
      <w:r w:rsidR="00494686" w:rsidRPr="00D552F9">
        <w:rPr>
          <w:rFonts w:ascii="Times New Roman" w:eastAsia="Times New Roman" w:hAnsi="Times New Roman" w:cs="Times New Roman"/>
          <w:sz w:val="28"/>
          <w:szCs w:val="28"/>
          <w:lang w:eastAsia="ru-RU"/>
        </w:rPr>
        <w:t xml:space="preserve"> спеціальної перевірки фінансово-господарської діяльності ПрАТ «ХК «Київміськбуд» та проведен</w:t>
      </w:r>
      <w:r w:rsidR="00064DD3" w:rsidRPr="00D552F9">
        <w:rPr>
          <w:rFonts w:ascii="Times New Roman" w:eastAsia="Times New Roman" w:hAnsi="Times New Roman" w:cs="Times New Roman"/>
          <w:sz w:val="28"/>
          <w:szCs w:val="28"/>
          <w:lang w:eastAsia="ru-RU"/>
        </w:rPr>
        <w:t>і</w:t>
      </w:r>
      <w:r w:rsidR="00494686" w:rsidRPr="00D552F9">
        <w:rPr>
          <w:rFonts w:ascii="Times New Roman" w:eastAsia="Times New Roman" w:hAnsi="Times New Roman" w:cs="Times New Roman"/>
          <w:sz w:val="28"/>
          <w:szCs w:val="28"/>
          <w:lang w:eastAsia="ru-RU"/>
        </w:rPr>
        <w:t xml:space="preserve"> досліджен</w:t>
      </w:r>
      <w:r w:rsidR="00064DD3" w:rsidRPr="00D552F9">
        <w:rPr>
          <w:rFonts w:ascii="Times New Roman" w:eastAsia="Times New Roman" w:hAnsi="Times New Roman" w:cs="Times New Roman"/>
          <w:sz w:val="28"/>
          <w:szCs w:val="28"/>
          <w:lang w:eastAsia="ru-RU"/>
        </w:rPr>
        <w:t>ня</w:t>
      </w:r>
      <w:r w:rsidR="00494686" w:rsidRPr="00D552F9">
        <w:rPr>
          <w:rFonts w:ascii="Times New Roman" w:eastAsia="Times New Roman" w:hAnsi="Times New Roman" w:cs="Times New Roman"/>
          <w:sz w:val="28"/>
          <w:szCs w:val="28"/>
          <w:lang w:eastAsia="ru-RU"/>
        </w:rPr>
        <w:t xml:space="preserve">, до яких було залучено дочірнє підприємство «Бейкер Тіллі Україна Консалтинг», </w:t>
      </w:r>
      <w:r w:rsidR="00494686" w:rsidRPr="00D552F9">
        <w:rPr>
          <w:rFonts w:ascii="Times New Roman" w:eastAsia="Times New Roman" w:hAnsi="Times New Roman" w:cs="Times New Roman"/>
          <w:sz w:val="28"/>
          <w:szCs w:val="28"/>
          <w:lang w:eastAsia="ru-RU"/>
        </w:rPr>
        <w:lastRenderedPageBreak/>
        <w:t>товариство з обмеженою відповідальністю «Аудиторська фірма «НХД-Аудит», а також товариство з обмеженою відповідальністю «Ернст енд Янг».</w:t>
      </w:r>
    </w:p>
    <w:p w14:paraId="67352114" w14:textId="77777777" w:rsidR="00FC7154" w:rsidRPr="00FC7154" w:rsidRDefault="00FC7154" w:rsidP="00FC7154">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За час своєї діяльності Комісією також було проаналізовано інформацію стосовно заборгованості (кредиторської та дебіторської) ПрАТ «ХК «Київміськбуд», стану завершеності будівництва об’єктів в розрізі житлових комплексів, розглянуто можливість перегляду отриманих технічних умов на під’єднання об’єктів до інженерних мереж, вивчено пропозиції ринку щодо можливості залучення фінансування шляхом кредитування, фінансової позики, також проведено попередні прорахунки фінансової потреби для проведення необхідних попередніх робіт, за результатами чого Комісією зроблено</w:t>
      </w:r>
      <w:r w:rsidR="00287F13">
        <w:rPr>
          <w:rFonts w:ascii="Times New Roman" w:eastAsia="Times New Roman" w:hAnsi="Times New Roman" w:cs="Times New Roman"/>
          <w:sz w:val="28"/>
          <w:szCs w:val="28"/>
          <w:lang w:eastAsia="ru-RU"/>
        </w:rPr>
        <w:t xml:space="preserve"> </w:t>
      </w:r>
      <w:r w:rsidRPr="00FC7154">
        <w:rPr>
          <w:rFonts w:ascii="Times New Roman" w:eastAsia="Times New Roman" w:hAnsi="Times New Roman" w:cs="Times New Roman"/>
          <w:sz w:val="28"/>
          <w:szCs w:val="28"/>
          <w:lang w:eastAsia="ru-RU"/>
        </w:rPr>
        <w:t xml:space="preserve"> висновок про</w:t>
      </w:r>
      <w:r w:rsidR="00287F13">
        <w:rPr>
          <w:rFonts w:ascii="Times New Roman" w:eastAsia="Times New Roman" w:hAnsi="Times New Roman" w:cs="Times New Roman"/>
          <w:sz w:val="28"/>
          <w:szCs w:val="28"/>
          <w:lang w:eastAsia="ru-RU"/>
        </w:rPr>
        <w:t xml:space="preserve"> необхідність</w:t>
      </w:r>
      <w:r w:rsidR="00287F13" w:rsidRPr="00FC7154">
        <w:rPr>
          <w:rFonts w:ascii="Times New Roman" w:eastAsia="Times New Roman" w:hAnsi="Times New Roman" w:cs="Times New Roman"/>
          <w:sz w:val="28"/>
          <w:szCs w:val="28"/>
          <w:lang w:eastAsia="ru-RU"/>
        </w:rPr>
        <w:t xml:space="preserve"> поповнення обігових коштів ПрАТ «ХК «Київміськбуд», як одного з кроків стабілізації роботи</w:t>
      </w:r>
      <w:r w:rsidRPr="00FC7154">
        <w:rPr>
          <w:rFonts w:ascii="Times New Roman" w:eastAsia="Times New Roman" w:hAnsi="Times New Roman" w:cs="Times New Roman"/>
          <w:sz w:val="28"/>
          <w:szCs w:val="28"/>
          <w:lang w:eastAsia="ru-RU"/>
        </w:rPr>
        <w:t xml:space="preserve"> </w:t>
      </w:r>
      <w:r w:rsidR="00287F13">
        <w:rPr>
          <w:rFonts w:ascii="Times New Roman" w:eastAsia="Times New Roman" w:hAnsi="Times New Roman" w:cs="Times New Roman"/>
          <w:sz w:val="28"/>
          <w:szCs w:val="28"/>
          <w:lang w:eastAsia="ru-RU"/>
        </w:rPr>
        <w:t>товариства</w:t>
      </w:r>
      <w:r w:rsidRPr="00FC7154">
        <w:rPr>
          <w:rFonts w:ascii="Times New Roman" w:eastAsia="Times New Roman" w:hAnsi="Times New Roman" w:cs="Times New Roman"/>
          <w:sz w:val="28"/>
          <w:szCs w:val="28"/>
          <w:lang w:eastAsia="ru-RU"/>
        </w:rPr>
        <w:t>.</w:t>
      </w:r>
    </w:p>
    <w:p w14:paraId="7C42FBCA" w14:textId="77777777" w:rsidR="00FC7154" w:rsidRDefault="00FC7154" w:rsidP="00FC7154">
      <w:pPr>
        <w:spacing w:after="0"/>
        <w:ind w:firstLine="851"/>
        <w:jc w:val="both"/>
        <w:rPr>
          <w:rFonts w:ascii="Times New Roman" w:eastAsia="Times New Roman" w:hAnsi="Times New Roman" w:cs="Times New Roman"/>
          <w:sz w:val="28"/>
          <w:szCs w:val="28"/>
          <w:lang w:eastAsia="ru-RU"/>
        </w:rPr>
      </w:pPr>
      <w:r w:rsidRPr="00FC7154">
        <w:rPr>
          <w:rFonts w:ascii="Times New Roman" w:eastAsia="Times New Roman" w:hAnsi="Times New Roman" w:cs="Times New Roman"/>
          <w:sz w:val="28"/>
          <w:szCs w:val="28"/>
          <w:lang w:eastAsia="ru-RU"/>
        </w:rPr>
        <w:t>Враховуючи, що територіальна громада міста Києва є власником пакету акцій у розмірі 80,0 % статутного капіталу ПрАТ «ХК «Київміськбуд», питання збільшення розміру статутного капіталу шляхом додаткової емісії акцій за рахунок додаткових внесків потребує схвалення Київської міської ради.</w:t>
      </w:r>
    </w:p>
    <w:p w14:paraId="30C27A6E" w14:textId="1206F50D" w:rsidR="00371329" w:rsidRPr="008D2574" w:rsidRDefault="00371329" w:rsidP="008D2574">
      <w:pPr>
        <w:tabs>
          <w:tab w:val="left" w:pos="5400"/>
        </w:tabs>
        <w:spacing w:after="0"/>
        <w:ind w:firstLine="851"/>
        <w:jc w:val="both"/>
        <w:rPr>
          <w:rFonts w:ascii="Times New Roman" w:eastAsia="Times New Roman" w:hAnsi="Times New Roman" w:cs="Times New Roman"/>
          <w:b/>
          <w:sz w:val="28"/>
          <w:szCs w:val="28"/>
          <w:lang w:eastAsia="ru-RU"/>
        </w:rPr>
      </w:pPr>
      <w:r w:rsidRPr="00722BD5">
        <w:rPr>
          <w:rFonts w:ascii="Times New Roman" w:eastAsia="Times New Roman" w:hAnsi="Times New Roman" w:cs="Times New Roman"/>
          <w:sz w:val="28"/>
          <w:szCs w:val="28"/>
          <w:lang w:eastAsia="ru-RU"/>
        </w:rPr>
        <w:t xml:space="preserve">Проєкт рішення Київської міської ради </w:t>
      </w:r>
      <w:r w:rsidR="008D2574" w:rsidRPr="008D2574">
        <w:rPr>
          <w:rFonts w:ascii="Times New Roman" w:eastAsia="Times New Roman" w:hAnsi="Times New Roman" w:cs="Times New Roman"/>
          <w:sz w:val="28"/>
          <w:szCs w:val="28"/>
          <w:lang w:eastAsia="ru-RU"/>
        </w:rPr>
        <w:t>«Про стабілізацію фінансового стану приватного акціонерного товариства «Холдингова компанія «Київміськбуд» шляхом збільшення статутного капіталу</w:t>
      </w:r>
      <w:r w:rsidR="00D751CB">
        <w:rPr>
          <w:rFonts w:ascii="Times New Roman" w:eastAsia="Times New Roman" w:hAnsi="Times New Roman" w:cs="Times New Roman"/>
          <w:sz w:val="28"/>
          <w:szCs w:val="28"/>
          <w:lang w:eastAsia="ru-RU"/>
        </w:rPr>
        <w:t>»</w:t>
      </w:r>
      <w:r w:rsidR="008D2574" w:rsidRPr="008D2574">
        <w:rPr>
          <w:rFonts w:ascii="Times New Roman" w:eastAsia="Times New Roman" w:hAnsi="Times New Roman" w:cs="Times New Roman"/>
          <w:sz w:val="28"/>
          <w:szCs w:val="28"/>
          <w:lang w:eastAsia="ru-RU"/>
        </w:rPr>
        <w:t xml:space="preserve"> </w:t>
      </w:r>
      <w:r w:rsidRPr="00722BD5">
        <w:rPr>
          <w:rFonts w:ascii="Times New Roman" w:eastAsia="Times New Roman" w:hAnsi="Times New Roman" w:cs="Times New Roman"/>
          <w:sz w:val="28"/>
          <w:szCs w:val="28"/>
          <w:lang w:eastAsia="ru-RU"/>
        </w:rPr>
        <w:t>підготовлено</w:t>
      </w:r>
      <w:r w:rsidR="00722BD5" w:rsidRPr="00D552F9">
        <w:rPr>
          <w:rFonts w:ascii="Times New Roman" w:eastAsia="Times New Roman" w:hAnsi="Times New Roman" w:cs="Times New Roman"/>
          <w:sz w:val="28"/>
          <w:szCs w:val="28"/>
          <w:lang w:eastAsia="ru-RU"/>
        </w:rPr>
        <w:t xml:space="preserve"> </w:t>
      </w:r>
      <w:r w:rsidR="00EB196E" w:rsidRPr="00722BD5">
        <w:rPr>
          <w:rFonts w:ascii="Times New Roman" w:eastAsia="Times New Roman" w:hAnsi="Times New Roman" w:cs="Times New Roman"/>
          <w:sz w:val="28"/>
          <w:szCs w:val="28"/>
          <w:lang w:eastAsia="ru-RU"/>
        </w:rPr>
        <w:t>за результатами</w:t>
      </w:r>
      <w:r w:rsidR="00722BD5">
        <w:rPr>
          <w:rFonts w:ascii="Times New Roman" w:eastAsia="Times New Roman" w:hAnsi="Times New Roman" w:cs="Times New Roman"/>
          <w:sz w:val="28"/>
          <w:szCs w:val="28"/>
          <w:lang w:eastAsia="ru-RU"/>
        </w:rPr>
        <w:t xml:space="preserve"> роботи </w:t>
      </w:r>
      <w:r w:rsidR="00722BD5" w:rsidRPr="00722BD5">
        <w:rPr>
          <w:rFonts w:ascii="Times New Roman" w:eastAsia="Times New Roman" w:hAnsi="Times New Roman" w:cs="Times New Roman"/>
          <w:sz w:val="28"/>
          <w:szCs w:val="28"/>
          <w:lang w:eastAsia="ru-RU"/>
        </w:rPr>
        <w:t>комісії щодо вирішення проблемних питань, пов’язаних з діяльністю ПрАТ «ХК «Київміськбуд»</w:t>
      </w:r>
      <w:r w:rsidR="00722BD5">
        <w:rPr>
          <w:rFonts w:ascii="Times New Roman" w:eastAsia="Times New Roman" w:hAnsi="Times New Roman" w:cs="Times New Roman"/>
          <w:sz w:val="28"/>
          <w:szCs w:val="28"/>
          <w:lang w:eastAsia="ru-RU"/>
        </w:rPr>
        <w:t>, звернення цієї комісії</w:t>
      </w:r>
      <w:r w:rsidR="00722BD5" w:rsidRPr="00722BD5">
        <w:rPr>
          <w:rFonts w:ascii="Times New Roman" w:eastAsia="Times New Roman" w:hAnsi="Times New Roman" w:cs="Times New Roman"/>
          <w:sz w:val="28"/>
          <w:szCs w:val="28"/>
          <w:lang w:eastAsia="ru-RU"/>
        </w:rPr>
        <w:t xml:space="preserve"> до Київського міського голови щодо необхіднос</w:t>
      </w:r>
      <w:r w:rsidR="00722BD5">
        <w:rPr>
          <w:rFonts w:ascii="Times New Roman" w:eastAsia="Times New Roman" w:hAnsi="Times New Roman" w:cs="Times New Roman"/>
          <w:sz w:val="28"/>
          <w:szCs w:val="28"/>
          <w:lang w:eastAsia="ru-RU"/>
        </w:rPr>
        <w:t>т</w:t>
      </w:r>
      <w:r w:rsidR="00722BD5" w:rsidRPr="00722BD5">
        <w:rPr>
          <w:rFonts w:ascii="Times New Roman" w:eastAsia="Times New Roman" w:hAnsi="Times New Roman" w:cs="Times New Roman"/>
          <w:sz w:val="28"/>
          <w:szCs w:val="28"/>
          <w:lang w:eastAsia="ru-RU"/>
        </w:rPr>
        <w:t>і збільшення статутного капіталу ПрАТ «ХК «Київміськбуд» від 04.06.2024 №</w:t>
      </w:r>
      <w:r w:rsidR="00642399">
        <w:rPr>
          <w:rFonts w:ascii="Times New Roman" w:eastAsia="Times New Roman" w:hAnsi="Times New Roman" w:cs="Times New Roman"/>
          <w:sz w:val="28"/>
          <w:szCs w:val="28"/>
          <w:lang w:eastAsia="ru-RU"/>
        </w:rPr>
        <w:t> </w:t>
      </w:r>
      <w:r w:rsidR="00722BD5" w:rsidRPr="00722BD5">
        <w:rPr>
          <w:rFonts w:ascii="Times New Roman" w:eastAsia="Times New Roman" w:hAnsi="Times New Roman" w:cs="Times New Roman"/>
          <w:sz w:val="28"/>
          <w:szCs w:val="28"/>
          <w:lang w:eastAsia="ru-RU"/>
        </w:rPr>
        <w:t xml:space="preserve">015-195, </w:t>
      </w:r>
      <w:r w:rsidR="00642399" w:rsidRPr="00D552F9">
        <w:rPr>
          <w:rFonts w:ascii="Times New Roman" w:eastAsia="Times New Roman" w:hAnsi="Times New Roman" w:cs="Times New Roman"/>
          <w:sz w:val="28"/>
          <w:szCs w:val="28"/>
          <w:lang w:eastAsia="ru-RU"/>
        </w:rPr>
        <w:t xml:space="preserve">листа приватного акціонерного товариства «Холдингова компанія «Київміськбуд» </w:t>
      </w:r>
      <w:r w:rsidR="00D53451" w:rsidRPr="00D552F9">
        <w:rPr>
          <w:rFonts w:ascii="Times New Roman" w:eastAsia="Times New Roman" w:hAnsi="Times New Roman" w:cs="Times New Roman"/>
          <w:sz w:val="28"/>
          <w:szCs w:val="28"/>
          <w:lang w:eastAsia="ru-RU"/>
        </w:rPr>
        <w:t>від 22.10.2024 № 2359/0/2-24</w:t>
      </w:r>
      <w:r w:rsidR="00642399" w:rsidRPr="00D552F9">
        <w:rPr>
          <w:rFonts w:ascii="Times New Roman" w:eastAsia="Times New Roman" w:hAnsi="Times New Roman" w:cs="Times New Roman"/>
          <w:sz w:val="28"/>
          <w:szCs w:val="28"/>
          <w:lang w:eastAsia="ru-RU"/>
        </w:rPr>
        <w:t xml:space="preserve">, </w:t>
      </w:r>
      <w:r w:rsidR="00642399" w:rsidRPr="00642399">
        <w:rPr>
          <w:rFonts w:ascii="Times New Roman" w:eastAsia="Times New Roman" w:hAnsi="Times New Roman" w:cs="Times New Roman"/>
          <w:sz w:val="28"/>
          <w:szCs w:val="28"/>
          <w:lang w:eastAsia="ru-RU"/>
        </w:rPr>
        <w:t>протокол</w:t>
      </w:r>
      <w:r w:rsidR="00642399">
        <w:rPr>
          <w:rFonts w:ascii="Times New Roman" w:eastAsia="Times New Roman" w:hAnsi="Times New Roman" w:cs="Times New Roman"/>
          <w:sz w:val="28"/>
          <w:szCs w:val="28"/>
          <w:lang w:eastAsia="ru-RU"/>
        </w:rPr>
        <w:t>ів</w:t>
      </w:r>
      <w:r w:rsidR="00642399" w:rsidRPr="00642399">
        <w:rPr>
          <w:rFonts w:ascii="Times New Roman" w:eastAsia="Times New Roman" w:hAnsi="Times New Roman" w:cs="Times New Roman"/>
          <w:sz w:val="28"/>
          <w:szCs w:val="28"/>
          <w:lang w:eastAsia="ru-RU"/>
        </w:rPr>
        <w:t xml:space="preserve"> засідань постійної комісії Київської міської ради з питань власності та регуляторної політики від 22.10.2024 </w:t>
      </w:r>
      <w:r w:rsidR="00642399" w:rsidRPr="00D552F9">
        <w:rPr>
          <w:rFonts w:ascii="Times New Roman" w:eastAsia="Times New Roman" w:hAnsi="Times New Roman" w:cs="Times New Roman"/>
          <w:sz w:val="28"/>
          <w:szCs w:val="28"/>
          <w:lang w:eastAsia="ru-RU"/>
        </w:rPr>
        <w:t>№ 31/1</w:t>
      </w:r>
      <w:bookmarkStart w:id="0" w:name="_GoBack"/>
      <w:bookmarkEnd w:id="0"/>
      <w:r w:rsidR="00642399" w:rsidRPr="00D552F9">
        <w:rPr>
          <w:rFonts w:ascii="Times New Roman" w:eastAsia="Times New Roman" w:hAnsi="Times New Roman" w:cs="Times New Roman"/>
          <w:sz w:val="28"/>
          <w:szCs w:val="28"/>
          <w:lang w:eastAsia="ru-RU"/>
        </w:rPr>
        <w:t>46</w:t>
      </w:r>
      <w:r w:rsidR="00642399" w:rsidRPr="00642399">
        <w:rPr>
          <w:rFonts w:ascii="Times New Roman" w:eastAsia="Times New Roman" w:hAnsi="Times New Roman" w:cs="Times New Roman"/>
          <w:sz w:val="28"/>
          <w:szCs w:val="28"/>
          <w:lang w:eastAsia="ru-RU"/>
        </w:rPr>
        <w:t xml:space="preserve">, постійної комісії Київської міської ради </w:t>
      </w:r>
      <w:bookmarkStart w:id="1" w:name="_Hlk180429562"/>
      <w:r w:rsidR="00642399" w:rsidRPr="00642399">
        <w:rPr>
          <w:rFonts w:ascii="Times New Roman" w:eastAsia="Times New Roman" w:hAnsi="Times New Roman" w:cs="Times New Roman"/>
          <w:sz w:val="28"/>
          <w:szCs w:val="28"/>
          <w:lang w:eastAsia="ru-RU"/>
        </w:rPr>
        <w:t xml:space="preserve">з питань бюджету, соціально-економічного розвитку та інвестиційної діяльності </w:t>
      </w:r>
      <w:bookmarkEnd w:id="1"/>
      <w:r w:rsidR="00642399" w:rsidRPr="00642399">
        <w:rPr>
          <w:rFonts w:ascii="Times New Roman" w:eastAsia="Times New Roman" w:hAnsi="Times New Roman" w:cs="Times New Roman"/>
          <w:sz w:val="28"/>
          <w:szCs w:val="28"/>
          <w:lang w:eastAsia="ru-RU"/>
        </w:rPr>
        <w:t xml:space="preserve">від 22.10.2024 </w:t>
      </w:r>
      <w:r w:rsidR="00642399" w:rsidRPr="00D552F9">
        <w:rPr>
          <w:rFonts w:ascii="Times New Roman" w:eastAsia="Times New Roman" w:hAnsi="Times New Roman" w:cs="Times New Roman"/>
          <w:sz w:val="28"/>
          <w:szCs w:val="28"/>
          <w:lang w:eastAsia="ru-RU"/>
        </w:rPr>
        <w:t>№ 2</w:t>
      </w:r>
      <w:r w:rsidR="00772C7F">
        <w:rPr>
          <w:rFonts w:ascii="Times New Roman" w:eastAsia="Times New Roman" w:hAnsi="Times New Roman" w:cs="Times New Roman"/>
          <w:sz w:val="28"/>
          <w:szCs w:val="28"/>
          <w:lang w:eastAsia="ru-RU"/>
        </w:rPr>
        <w:t>1</w:t>
      </w:r>
      <w:r w:rsidR="00642399" w:rsidRPr="00D552F9">
        <w:rPr>
          <w:rFonts w:ascii="Times New Roman" w:eastAsia="Times New Roman" w:hAnsi="Times New Roman" w:cs="Times New Roman"/>
          <w:sz w:val="28"/>
          <w:szCs w:val="28"/>
          <w:lang w:eastAsia="ru-RU"/>
        </w:rPr>
        <w:t>/10</w:t>
      </w:r>
      <w:r w:rsidR="00772C7F">
        <w:rPr>
          <w:rFonts w:ascii="Times New Roman" w:eastAsia="Times New Roman" w:hAnsi="Times New Roman" w:cs="Times New Roman"/>
          <w:sz w:val="28"/>
          <w:szCs w:val="28"/>
          <w:lang w:eastAsia="ru-RU"/>
        </w:rPr>
        <w:t>3</w:t>
      </w:r>
      <w:r w:rsidR="00D852BC" w:rsidRPr="00D552F9">
        <w:rPr>
          <w:rFonts w:ascii="Times New Roman" w:eastAsia="Times New Roman" w:hAnsi="Times New Roman" w:cs="Times New Roman"/>
          <w:sz w:val="28"/>
          <w:szCs w:val="28"/>
          <w:lang w:eastAsia="ru-RU"/>
        </w:rPr>
        <w:t>.</w:t>
      </w:r>
    </w:p>
    <w:p w14:paraId="2FDFA627" w14:textId="7928DC69" w:rsidR="00494686" w:rsidRPr="00D552F9" w:rsidRDefault="006251BE" w:rsidP="00D552F9">
      <w:pPr>
        <w:spacing w:after="0"/>
        <w:ind w:firstLine="851"/>
        <w:jc w:val="both"/>
        <w:rPr>
          <w:rFonts w:ascii="Times New Roman" w:eastAsia="Times New Roman" w:hAnsi="Times New Roman" w:cs="Times New Roman"/>
          <w:sz w:val="28"/>
          <w:szCs w:val="28"/>
          <w:lang w:eastAsia="ru-RU"/>
        </w:rPr>
      </w:pPr>
      <w:r w:rsidRPr="00D552F9">
        <w:rPr>
          <w:rFonts w:ascii="Times New Roman" w:eastAsia="Times New Roman" w:hAnsi="Times New Roman" w:cs="Times New Roman"/>
          <w:sz w:val="28"/>
          <w:szCs w:val="28"/>
          <w:lang w:eastAsia="ru-RU"/>
        </w:rPr>
        <w:t xml:space="preserve">Проєктом рішення пропонується надати згоду </w:t>
      </w:r>
      <w:r w:rsidR="00494686" w:rsidRPr="00D552F9">
        <w:rPr>
          <w:rFonts w:ascii="Times New Roman" w:eastAsia="Times New Roman" w:hAnsi="Times New Roman" w:cs="Times New Roman"/>
          <w:sz w:val="28"/>
          <w:szCs w:val="28"/>
          <w:lang w:eastAsia="ru-RU"/>
        </w:rPr>
        <w:t xml:space="preserve">на збільшення статутного капіталу приватного акціонерного товариства «Холдингова компанія «Київміськбуд» шляхом додаткової емісії акцій та придбання акцій додаткової емісії на суму не більше ніж </w:t>
      </w:r>
      <w:r w:rsidR="00D53451" w:rsidRPr="00D552F9">
        <w:rPr>
          <w:rFonts w:ascii="Times New Roman" w:eastAsia="Times New Roman" w:hAnsi="Times New Roman" w:cs="Times New Roman"/>
          <w:sz w:val="28"/>
          <w:szCs w:val="28"/>
          <w:lang w:eastAsia="ru-RU"/>
        </w:rPr>
        <w:t>2</w:t>
      </w:r>
      <w:r w:rsidR="002568FD" w:rsidRPr="00D552F9">
        <w:rPr>
          <w:rFonts w:ascii="Times New Roman" w:eastAsia="Times New Roman" w:hAnsi="Times New Roman" w:cs="Times New Roman"/>
          <w:sz w:val="28"/>
          <w:szCs w:val="28"/>
          <w:lang w:eastAsia="ru-RU"/>
        </w:rPr>
        <w:t> </w:t>
      </w:r>
      <w:r w:rsidR="00D53451" w:rsidRPr="00D552F9">
        <w:rPr>
          <w:rFonts w:ascii="Times New Roman" w:eastAsia="Times New Roman" w:hAnsi="Times New Roman" w:cs="Times New Roman"/>
          <w:sz w:val="28"/>
          <w:szCs w:val="28"/>
          <w:lang w:eastAsia="ru-RU"/>
        </w:rPr>
        <w:t>560</w:t>
      </w:r>
      <w:r w:rsidR="002568FD" w:rsidRPr="00D552F9">
        <w:rPr>
          <w:rFonts w:ascii="Times New Roman" w:eastAsia="Times New Roman" w:hAnsi="Times New Roman" w:cs="Times New Roman"/>
          <w:sz w:val="28"/>
          <w:szCs w:val="28"/>
          <w:lang w:eastAsia="ru-RU"/>
        </w:rPr>
        <w:t> </w:t>
      </w:r>
      <w:r w:rsidR="00D53451" w:rsidRPr="00D552F9">
        <w:rPr>
          <w:rFonts w:ascii="Times New Roman" w:eastAsia="Times New Roman" w:hAnsi="Times New Roman" w:cs="Times New Roman"/>
          <w:sz w:val="28"/>
          <w:szCs w:val="28"/>
          <w:lang w:eastAsia="ru-RU"/>
        </w:rPr>
        <w:t>000</w:t>
      </w:r>
      <w:r w:rsidR="002568FD" w:rsidRPr="00D552F9">
        <w:rPr>
          <w:rFonts w:ascii="Times New Roman" w:eastAsia="Times New Roman" w:hAnsi="Times New Roman" w:cs="Times New Roman"/>
          <w:sz w:val="28"/>
          <w:szCs w:val="28"/>
          <w:lang w:eastAsia="ru-RU"/>
        </w:rPr>
        <w:t> </w:t>
      </w:r>
      <w:r w:rsidR="00D53451" w:rsidRPr="00D552F9">
        <w:rPr>
          <w:rFonts w:ascii="Times New Roman" w:eastAsia="Times New Roman" w:hAnsi="Times New Roman" w:cs="Times New Roman"/>
          <w:sz w:val="28"/>
          <w:szCs w:val="28"/>
          <w:lang w:eastAsia="ru-RU"/>
        </w:rPr>
        <w:t xml:space="preserve">000,0 (два мільярди п’ятсот шістдесят мільйонів) гривень </w:t>
      </w:r>
      <w:r w:rsidR="00494686" w:rsidRPr="00D552F9">
        <w:rPr>
          <w:rFonts w:ascii="Times New Roman" w:eastAsia="Times New Roman" w:hAnsi="Times New Roman" w:cs="Times New Roman"/>
          <w:sz w:val="28"/>
          <w:szCs w:val="28"/>
          <w:lang w:eastAsia="ru-RU"/>
        </w:rPr>
        <w:t>без зменшення існуючого розміру пакету акцій територіальної громади міста Києва.</w:t>
      </w:r>
    </w:p>
    <w:p w14:paraId="31F5F7FE" w14:textId="77BB2C8A" w:rsidR="00494686" w:rsidRPr="00D552F9" w:rsidRDefault="0055425B" w:rsidP="00D552F9">
      <w:pPr>
        <w:spacing w:after="0"/>
        <w:ind w:firstLine="851"/>
        <w:jc w:val="both"/>
        <w:rPr>
          <w:rFonts w:ascii="Times New Roman" w:eastAsia="Times New Roman" w:hAnsi="Times New Roman" w:cs="Times New Roman"/>
          <w:sz w:val="28"/>
          <w:szCs w:val="28"/>
          <w:lang w:eastAsia="ru-RU"/>
        </w:rPr>
      </w:pPr>
      <w:r w:rsidRPr="00D552F9">
        <w:rPr>
          <w:rFonts w:ascii="Times New Roman" w:eastAsia="Times New Roman" w:hAnsi="Times New Roman" w:cs="Times New Roman"/>
          <w:sz w:val="28"/>
          <w:szCs w:val="28"/>
          <w:lang w:eastAsia="ru-RU"/>
        </w:rPr>
        <w:t xml:space="preserve">Розрахунок необхідної суми у розмірі </w:t>
      </w:r>
      <w:r w:rsidR="00D53451" w:rsidRPr="00D552F9">
        <w:rPr>
          <w:rFonts w:ascii="Times New Roman" w:eastAsia="Times New Roman" w:hAnsi="Times New Roman" w:cs="Times New Roman"/>
          <w:sz w:val="28"/>
          <w:szCs w:val="28"/>
          <w:lang w:eastAsia="ru-RU"/>
        </w:rPr>
        <w:t>2</w:t>
      </w:r>
      <w:r w:rsidR="002568FD" w:rsidRPr="00D552F9">
        <w:rPr>
          <w:rFonts w:ascii="Times New Roman" w:eastAsia="Times New Roman" w:hAnsi="Times New Roman" w:cs="Times New Roman"/>
          <w:sz w:val="28"/>
          <w:szCs w:val="28"/>
          <w:lang w:eastAsia="ru-RU"/>
        </w:rPr>
        <w:t> </w:t>
      </w:r>
      <w:r w:rsidR="00D53451" w:rsidRPr="00D552F9">
        <w:rPr>
          <w:rFonts w:ascii="Times New Roman" w:eastAsia="Times New Roman" w:hAnsi="Times New Roman" w:cs="Times New Roman"/>
          <w:sz w:val="28"/>
          <w:szCs w:val="28"/>
          <w:lang w:eastAsia="ru-RU"/>
        </w:rPr>
        <w:t>560</w:t>
      </w:r>
      <w:r w:rsidR="002568FD" w:rsidRPr="00D552F9">
        <w:rPr>
          <w:rFonts w:ascii="Times New Roman" w:eastAsia="Times New Roman" w:hAnsi="Times New Roman" w:cs="Times New Roman"/>
          <w:sz w:val="28"/>
          <w:szCs w:val="28"/>
          <w:lang w:eastAsia="ru-RU"/>
        </w:rPr>
        <w:t> </w:t>
      </w:r>
      <w:r w:rsidR="00D53451" w:rsidRPr="00D552F9">
        <w:rPr>
          <w:rFonts w:ascii="Times New Roman" w:eastAsia="Times New Roman" w:hAnsi="Times New Roman" w:cs="Times New Roman"/>
          <w:sz w:val="28"/>
          <w:szCs w:val="28"/>
          <w:lang w:eastAsia="ru-RU"/>
        </w:rPr>
        <w:t>000</w:t>
      </w:r>
      <w:r w:rsidR="002568FD" w:rsidRPr="00D552F9">
        <w:rPr>
          <w:rFonts w:ascii="Times New Roman" w:eastAsia="Times New Roman" w:hAnsi="Times New Roman" w:cs="Times New Roman"/>
          <w:sz w:val="28"/>
          <w:szCs w:val="28"/>
          <w:lang w:eastAsia="ru-RU"/>
        </w:rPr>
        <w:t> </w:t>
      </w:r>
      <w:r w:rsidR="00D53451" w:rsidRPr="00D552F9">
        <w:rPr>
          <w:rFonts w:ascii="Times New Roman" w:eastAsia="Times New Roman" w:hAnsi="Times New Roman" w:cs="Times New Roman"/>
          <w:sz w:val="28"/>
          <w:szCs w:val="28"/>
          <w:lang w:eastAsia="ru-RU"/>
        </w:rPr>
        <w:t xml:space="preserve">000,0 (два мільярди п’ятсот шістдесят мільйонів) </w:t>
      </w:r>
      <w:r w:rsidRPr="00D552F9">
        <w:rPr>
          <w:rFonts w:ascii="Times New Roman" w:eastAsia="Times New Roman" w:hAnsi="Times New Roman" w:cs="Times New Roman"/>
          <w:sz w:val="28"/>
          <w:szCs w:val="28"/>
          <w:lang w:eastAsia="ru-RU"/>
        </w:rPr>
        <w:t xml:space="preserve">гривень </w:t>
      </w:r>
      <w:r w:rsidR="00064DD3" w:rsidRPr="00D552F9">
        <w:rPr>
          <w:rFonts w:ascii="Times New Roman" w:eastAsia="Times New Roman" w:hAnsi="Times New Roman" w:cs="Times New Roman"/>
          <w:sz w:val="28"/>
          <w:szCs w:val="28"/>
          <w:lang w:eastAsia="ru-RU"/>
        </w:rPr>
        <w:t>здійснений</w:t>
      </w:r>
      <w:r w:rsidRPr="00D552F9">
        <w:rPr>
          <w:rFonts w:ascii="Times New Roman" w:eastAsia="Times New Roman" w:hAnsi="Times New Roman" w:cs="Times New Roman"/>
          <w:sz w:val="28"/>
          <w:szCs w:val="28"/>
          <w:lang w:eastAsia="ru-RU"/>
        </w:rPr>
        <w:t xml:space="preserve">, як різниця між обсягом необхідного дофінансування компанії при реалізації базового сценарію фінансового прогнозування (Додаток до рішення Київської міської ради 14.12.2023 N 7548/7589 «Про Звіт тимчасової контрольної комісії Київської міської ради з питань перевірки діяльності ПрАТ «ХК «Київміськбуд») та компенсації </w:t>
      </w:r>
      <w:r w:rsidR="00CF5F47" w:rsidRPr="00D552F9">
        <w:rPr>
          <w:rFonts w:ascii="Times New Roman" w:eastAsia="Times New Roman" w:hAnsi="Times New Roman" w:cs="Times New Roman"/>
          <w:sz w:val="28"/>
          <w:szCs w:val="28"/>
          <w:lang w:eastAsia="ru-RU"/>
        </w:rPr>
        <w:t xml:space="preserve">Кабінетом </w:t>
      </w:r>
      <w:r w:rsidR="00E12583" w:rsidRPr="00D552F9">
        <w:rPr>
          <w:rFonts w:ascii="Times New Roman" w:eastAsia="Times New Roman" w:hAnsi="Times New Roman" w:cs="Times New Roman"/>
          <w:sz w:val="28"/>
          <w:szCs w:val="28"/>
          <w:lang w:eastAsia="ru-RU"/>
        </w:rPr>
        <w:t xml:space="preserve">Міністрів України </w:t>
      </w:r>
      <w:r w:rsidRPr="00D552F9">
        <w:rPr>
          <w:rFonts w:ascii="Times New Roman" w:eastAsia="Times New Roman" w:hAnsi="Times New Roman" w:cs="Times New Roman"/>
          <w:sz w:val="28"/>
          <w:szCs w:val="28"/>
          <w:lang w:eastAsia="ru-RU"/>
        </w:rPr>
        <w:t>сумарного запланованого збитку у розмірі 2,28 млрд грн., пов’язаного з добудовою проєктів Української державної будівельної корпорації «Укрбуд».</w:t>
      </w:r>
    </w:p>
    <w:p w14:paraId="44378C3D" w14:textId="18039800" w:rsidR="006251BE" w:rsidRDefault="0055425B" w:rsidP="00D552F9">
      <w:pPr>
        <w:spacing w:after="0"/>
        <w:ind w:firstLine="851"/>
        <w:jc w:val="both"/>
        <w:rPr>
          <w:rFonts w:eastAsia="Times New Roman"/>
          <w:sz w:val="28"/>
          <w:szCs w:val="28"/>
          <w:lang w:eastAsia="ru-RU"/>
        </w:rPr>
      </w:pPr>
      <w:r w:rsidRPr="00D552F9">
        <w:rPr>
          <w:rFonts w:ascii="Times New Roman" w:eastAsia="Times New Roman" w:hAnsi="Times New Roman" w:cs="Times New Roman"/>
          <w:sz w:val="28"/>
          <w:szCs w:val="28"/>
          <w:lang w:eastAsia="ru-RU"/>
        </w:rPr>
        <w:t xml:space="preserve">Збільшення статутного капіталу приватного акціонерного товариства «Холдингова компанія «Київміськбуд» шляхом додаткової емісії акцій та придбання містом акцій додаткової емісії надасть змогу </w:t>
      </w:r>
      <w:r w:rsidR="00722BD5" w:rsidRPr="00D552F9">
        <w:rPr>
          <w:rFonts w:ascii="Times New Roman" w:eastAsia="Times New Roman" w:hAnsi="Times New Roman" w:cs="Times New Roman"/>
          <w:sz w:val="28"/>
          <w:szCs w:val="28"/>
          <w:lang w:eastAsia="ru-RU"/>
        </w:rPr>
        <w:t>покращити фінансовий стан ПрАТ «ХК «Київміськбуд»</w:t>
      </w:r>
      <w:r w:rsidR="00D26DBC" w:rsidRPr="00D552F9">
        <w:rPr>
          <w:rFonts w:ascii="Times New Roman" w:eastAsia="Times New Roman" w:hAnsi="Times New Roman" w:cs="Times New Roman"/>
          <w:sz w:val="28"/>
          <w:szCs w:val="28"/>
          <w:lang w:eastAsia="ru-RU"/>
        </w:rPr>
        <w:t xml:space="preserve"> за рахунок емісійного доходу</w:t>
      </w:r>
      <w:r w:rsidR="00722BD5" w:rsidRPr="00D552F9">
        <w:rPr>
          <w:rFonts w:ascii="Times New Roman" w:eastAsia="Times New Roman" w:hAnsi="Times New Roman" w:cs="Times New Roman"/>
          <w:sz w:val="28"/>
          <w:szCs w:val="28"/>
          <w:lang w:eastAsia="ru-RU"/>
        </w:rPr>
        <w:t xml:space="preserve">, що сприятиме відновленню та завершенню будівництва житлових </w:t>
      </w:r>
      <w:r w:rsidR="001F2516" w:rsidRPr="00D552F9">
        <w:rPr>
          <w:rFonts w:ascii="Times New Roman" w:eastAsia="Times New Roman" w:hAnsi="Times New Roman" w:cs="Times New Roman"/>
          <w:sz w:val="28"/>
          <w:szCs w:val="28"/>
          <w:lang w:eastAsia="ru-RU"/>
        </w:rPr>
        <w:t>комплексів і</w:t>
      </w:r>
      <w:r w:rsidR="00722BD5" w:rsidRPr="00D552F9">
        <w:rPr>
          <w:rFonts w:ascii="Times New Roman" w:eastAsia="Times New Roman" w:hAnsi="Times New Roman" w:cs="Times New Roman"/>
          <w:sz w:val="28"/>
          <w:szCs w:val="28"/>
          <w:lang w:eastAsia="ru-RU"/>
        </w:rPr>
        <w:t xml:space="preserve"> </w:t>
      </w:r>
      <w:r w:rsidR="00287F13" w:rsidRPr="00D552F9">
        <w:rPr>
          <w:rFonts w:ascii="Times New Roman" w:eastAsia="Times New Roman" w:hAnsi="Times New Roman" w:cs="Times New Roman"/>
          <w:sz w:val="28"/>
          <w:szCs w:val="28"/>
          <w:lang w:eastAsia="ru-RU"/>
        </w:rPr>
        <w:t>на</w:t>
      </w:r>
      <w:r w:rsidR="00722BD5" w:rsidRPr="00D552F9">
        <w:rPr>
          <w:rFonts w:ascii="Times New Roman" w:eastAsia="Times New Roman" w:hAnsi="Times New Roman" w:cs="Times New Roman"/>
          <w:sz w:val="28"/>
          <w:szCs w:val="28"/>
          <w:lang w:eastAsia="ru-RU"/>
        </w:rPr>
        <w:t xml:space="preserve">дасть </w:t>
      </w:r>
      <w:r w:rsidR="00D26DBC" w:rsidRPr="00D552F9">
        <w:rPr>
          <w:rFonts w:ascii="Times New Roman" w:eastAsia="Times New Roman" w:hAnsi="Times New Roman" w:cs="Times New Roman"/>
          <w:sz w:val="28"/>
          <w:szCs w:val="28"/>
          <w:lang w:eastAsia="ru-RU"/>
        </w:rPr>
        <w:lastRenderedPageBreak/>
        <w:t>можливість</w:t>
      </w:r>
      <w:r w:rsidR="00727D05">
        <w:rPr>
          <w:rFonts w:eastAsia="Times New Roman"/>
          <w:sz w:val="28"/>
          <w:szCs w:val="28"/>
          <w:lang w:eastAsia="ru-RU"/>
        </w:rPr>
        <w:t xml:space="preserve"> </w:t>
      </w:r>
      <w:r w:rsidR="00722BD5" w:rsidRPr="008D2574">
        <w:rPr>
          <w:rFonts w:ascii="Times New Roman" w:eastAsia="Times New Roman" w:hAnsi="Times New Roman" w:cs="Times New Roman"/>
          <w:sz w:val="28"/>
          <w:szCs w:val="28"/>
          <w:lang w:eastAsia="ru-RU"/>
        </w:rPr>
        <w:t>розв’язати проблеми великої кількості громадян, зокрема військовослужбовців та їх родин, зняти соціальну напругу, зміцнити довіру до влади та досягти загального позитивного синергетичного ефекту в будівельній галузі та на ринку нерухомості міста Києва.</w:t>
      </w:r>
    </w:p>
    <w:p w14:paraId="220BC625" w14:textId="77777777" w:rsidR="006251BE" w:rsidRDefault="006251BE" w:rsidP="006251BE">
      <w:pPr>
        <w:pStyle w:val="Default"/>
        <w:ind w:firstLine="708"/>
        <w:jc w:val="both"/>
        <w:rPr>
          <w:rFonts w:eastAsia="Times New Roman"/>
          <w:sz w:val="28"/>
          <w:szCs w:val="28"/>
          <w:lang w:eastAsia="ru-RU"/>
        </w:rPr>
      </w:pPr>
    </w:p>
    <w:p w14:paraId="38BD45F2" w14:textId="77777777" w:rsidR="00371329" w:rsidRPr="005E2E2D" w:rsidRDefault="006251BE" w:rsidP="006251BE">
      <w:pPr>
        <w:pStyle w:val="Default"/>
        <w:ind w:firstLine="708"/>
        <w:jc w:val="both"/>
        <w:rPr>
          <w:b/>
          <w:sz w:val="28"/>
          <w:szCs w:val="28"/>
          <w:shd w:val="clear" w:color="auto" w:fill="FFFFFF"/>
        </w:rPr>
      </w:pPr>
      <w:r w:rsidRPr="00D552F9">
        <w:rPr>
          <w:rFonts w:eastAsia="Times New Roman"/>
          <w:b/>
          <w:bCs/>
          <w:sz w:val="28"/>
          <w:szCs w:val="28"/>
          <w:lang w:eastAsia="ru-RU"/>
        </w:rPr>
        <w:t>2</w:t>
      </w:r>
      <w:r>
        <w:rPr>
          <w:rFonts w:eastAsia="Times New Roman"/>
          <w:sz w:val="28"/>
          <w:szCs w:val="28"/>
          <w:lang w:eastAsia="ru-RU"/>
        </w:rPr>
        <w:t xml:space="preserve">. </w:t>
      </w:r>
      <w:r w:rsidR="00736465" w:rsidRPr="008B21C0">
        <w:rPr>
          <w:b/>
          <w:sz w:val="28"/>
          <w:szCs w:val="28"/>
          <w:shd w:val="clear" w:color="auto" w:fill="FFFFFF"/>
        </w:rPr>
        <w:t>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w:t>
      </w:r>
      <w:r w:rsidR="005C3F04">
        <w:rPr>
          <w:b/>
          <w:sz w:val="28"/>
          <w:szCs w:val="28"/>
          <w:shd w:val="clear" w:color="auto" w:fill="FFFFFF"/>
        </w:rPr>
        <w:t>є</w:t>
      </w:r>
      <w:r w:rsidR="00736465" w:rsidRPr="008B21C0">
        <w:rPr>
          <w:b/>
          <w:sz w:val="28"/>
          <w:szCs w:val="28"/>
          <w:shd w:val="clear" w:color="auto" w:fill="FFFFFF"/>
        </w:rPr>
        <w:t>кт рішення).</w:t>
      </w:r>
    </w:p>
    <w:p w14:paraId="503119D9" w14:textId="77777777" w:rsidR="00F27560" w:rsidRDefault="00F27560" w:rsidP="00F27560">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Питання врегульовано Законом України «Про місцеве самоврядування в Україні», Законом України «</w:t>
      </w:r>
      <w:r w:rsidR="006251BE">
        <w:rPr>
          <w:rFonts w:ascii="Times New Roman" w:eastAsia="Times New Roman" w:hAnsi="Times New Roman" w:cs="Times New Roman"/>
          <w:sz w:val="28"/>
          <w:szCs w:val="28"/>
          <w:lang w:eastAsia="ru-RU"/>
        </w:rPr>
        <w:t>Про акціонерні товариства»</w:t>
      </w:r>
      <w:r w:rsidRPr="00371329">
        <w:rPr>
          <w:rFonts w:ascii="Times New Roman" w:eastAsia="Times New Roman" w:hAnsi="Times New Roman" w:cs="Times New Roman"/>
          <w:sz w:val="28"/>
          <w:szCs w:val="28"/>
          <w:lang w:eastAsia="ru-RU"/>
        </w:rPr>
        <w:t>.</w:t>
      </w:r>
    </w:p>
    <w:p w14:paraId="06B977DF" w14:textId="77777777" w:rsidR="00C553E5" w:rsidRDefault="00371329" w:rsidP="00DD53B5">
      <w:pPr>
        <w:spacing w:after="0"/>
        <w:ind w:firstLine="851"/>
        <w:jc w:val="both"/>
        <w:rPr>
          <w:rFonts w:ascii="Times New Roman" w:eastAsia="Times New Roman" w:hAnsi="Times New Roman" w:cs="Times New Roman"/>
          <w:sz w:val="28"/>
          <w:szCs w:val="28"/>
          <w:lang w:eastAsia="ru-RU"/>
        </w:rPr>
      </w:pPr>
      <w:r w:rsidRPr="00371329">
        <w:rPr>
          <w:rFonts w:ascii="Times New Roman" w:eastAsia="Times New Roman" w:hAnsi="Times New Roman" w:cs="Times New Roman"/>
          <w:sz w:val="28"/>
          <w:szCs w:val="28"/>
          <w:lang w:eastAsia="ru-RU"/>
        </w:rPr>
        <w:t xml:space="preserve">Метою прийняття рішення є </w:t>
      </w:r>
      <w:r w:rsidR="006251BE" w:rsidRPr="006251BE">
        <w:rPr>
          <w:rFonts w:ascii="Times New Roman" w:eastAsia="Times New Roman" w:hAnsi="Times New Roman" w:cs="Times New Roman"/>
          <w:sz w:val="28"/>
          <w:szCs w:val="28"/>
          <w:lang w:eastAsia="ru-RU"/>
        </w:rPr>
        <w:t xml:space="preserve">недопущення невідворотних стагнаційних процесів в </w:t>
      </w:r>
      <w:r w:rsidR="006251BE">
        <w:rPr>
          <w:rFonts w:ascii="Times New Roman" w:eastAsia="Times New Roman" w:hAnsi="Times New Roman" w:cs="Times New Roman"/>
          <w:sz w:val="28"/>
          <w:szCs w:val="28"/>
          <w:lang w:eastAsia="ru-RU"/>
        </w:rPr>
        <w:t xml:space="preserve">суспільному та </w:t>
      </w:r>
      <w:r w:rsidR="006251BE" w:rsidRPr="006251BE">
        <w:rPr>
          <w:rFonts w:ascii="Times New Roman" w:eastAsia="Times New Roman" w:hAnsi="Times New Roman" w:cs="Times New Roman"/>
          <w:sz w:val="28"/>
          <w:szCs w:val="28"/>
          <w:lang w:eastAsia="ru-RU"/>
        </w:rPr>
        <w:t>економ</w:t>
      </w:r>
      <w:r w:rsidR="006251BE">
        <w:rPr>
          <w:rFonts w:ascii="Times New Roman" w:eastAsia="Times New Roman" w:hAnsi="Times New Roman" w:cs="Times New Roman"/>
          <w:sz w:val="28"/>
          <w:szCs w:val="28"/>
          <w:lang w:eastAsia="ru-RU"/>
        </w:rPr>
        <w:t>ічному житті міста Києва</w:t>
      </w:r>
      <w:r w:rsidR="006251BE" w:rsidRPr="006251BE">
        <w:rPr>
          <w:rFonts w:ascii="Times New Roman" w:eastAsia="Times New Roman" w:hAnsi="Times New Roman" w:cs="Times New Roman"/>
          <w:sz w:val="28"/>
          <w:szCs w:val="28"/>
          <w:lang w:eastAsia="ru-RU"/>
        </w:rPr>
        <w:t>, забезпечення громадян та військовослужбовців житлом, підтримки будівельної галузі, створення додаткових робочих місць</w:t>
      </w:r>
      <w:r w:rsidR="006251BE">
        <w:rPr>
          <w:rFonts w:ascii="Times New Roman" w:eastAsia="Times New Roman" w:hAnsi="Times New Roman" w:cs="Times New Roman"/>
          <w:sz w:val="28"/>
          <w:szCs w:val="28"/>
          <w:lang w:eastAsia="ru-RU"/>
        </w:rPr>
        <w:t>.</w:t>
      </w:r>
    </w:p>
    <w:p w14:paraId="143857EB" w14:textId="77777777" w:rsidR="00AD1AD7" w:rsidRPr="00AD1AD7" w:rsidRDefault="00AD1AD7" w:rsidP="00AD1AD7">
      <w:pPr>
        <w:spacing w:after="0"/>
        <w:ind w:firstLine="851"/>
        <w:jc w:val="both"/>
        <w:rPr>
          <w:rFonts w:ascii="Times New Roman" w:eastAsia="Times New Roman" w:hAnsi="Times New Roman" w:cs="Times New Roman"/>
          <w:sz w:val="28"/>
          <w:szCs w:val="28"/>
          <w:lang w:eastAsia="ru-RU"/>
        </w:rPr>
      </w:pPr>
    </w:p>
    <w:p w14:paraId="509184CC" w14:textId="77777777" w:rsidR="00C553E5" w:rsidRPr="005E2E2D" w:rsidRDefault="00F27560" w:rsidP="00500EE1">
      <w:pPr>
        <w:pStyle w:val="ad"/>
        <w:tabs>
          <w:tab w:val="left" w:pos="1134"/>
        </w:tabs>
        <w:spacing w:after="0" w:line="240" w:lineRule="auto"/>
        <w:ind w:left="0" w:firstLine="284"/>
        <w:jc w:val="both"/>
        <w:rPr>
          <w:b/>
          <w:sz w:val="28"/>
          <w:szCs w:val="28"/>
          <w:shd w:val="clear" w:color="auto" w:fill="FFFFFF"/>
        </w:rPr>
      </w:pPr>
      <w:r w:rsidRPr="008B21C0">
        <w:rPr>
          <w:b/>
          <w:sz w:val="28"/>
          <w:szCs w:val="28"/>
          <w:shd w:val="clear" w:color="auto" w:fill="FFFFFF"/>
        </w:rPr>
        <w:t>3. Опис цілей і завдань, основних положень про</w:t>
      </w:r>
      <w:r w:rsidR="00CE7AE1">
        <w:rPr>
          <w:b/>
          <w:sz w:val="28"/>
          <w:szCs w:val="28"/>
          <w:shd w:val="clear" w:color="auto" w:fill="FFFFFF"/>
        </w:rPr>
        <w:t>є</w:t>
      </w:r>
      <w:r w:rsidRPr="008B21C0">
        <w:rPr>
          <w:b/>
          <w:sz w:val="28"/>
          <w:szCs w:val="28"/>
          <w:shd w:val="clear" w:color="auto" w:fill="FFFFFF"/>
        </w:rPr>
        <w:t>кту рішення, а також очікуваних соціально-економічних, правових та інших наслідків для територіальної громади міста Києва від прийняття запропонованого про</w:t>
      </w:r>
      <w:r w:rsidR="005C3F04">
        <w:rPr>
          <w:b/>
          <w:sz w:val="28"/>
          <w:szCs w:val="28"/>
          <w:shd w:val="clear" w:color="auto" w:fill="FFFFFF"/>
        </w:rPr>
        <w:t>є</w:t>
      </w:r>
      <w:r w:rsidRPr="008B21C0">
        <w:rPr>
          <w:b/>
          <w:sz w:val="28"/>
          <w:szCs w:val="28"/>
          <w:shd w:val="clear" w:color="auto" w:fill="FFFFFF"/>
        </w:rPr>
        <w:t>кту рішення.</w:t>
      </w:r>
    </w:p>
    <w:p w14:paraId="79A06950" w14:textId="66801168" w:rsidR="00D26DBC" w:rsidRPr="00D552F9" w:rsidRDefault="001436F7" w:rsidP="00D552F9">
      <w:pPr>
        <w:spacing w:after="0"/>
        <w:ind w:firstLine="851"/>
        <w:jc w:val="both"/>
        <w:rPr>
          <w:rFonts w:ascii="Times New Roman" w:eastAsia="Times New Roman" w:hAnsi="Times New Roman" w:cs="Times New Roman"/>
          <w:sz w:val="28"/>
          <w:szCs w:val="28"/>
          <w:lang w:eastAsia="ru-RU"/>
        </w:rPr>
      </w:pPr>
      <w:r w:rsidRPr="00D552F9">
        <w:rPr>
          <w:rFonts w:ascii="Times New Roman" w:eastAsia="Times New Roman" w:hAnsi="Times New Roman" w:cs="Times New Roman"/>
          <w:sz w:val="28"/>
          <w:szCs w:val="28"/>
          <w:lang w:eastAsia="ru-RU"/>
        </w:rPr>
        <w:t>У</w:t>
      </w:r>
      <w:r w:rsidR="00371329" w:rsidRPr="00D552F9">
        <w:rPr>
          <w:rFonts w:ascii="Times New Roman" w:eastAsia="Times New Roman" w:hAnsi="Times New Roman" w:cs="Times New Roman"/>
          <w:sz w:val="28"/>
          <w:szCs w:val="28"/>
          <w:lang w:eastAsia="ru-RU"/>
        </w:rPr>
        <w:t xml:space="preserve"> даному проєкті рішення Київської міської ради пропонується </w:t>
      </w:r>
      <w:r w:rsidR="006251BE" w:rsidRPr="00D552F9">
        <w:rPr>
          <w:rFonts w:ascii="Times New Roman" w:eastAsia="Times New Roman" w:hAnsi="Times New Roman" w:cs="Times New Roman"/>
          <w:sz w:val="28"/>
          <w:szCs w:val="28"/>
          <w:lang w:eastAsia="ru-RU"/>
        </w:rPr>
        <w:t xml:space="preserve">надати згоду на </w:t>
      </w:r>
      <w:r w:rsidR="00D26DBC" w:rsidRPr="00D552F9">
        <w:rPr>
          <w:rFonts w:ascii="Times New Roman" w:eastAsia="Times New Roman" w:hAnsi="Times New Roman" w:cs="Times New Roman"/>
          <w:sz w:val="28"/>
          <w:szCs w:val="28"/>
          <w:lang w:eastAsia="ru-RU"/>
        </w:rPr>
        <w:t>збільшення статутного капіталу приватного акціонерного товариства «Холдингова компанія «Київміськбуд» шляхом додаткової емісії акцій та придбання акцій додаткової емісії на суму не більше ніж</w:t>
      </w:r>
      <w:r w:rsidR="00D552F9" w:rsidRPr="00D552F9">
        <w:rPr>
          <w:rFonts w:ascii="Times New Roman" w:eastAsia="Times New Roman" w:hAnsi="Times New Roman" w:cs="Times New Roman"/>
          <w:sz w:val="28"/>
          <w:szCs w:val="28"/>
          <w:lang w:eastAsia="ru-RU"/>
        </w:rPr>
        <w:t xml:space="preserve"> </w:t>
      </w:r>
      <w:r w:rsidR="00D552F9" w:rsidRPr="00FC7154">
        <w:rPr>
          <w:rFonts w:ascii="Times New Roman" w:eastAsia="Times New Roman" w:hAnsi="Times New Roman" w:cs="Times New Roman"/>
          <w:sz w:val="28"/>
          <w:szCs w:val="28"/>
          <w:lang w:eastAsia="ru-RU"/>
        </w:rPr>
        <w:t xml:space="preserve">сумі </w:t>
      </w:r>
      <w:r w:rsidR="00D552F9" w:rsidRPr="00D552F9">
        <w:rPr>
          <w:rFonts w:ascii="Times New Roman" w:eastAsia="Times New Roman" w:hAnsi="Times New Roman" w:cs="Times New Roman"/>
          <w:sz w:val="28"/>
          <w:szCs w:val="28"/>
          <w:lang w:eastAsia="ru-RU"/>
        </w:rPr>
        <w:t>2 560 000 000,0 (два мільярди п’ятсот шістдесят мільйонів)</w:t>
      </w:r>
      <w:r w:rsidR="00D552F9" w:rsidRPr="00D53451">
        <w:rPr>
          <w:rFonts w:ascii="Times New Roman" w:eastAsia="Times New Roman" w:hAnsi="Times New Roman" w:cs="Times New Roman"/>
          <w:sz w:val="28"/>
          <w:szCs w:val="28"/>
          <w:lang w:eastAsia="ru-RU"/>
        </w:rPr>
        <w:t xml:space="preserve"> </w:t>
      </w:r>
      <w:r w:rsidR="00D26DBC" w:rsidRPr="00D552F9">
        <w:rPr>
          <w:rFonts w:ascii="Times New Roman" w:eastAsia="Times New Roman" w:hAnsi="Times New Roman" w:cs="Times New Roman"/>
          <w:sz w:val="28"/>
          <w:szCs w:val="28"/>
          <w:lang w:eastAsia="ru-RU"/>
        </w:rPr>
        <w:t>гривень без зменшення існуючого розміру пакету акцій територіальної громади міста Києва, визначені структурні підрозділи виконавчого органу Київської міської ради (Київської міської державної адміністрації) задіяні у виконанні цього рішення</w:t>
      </w:r>
      <w:r w:rsidR="00824E17" w:rsidRPr="00D552F9">
        <w:rPr>
          <w:rFonts w:ascii="Times New Roman" w:eastAsia="Times New Roman" w:hAnsi="Times New Roman" w:cs="Times New Roman"/>
          <w:sz w:val="28"/>
          <w:szCs w:val="28"/>
          <w:lang w:eastAsia="ru-RU"/>
        </w:rPr>
        <w:t>, їх повноваження і завдання</w:t>
      </w:r>
      <w:r w:rsidR="00D26DBC" w:rsidRPr="00D552F9">
        <w:rPr>
          <w:rFonts w:ascii="Times New Roman" w:eastAsia="Times New Roman" w:hAnsi="Times New Roman" w:cs="Times New Roman"/>
          <w:sz w:val="28"/>
          <w:szCs w:val="28"/>
          <w:lang w:eastAsia="ru-RU"/>
        </w:rPr>
        <w:t xml:space="preserve">, та профільні комісії Київської міської ради, які здійснюватимуть контроль за його виконанням. </w:t>
      </w:r>
    </w:p>
    <w:p w14:paraId="19F50EC9" w14:textId="77777777" w:rsidR="006251BE" w:rsidRDefault="006251BE" w:rsidP="006251BE">
      <w:pPr>
        <w:pStyle w:val="Default"/>
        <w:ind w:firstLine="708"/>
        <w:jc w:val="both"/>
        <w:rPr>
          <w:rFonts w:eastAsia="Times New Roman"/>
          <w:sz w:val="28"/>
          <w:szCs w:val="28"/>
          <w:lang w:eastAsia="ru-RU"/>
        </w:rPr>
      </w:pPr>
      <w:r>
        <w:rPr>
          <w:sz w:val="28"/>
          <w:szCs w:val="28"/>
        </w:rPr>
        <w:t xml:space="preserve">Реалізація цього проєкту рішення </w:t>
      </w:r>
      <w:r w:rsidR="00D26DBC">
        <w:rPr>
          <w:sz w:val="28"/>
          <w:szCs w:val="28"/>
        </w:rPr>
        <w:t xml:space="preserve">дозволить </w:t>
      </w:r>
      <w:r w:rsidRPr="00722BD5">
        <w:rPr>
          <w:rFonts w:eastAsia="Times New Roman"/>
          <w:sz w:val="28"/>
          <w:szCs w:val="28"/>
          <w:lang w:eastAsia="ru-RU"/>
        </w:rPr>
        <w:t xml:space="preserve">покращити фінансовий стан ПрАТ «ХК «Київміськбуд», що сприятиме відновленню та завершенню </w:t>
      </w:r>
      <w:r w:rsidR="00FC7154">
        <w:rPr>
          <w:rFonts w:eastAsia="Times New Roman"/>
          <w:sz w:val="28"/>
          <w:szCs w:val="28"/>
          <w:lang w:eastAsia="ru-RU"/>
        </w:rPr>
        <w:t xml:space="preserve">ним </w:t>
      </w:r>
      <w:r w:rsidRPr="00722BD5">
        <w:rPr>
          <w:rFonts w:eastAsia="Times New Roman"/>
          <w:sz w:val="28"/>
          <w:szCs w:val="28"/>
          <w:lang w:eastAsia="ru-RU"/>
        </w:rPr>
        <w:t xml:space="preserve">будівництва житлових комплексів, що </w:t>
      </w:r>
      <w:r w:rsidR="00287F13">
        <w:rPr>
          <w:rFonts w:eastAsia="Times New Roman"/>
          <w:sz w:val="28"/>
          <w:szCs w:val="28"/>
          <w:lang w:eastAsia="ru-RU"/>
        </w:rPr>
        <w:t>на</w:t>
      </w:r>
      <w:r w:rsidRPr="00722BD5">
        <w:rPr>
          <w:rFonts w:eastAsia="Times New Roman"/>
          <w:sz w:val="28"/>
          <w:szCs w:val="28"/>
          <w:lang w:eastAsia="ru-RU"/>
        </w:rPr>
        <w:t>дасть змогу розв’язати проблеми великої кількості громадян, зокрема військовослужбовців та їх родин, зняти соціальну напругу, зміцнити довіру до влади та досягти загального позитивного синергетичного ефекту в будівельній галузі та на ринку нерухомості міста Києва.</w:t>
      </w:r>
    </w:p>
    <w:p w14:paraId="6944FE13" w14:textId="77777777" w:rsidR="00AD1AD7" w:rsidRPr="00F27560" w:rsidRDefault="00AD1AD7" w:rsidP="00AD1AD7">
      <w:pPr>
        <w:spacing w:after="0"/>
        <w:ind w:firstLine="851"/>
        <w:jc w:val="both"/>
        <w:rPr>
          <w:rFonts w:ascii="Times New Roman" w:eastAsia="Times New Roman" w:hAnsi="Times New Roman" w:cs="Times New Roman"/>
          <w:sz w:val="28"/>
          <w:szCs w:val="28"/>
          <w:lang w:eastAsia="ru-RU"/>
        </w:rPr>
      </w:pPr>
    </w:p>
    <w:p w14:paraId="16D3FC91" w14:textId="77777777" w:rsidR="00371329" w:rsidRPr="00F27560" w:rsidRDefault="00F27560" w:rsidP="00500EE1">
      <w:pPr>
        <w:numPr>
          <w:ilvl w:val="0"/>
          <w:numId w:val="4"/>
        </w:numPr>
        <w:tabs>
          <w:tab w:val="left" w:pos="1134"/>
        </w:tabs>
        <w:spacing w:after="0"/>
        <w:ind w:left="0" w:firstLine="284"/>
        <w:contextualSpacing/>
        <w:jc w:val="both"/>
        <w:rPr>
          <w:rFonts w:ascii="Times New Roman" w:eastAsia="Times New Roman" w:hAnsi="Times New Roman" w:cs="Times New Roman"/>
          <w:sz w:val="28"/>
          <w:szCs w:val="28"/>
          <w:lang w:eastAsia="uk-UA"/>
        </w:rPr>
      </w:pPr>
      <w:r w:rsidRPr="00F27560">
        <w:rPr>
          <w:rFonts w:ascii="Times New Roman" w:eastAsia="Times New Roman" w:hAnsi="Times New Roman" w:cs="Times New Roman"/>
          <w:b/>
          <w:sz w:val="28"/>
          <w:szCs w:val="28"/>
          <w:shd w:val="clear" w:color="auto" w:fill="FFFFFF"/>
          <w:lang w:eastAsia="uk-UA"/>
        </w:rPr>
        <w:t>Фінансово-економічне обґрунтування та пропозиції щодо джерел покриття цих витрат.</w:t>
      </w:r>
      <w:r w:rsidRPr="00F27560">
        <w:rPr>
          <w:rFonts w:ascii="Times New Roman" w:eastAsia="Times New Roman" w:hAnsi="Times New Roman" w:cs="Times New Roman"/>
          <w:sz w:val="28"/>
          <w:szCs w:val="28"/>
          <w:lang w:eastAsia="uk-UA"/>
        </w:rPr>
        <w:t xml:space="preserve"> </w:t>
      </w:r>
    </w:p>
    <w:p w14:paraId="5D8CFC19" w14:textId="1DC55D84" w:rsidR="00500EE1" w:rsidRDefault="00371329" w:rsidP="00D552F9">
      <w:pPr>
        <w:pStyle w:val="Default"/>
        <w:ind w:firstLine="708"/>
        <w:jc w:val="both"/>
        <w:rPr>
          <w:rFonts w:eastAsia="Times New Roman"/>
          <w:sz w:val="28"/>
          <w:szCs w:val="28"/>
          <w:lang w:eastAsia="ru-RU"/>
        </w:rPr>
      </w:pPr>
      <w:r w:rsidRPr="00371329">
        <w:rPr>
          <w:rFonts w:eastAsia="Times New Roman"/>
          <w:sz w:val="28"/>
          <w:szCs w:val="28"/>
          <w:lang w:eastAsia="ru-RU"/>
        </w:rPr>
        <w:t xml:space="preserve">Реалізація рішення </w:t>
      </w:r>
      <w:r w:rsidR="00FC7154" w:rsidRPr="00FC7154">
        <w:rPr>
          <w:rFonts w:eastAsia="Times New Roman"/>
          <w:sz w:val="28"/>
          <w:szCs w:val="28"/>
          <w:lang w:eastAsia="ru-RU"/>
        </w:rPr>
        <w:t xml:space="preserve">потребуватиме виділення коштів із бюджету міста Києва у сумі </w:t>
      </w:r>
      <w:r w:rsidR="00D53451" w:rsidRPr="00D552F9">
        <w:rPr>
          <w:rFonts w:eastAsia="Times New Roman"/>
          <w:sz w:val="28"/>
          <w:szCs w:val="28"/>
          <w:lang w:eastAsia="ru-RU"/>
        </w:rPr>
        <w:t>2</w:t>
      </w:r>
      <w:r w:rsidR="002568FD" w:rsidRPr="00D552F9">
        <w:rPr>
          <w:rFonts w:eastAsia="Times New Roman"/>
          <w:sz w:val="28"/>
          <w:szCs w:val="28"/>
          <w:lang w:eastAsia="ru-RU"/>
        </w:rPr>
        <w:t> </w:t>
      </w:r>
      <w:r w:rsidR="00D53451" w:rsidRPr="00D552F9">
        <w:rPr>
          <w:rFonts w:eastAsia="Times New Roman"/>
          <w:sz w:val="28"/>
          <w:szCs w:val="28"/>
          <w:lang w:eastAsia="ru-RU"/>
        </w:rPr>
        <w:t>560</w:t>
      </w:r>
      <w:r w:rsidR="002568FD" w:rsidRPr="00D552F9">
        <w:rPr>
          <w:rFonts w:eastAsia="Times New Roman"/>
          <w:sz w:val="28"/>
          <w:szCs w:val="28"/>
          <w:lang w:eastAsia="ru-RU"/>
        </w:rPr>
        <w:t> </w:t>
      </w:r>
      <w:r w:rsidR="00D53451" w:rsidRPr="00D552F9">
        <w:rPr>
          <w:rFonts w:eastAsia="Times New Roman"/>
          <w:sz w:val="28"/>
          <w:szCs w:val="28"/>
          <w:lang w:eastAsia="ru-RU"/>
        </w:rPr>
        <w:t>000</w:t>
      </w:r>
      <w:r w:rsidR="002568FD" w:rsidRPr="00D552F9">
        <w:rPr>
          <w:rFonts w:eastAsia="Times New Roman"/>
          <w:sz w:val="28"/>
          <w:szCs w:val="28"/>
          <w:lang w:eastAsia="ru-RU"/>
        </w:rPr>
        <w:t> </w:t>
      </w:r>
      <w:r w:rsidR="00D53451" w:rsidRPr="00D552F9">
        <w:rPr>
          <w:rFonts w:eastAsia="Times New Roman"/>
          <w:sz w:val="28"/>
          <w:szCs w:val="28"/>
          <w:lang w:eastAsia="ru-RU"/>
        </w:rPr>
        <w:t>000,0 (два мільярди п’ятсот шістдесят мільйонів)</w:t>
      </w:r>
      <w:r w:rsidR="00D53451" w:rsidRPr="00D53451">
        <w:rPr>
          <w:rFonts w:eastAsia="Times New Roman"/>
          <w:sz w:val="28"/>
          <w:szCs w:val="28"/>
          <w:lang w:eastAsia="ru-RU"/>
        </w:rPr>
        <w:t xml:space="preserve"> </w:t>
      </w:r>
      <w:r w:rsidR="00D53451">
        <w:rPr>
          <w:rFonts w:eastAsia="Times New Roman"/>
          <w:sz w:val="28"/>
          <w:szCs w:val="28"/>
          <w:lang w:eastAsia="ru-RU"/>
        </w:rPr>
        <w:t>гривень</w:t>
      </w:r>
      <w:r w:rsidR="00FC7154" w:rsidRPr="00FC7154">
        <w:rPr>
          <w:rFonts w:eastAsia="Times New Roman"/>
          <w:sz w:val="28"/>
          <w:szCs w:val="28"/>
          <w:lang w:eastAsia="ru-RU"/>
        </w:rPr>
        <w:t xml:space="preserve">, необхідній для </w:t>
      </w:r>
      <w:r w:rsidR="00FC7154">
        <w:rPr>
          <w:rFonts w:eastAsia="Times New Roman"/>
          <w:sz w:val="28"/>
          <w:szCs w:val="28"/>
          <w:lang w:eastAsia="ru-RU"/>
        </w:rPr>
        <w:t>придбання акцій додаткової емісії.</w:t>
      </w:r>
    </w:p>
    <w:p w14:paraId="04B0387B" w14:textId="5958C0D2" w:rsidR="00824E17" w:rsidRPr="00D552F9" w:rsidRDefault="00824E17" w:rsidP="00824E17">
      <w:pPr>
        <w:pStyle w:val="Default"/>
        <w:ind w:firstLine="708"/>
        <w:jc w:val="both"/>
        <w:rPr>
          <w:rFonts w:eastAsia="Times New Roman"/>
          <w:sz w:val="28"/>
          <w:szCs w:val="28"/>
          <w:lang w:eastAsia="ru-RU"/>
        </w:rPr>
      </w:pPr>
      <w:r w:rsidRPr="00D552F9">
        <w:rPr>
          <w:rFonts w:eastAsia="Times New Roman"/>
          <w:sz w:val="28"/>
          <w:szCs w:val="28"/>
          <w:lang w:eastAsia="ru-RU"/>
        </w:rPr>
        <w:t xml:space="preserve">Розрахунок необхідної суми у розмірі </w:t>
      </w:r>
      <w:r w:rsidR="00D53451" w:rsidRPr="00D552F9">
        <w:rPr>
          <w:rFonts w:eastAsia="Times New Roman"/>
          <w:sz w:val="28"/>
          <w:szCs w:val="28"/>
          <w:lang w:eastAsia="ru-RU"/>
        </w:rPr>
        <w:t>2</w:t>
      </w:r>
      <w:r w:rsidR="002568FD" w:rsidRPr="00D552F9">
        <w:rPr>
          <w:rFonts w:eastAsia="Times New Roman"/>
          <w:sz w:val="28"/>
          <w:szCs w:val="28"/>
          <w:lang w:eastAsia="ru-RU"/>
        </w:rPr>
        <w:t> </w:t>
      </w:r>
      <w:r w:rsidR="00D53451" w:rsidRPr="00D552F9">
        <w:rPr>
          <w:rFonts w:eastAsia="Times New Roman"/>
          <w:sz w:val="28"/>
          <w:szCs w:val="28"/>
          <w:lang w:eastAsia="ru-RU"/>
        </w:rPr>
        <w:t>560</w:t>
      </w:r>
      <w:r w:rsidR="002568FD" w:rsidRPr="00D552F9">
        <w:rPr>
          <w:rFonts w:eastAsia="Times New Roman"/>
          <w:sz w:val="28"/>
          <w:szCs w:val="28"/>
          <w:lang w:eastAsia="ru-RU"/>
        </w:rPr>
        <w:t> </w:t>
      </w:r>
      <w:r w:rsidR="00D53451" w:rsidRPr="00D552F9">
        <w:rPr>
          <w:rFonts w:eastAsia="Times New Roman"/>
          <w:sz w:val="28"/>
          <w:szCs w:val="28"/>
          <w:lang w:eastAsia="ru-RU"/>
        </w:rPr>
        <w:t>000</w:t>
      </w:r>
      <w:r w:rsidR="002568FD" w:rsidRPr="00D552F9">
        <w:rPr>
          <w:rFonts w:eastAsia="Times New Roman"/>
          <w:sz w:val="28"/>
          <w:szCs w:val="28"/>
          <w:lang w:eastAsia="ru-RU"/>
        </w:rPr>
        <w:t> </w:t>
      </w:r>
      <w:r w:rsidR="00D53451" w:rsidRPr="00D552F9">
        <w:rPr>
          <w:rFonts w:eastAsia="Times New Roman"/>
          <w:sz w:val="28"/>
          <w:szCs w:val="28"/>
          <w:lang w:eastAsia="ru-RU"/>
        </w:rPr>
        <w:t>000,0 (два мільярди п’ятсот шістдесят мільйонів)</w:t>
      </w:r>
      <w:r w:rsidR="00D53451" w:rsidRPr="00D53451">
        <w:rPr>
          <w:rFonts w:eastAsia="Times New Roman"/>
          <w:sz w:val="28"/>
          <w:szCs w:val="28"/>
          <w:lang w:eastAsia="ru-RU"/>
        </w:rPr>
        <w:t xml:space="preserve"> </w:t>
      </w:r>
      <w:r w:rsidR="00D53451">
        <w:rPr>
          <w:rFonts w:eastAsia="Times New Roman"/>
          <w:sz w:val="28"/>
          <w:szCs w:val="28"/>
          <w:lang w:eastAsia="ru-RU"/>
        </w:rPr>
        <w:t>гривень</w:t>
      </w:r>
      <w:r w:rsidR="00D53451" w:rsidRPr="00D552F9">
        <w:rPr>
          <w:rFonts w:eastAsia="Times New Roman"/>
          <w:sz w:val="28"/>
          <w:szCs w:val="28"/>
          <w:lang w:eastAsia="ru-RU"/>
        </w:rPr>
        <w:t xml:space="preserve"> </w:t>
      </w:r>
      <w:r w:rsidR="00064DD3" w:rsidRPr="00D552F9">
        <w:rPr>
          <w:rFonts w:eastAsia="Times New Roman"/>
          <w:sz w:val="28"/>
          <w:szCs w:val="28"/>
          <w:lang w:eastAsia="ru-RU"/>
        </w:rPr>
        <w:t>здійснений</w:t>
      </w:r>
      <w:r w:rsidRPr="00D552F9">
        <w:rPr>
          <w:rFonts w:eastAsia="Times New Roman"/>
          <w:sz w:val="28"/>
          <w:szCs w:val="28"/>
          <w:lang w:eastAsia="ru-RU"/>
        </w:rPr>
        <w:t>, як різниця між обсягом необхідного дофінансування компанії при реалізації базового сценарію фінансового прогнозування (Додаток до рішення Київської міської ради 14.12.2023 N 7548/7589 «Про Звіт тимчасової контрольної комісії Київської міської ради з питань перевірки діяльності ПрАТ «ХК «Київміськбуд») та компенсації К</w:t>
      </w:r>
      <w:r w:rsidR="00F80686" w:rsidRPr="00D552F9">
        <w:rPr>
          <w:rFonts w:eastAsia="Times New Roman"/>
          <w:sz w:val="28"/>
          <w:szCs w:val="28"/>
          <w:lang w:eastAsia="ru-RU"/>
        </w:rPr>
        <w:t>абінетом Міністрів України</w:t>
      </w:r>
      <w:r w:rsidRPr="00D552F9">
        <w:rPr>
          <w:rFonts w:eastAsia="Times New Roman"/>
          <w:sz w:val="28"/>
          <w:szCs w:val="28"/>
          <w:lang w:eastAsia="ru-RU"/>
        </w:rPr>
        <w:t xml:space="preserve"> сумарного запланованого збитку у </w:t>
      </w:r>
      <w:r w:rsidRPr="00D552F9">
        <w:rPr>
          <w:rFonts w:eastAsia="Times New Roman"/>
          <w:sz w:val="28"/>
          <w:szCs w:val="28"/>
          <w:lang w:eastAsia="ru-RU"/>
        </w:rPr>
        <w:lastRenderedPageBreak/>
        <w:t>розмірі 2,28</w:t>
      </w:r>
      <w:r w:rsidR="00D53451" w:rsidRPr="00D552F9">
        <w:rPr>
          <w:rFonts w:eastAsia="Times New Roman"/>
          <w:sz w:val="28"/>
          <w:szCs w:val="28"/>
          <w:lang w:eastAsia="ru-RU"/>
        </w:rPr>
        <w:t> </w:t>
      </w:r>
      <w:r w:rsidRPr="00D552F9">
        <w:rPr>
          <w:rFonts w:eastAsia="Times New Roman"/>
          <w:sz w:val="28"/>
          <w:szCs w:val="28"/>
          <w:lang w:eastAsia="ru-RU"/>
        </w:rPr>
        <w:t>млрд грн., пов’язаного з добудовою проєктів Української державної будівельної корпорації «Укрбуд».</w:t>
      </w:r>
    </w:p>
    <w:p w14:paraId="777381A6" w14:textId="77777777" w:rsidR="00500EE1" w:rsidRDefault="00500EE1" w:rsidP="00500EE1">
      <w:pPr>
        <w:spacing w:after="0"/>
        <w:ind w:firstLine="851"/>
        <w:jc w:val="both"/>
        <w:rPr>
          <w:rFonts w:ascii="Times New Roman" w:eastAsia="Times New Roman" w:hAnsi="Times New Roman" w:cs="Times New Roman"/>
          <w:sz w:val="28"/>
          <w:szCs w:val="28"/>
          <w:lang w:eastAsia="ru-RU"/>
        </w:rPr>
      </w:pPr>
    </w:p>
    <w:p w14:paraId="2541BBA3" w14:textId="77777777" w:rsidR="00B32831" w:rsidRPr="00500EE1" w:rsidRDefault="00B32831" w:rsidP="00500EE1">
      <w:pPr>
        <w:pStyle w:val="ad"/>
        <w:numPr>
          <w:ilvl w:val="0"/>
          <w:numId w:val="4"/>
        </w:numPr>
        <w:spacing w:after="0"/>
        <w:jc w:val="both"/>
        <w:rPr>
          <w:sz w:val="28"/>
          <w:szCs w:val="28"/>
          <w:lang w:eastAsia="ru-RU"/>
        </w:rPr>
      </w:pPr>
      <w:r w:rsidRPr="00500EE1">
        <w:rPr>
          <w:rFonts w:eastAsia="Calibri"/>
          <w:b/>
          <w:color w:val="00000A"/>
          <w:kern w:val="2"/>
          <w:sz w:val="28"/>
          <w:szCs w:val="28"/>
        </w:rPr>
        <w:t>Відповідність проєкту рішенн</w:t>
      </w:r>
      <w:r w:rsidR="00793A5C">
        <w:rPr>
          <w:rFonts w:eastAsia="Calibri"/>
          <w:b/>
          <w:color w:val="00000A"/>
          <w:kern w:val="2"/>
          <w:sz w:val="28"/>
          <w:szCs w:val="28"/>
        </w:rPr>
        <w:t xml:space="preserve">я Закону України «Про доступ до </w:t>
      </w:r>
      <w:r w:rsidRPr="00500EE1">
        <w:rPr>
          <w:rFonts w:eastAsia="Calibri"/>
          <w:b/>
          <w:color w:val="00000A"/>
          <w:kern w:val="2"/>
          <w:sz w:val="28"/>
          <w:szCs w:val="28"/>
        </w:rPr>
        <w:t>публічної інформації»</w:t>
      </w:r>
    </w:p>
    <w:p w14:paraId="65C81921" w14:textId="77777777" w:rsidR="00500EE1" w:rsidRDefault="00F27560" w:rsidP="00500EE1">
      <w:pPr>
        <w:pStyle w:val="ad"/>
        <w:tabs>
          <w:tab w:val="left" w:pos="1134"/>
        </w:tabs>
        <w:spacing w:after="0" w:line="240" w:lineRule="auto"/>
        <w:ind w:left="0" w:firstLine="851"/>
        <w:jc w:val="both"/>
        <w:rPr>
          <w:sz w:val="28"/>
          <w:szCs w:val="28"/>
        </w:rPr>
      </w:pPr>
      <w:r w:rsidRPr="00F27560">
        <w:rPr>
          <w:sz w:val="28"/>
          <w:szCs w:val="28"/>
        </w:rPr>
        <w:t xml:space="preserve">Проєкт рішення не містить інформації з обмеженим доступом у розумінні статті 6 Закону України «Про </w:t>
      </w:r>
      <w:r w:rsidR="00392A9A">
        <w:rPr>
          <w:sz w:val="28"/>
          <w:szCs w:val="28"/>
        </w:rPr>
        <w:t>доступ до публічної інформації».</w:t>
      </w:r>
    </w:p>
    <w:p w14:paraId="4878FAAD" w14:textId="77777777" w:rsidR="00500EE1" w:rsidRDefault="00500EE1" w:rsidP="00500EE1">
      <w:pPr>
        <w:pStyle w:val="ad"/>
        <w:tabs>
          <w:tab w:val="left" w:pos="1134"/>
        </w:tabs>
        <w:spacing w:after="0" w:line="240" w:lineRule="auto"/>
        <w:ind w:left="0" w:firstLine="851"/>
        <w:jc w:val="both"/>
        <w:rPr>
          <w:sz w:val="28"/>
          <w:szCs w:val="28"/>
        </w:rPr>
      </w:pPr>
    </w:p>
    <w:p w14:paraId="6435AA11" w14:textId="77777777" w:rsidR="00B32831" w:rsidRPr="00392A9A" w:rsidRDefault="00500EE1" w:rsidP="00500EE1">
      <w:pPr>
        <w:pStyle w:val="ad"/>
        <w:tabs>
          <w:tab w:val="left" w:pos="1134"/>
        </w:tabs>
        <w:spacing w:after="0" w:line="240" w:lineRule="auto"/>
        <w:ind w:left="0" w:firstLine="284"/>
        <w:jc w:val="both"/>
        <w:rPr>
          <w:sz w:val="28"/>
          <w:szCs w:val="28"/>
        </w:rPr>
      </w:pPr>
      <w:r>
        <w:rPr>
          <w:rFonts w:eastAsia="Calibri"/>
          <w:b/>
          <w:color w:val="00000A"/>
          <w:kern w:val="2"/>
          <w:sz w:val="28"/>
          <w:szCs w:val="28"/>
        </w:rPr>
        <w:t>6</w:t>
      </w:r>
      <w:r w:rsidR="00B32831">
        <w:rPr>
          <w:rFonts w:eastAsia="Calibri"/>
          <w:b/>
          <w:color w:val="00000A"/>
          <w:kern w:val="2"/>
          <w:sz w:val="28"/>
          <w:szCs w:val="28"/>
        </w:rPr>
        <w:t>. Відповідність проєкту рішення Закону України «Про інформацію» та Закону України «Про захист персональних даних».</w:t>
      </w:r>
    </w:p>
    <w:p w14:paraId="79CA4B9A" w14:textId="77777777" w:rsidR="00500EE1" w:rsidRDefault="00B32831" w:rsidP="00500EE1">
      <w:pPr>
        <w:spacing w:after="0"/>
        <w:ind w:firstLine="284"/>
        <w:jc w:val="both"/>
        <w:rPr>
          <w:rFonts w:ascii="Times New Roman" w:hAnsi="Times New Roman" w:cs="Times New Roman"/>
          <w:color w:val="000000" w:themeColor="text1"/>
          <w:sz w:val="28"/>
          <w:szCs w:val="28"/>
          <w:shd w:val="clear" w:color="auto" w:fill="FFFFFF"/>
        </w:rPr>
      </w:pPr>
      <w:r>
        <w:rPr>
          <w:rFonts w:ascii="Times New Roman" w:eastAsia="Calibri" w:hAnsi="Times New Roman" w:cs="Times New Roman"/>
          <w:color w:val="00000A"/>
          <w:kern w:val="2"/>
          <w:sz w:val="28"/>
          <w:szCs w:val="28"/>
        </w:rPr>
        <w:t xml:space="preserve">Проєкт рішення не містить </w:t>
      </w:r>
      <w:r>
        <w:rPr>
          <w:rFonts w:ascii="Times New Roman" w:hAnsi="Times New Roman" w:cs="Times New Roman"/>
          <w:color w:val="000000" w:themeColor="text1"/>
          <w:sz w:val="28"/>
          <w:szCs w:val="28"/>
          <w:shd w:val="clear" w:color="auto" w:fill="FFFFFF"/>
        </w:rPr>
        <w:t>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14:paraId="60C355B2" w14:textId="77777777" w:rsidR="00500EE1" w:rsidRDefault="00500EE1" w:rsidP="00500EE1">
      <w:pPr>
        <w:spacing w:after="0"/>
        <w:ind w:firstLine="709"/>
        <w:jc w:val="both"/>
        <w:rPr>
          <w:rFonts w:ascii="Times New Roman" w:hAnsi="Times New Roman" w:cs="Times New Roman"/>
          <w:color w:val="000000" w:themeColor="text1"/>
          <w:sz w:val="28"/>
          <w:szCs w:val="28"/>
          <w:shd w:val="clear" w:color="auto" w:fill="FFFFFF"/>
        </w:rPr>
      </w:pPr>
    </w:p>
    <w:p w14:paraId="40BB6628" w14:textId="77777777" w:rsidR="00B32831" w:rsidRPr="00500EE1" w:rsidRDefault="00B32831" w:rsidP="00500EE1">
      <w:pPr>
        <w:pStyle w:val="ad"/>
        <w:numPr>
          <w:ilvl w:val="0"/>
          <w:numId w:val="7"/>
        </w:numPr>
        <w:spacing w:after="0"/>
        <w:ind w:left="142" w:firstLine="142"/>
        <w:jc w:val="both"/>
        <w:rPr>
          <w:color w:val="000000" w:themeColor="text1"/>
          <w:sz w:val="28"/>
          <w:szCs w:val="28"/>
          <w:shd w:val="clear" w:color="auto" w:fill="FFFFFF"/>
        </w:rPr>
      </w:pPr>
      <w:r w:rsidRPr="00500EE1">
        <w:rPr>
          <w:b/>
          <w:sz w:val="28"/>
          <w:szCs w:val="28"/>
        </w:rPr>
        <w:t>Інформація про дотримання прав і соціальної захищеності осіб з інвалідністю</w:t>
      </w:r>
    </w:p>
    <w:p w14:paraId="704AD3DC" w14:textId="77777777" w:rsidR="00500EE1" w:rsidRDefault="00F27560" w:rsidP="00500EE1">
      <w:pPr>
        <w:pStyle w:val="ad"/>
        <w:spacing w:after="0" w:line="240" w:lineRule="auto"/>
        <w:ind w:left="0" w:firstLine="993"/>
        <w:jc w:val="both"/>
        <w:rPr>
          <w:sz w:val="28"/>
          <w:szCs w:val="28"/>
          <w:shd w:val="clear" w:color="auto" w:fill="FFFFFF"/>
        </w:rPr>
      </w:pPr>
      <w:r w:rsidRPr="00F27560">
        <w:rPr>
          <w:sz w:val="28"/>
          <w:szCs w:val="28"/>
          <w:shd w:val="clear" w:color="auto" w:fill="FFFFFF"/>
        </w:rPr>
        <w:t>Проєкт рішення не стосується прав і соціальної захищеності осіб з інвалідністю та не матиме впливу на життєдіяльність цієї категорії.</w:t>
      </w:r>
    </w:p>
    <w:p w14:paraId="01AE9C22" w14:textId="77777777" w:rsidR="00500EE1" w:rsidRDefault="00500EE1" w:rsidP="00500EE1">
      <w:pPr>
        <w:pStyle w:val="ad"/>
        <w:spacing w:after="0" w:line="240" w:lineRule="auto"/>
        <w:ind w:left="0" w:firstLine="142"/>
        <w:jc w:val="both"/>
        <w:rPr>
          <w:rFonts w:eastAsia="Calibri"/>
          <w:b/>
          <w:color w:val="00000A"/>
          <w:kern w:val="2"/>
          <w:sz w:val="28"/>
          <w:szCs w:val="28"/>
        </w:rPr>
      </w:pPr>
    </w:p>
    <w:p w14:paraId="22A8658C" w14:textId="77777777" w:rsidR="00392A9A" w:rsidRPr="00500EE1" w:rsidRDefault="00392A9A" w:rsidP="00500EE1">
      <w:pPr>
        <w:pStyle w:val="ad"/>
        <w:spacing w:after="0" w:line="240" w:lineRule="auto"/>
        <w:ind w:left="0" w:firstLine="142"/>
        <w:jc w:val="both"/>
        <w:rPr>
          <w:sz w:val="28"/>
          <w:szCs w:val="28"/>
          <w:shd w:val="clear" w:color="auto" w:fill="FFFFFF"/>
        </w:rPr>
      </w:pPr>
      <w:r>
        <w:rPr>
          <w:rFonts w:eastAsia="Calibri"/>
          <w:b/>
          <w:color w:val="00000A"/>
          <w:kern w:val="2"/>
          <w:sz w:val="28"/>
          <w:szCs w:val="28"/>
        </w:rPr>
        <w:t>8. Регіональний аспект.</w:t>
      </w:r>
    </w:p>
    <w:p w14:paraId="265F89DD" w14:textId="0DF26CDA" w:rsidR="00547B54" w:rsidRPr="00D552F9" w:rsidRDefault="00547B54" w:rsidP="00D552F9">
      <w:pPr>
        <w:pStyle w:val="ad"/>
        <w:spacing w:after="0" w:line="240" w:lineRule="auto"/>
        <w:ind w:left="0" w:firstLine="993"/>
        <w:jc w:val="both"/>
        <w:rPr>
          <w:sz w:val="28"/>
          <w:szCs w:val="28"/>
          <w:shd w:val="clear" w:color="auto" w:fill="FFFFFF"/>
        </w:rPr>
      </w:pPr>
      <w:r w:rsidRPr="00D552F9">
        <w:rPr>
          <w:sz w:val="28"/>
          <w:szCs w:val="28"/>
          <w:shd w:val="clear" w:color="auto" w:fill="FFFFFF"/>
        </w:rPr>
        <w:t xml:space="preserve">Збільшення розміру статутного капіталу ПрАТ «ХК «Київміськбуд» з подальшим направленням коштів додаткової емісії на відновлення процесу будівництва об’єктів компанії позитивно вплине на будівельний ринок столиці, ринок нерухомості та суміжні з ними галузі. В наслідок чого очікується пожвавлення економічних процесів у столиці.       </w:t>
      </w:r>
    </w:p>
    <w:p w14:paraId="5CA15002" w14:textId="77777777" w:rsidR="00793A5C" w:rsidRDefault="00793A5C" w:rsidP="00793A5C">
      <w:pPr>
        <w:suppressAutoHyphens/>
        <w:spacing w:after="0"/>
        <w:ind w:firstLine="851"/>
        <w:jc w:val="both"/>
        <w:rPr>
          <w:rFonts w:ascii="Times New Roman" w:eastAsia="Calibri" w:hAnsi="Times New Roman" w:cs="Times New Roman"/>
          <w:color w:val="00000A"/>
          <w:kern w:val="2"/>
          <w:sz w:val="28"/>
          <w:szCs w:val="28"/>
        </w:rPr>
      </w:pPr>
    </w:p>
    <w:p w14:paraId="33873990" w14:textId="77777777" w:rsidR="00371329" w:rsidRPr="00793A5C" w:rsidRDefault="00F27560" w:rsidP="00793A5C">
      <w:pPr>
        <w:pStyle w:val="ad"/>
        <w:numPr>
          <w:ilvl w:val="0"/>
          <w:numId w:val="8"/>
        </w:numPr>
        <w:suppressAutoHyphens/>
        <w:spacing w:after="0"/>
        <w:ind w:left="142" w:firstLine="0"/>
        <w:jc w:val="both"/>
        <w:rPr>
          <w:rFonts w:eastAsia="Calibri"/>
          <w:color w:val="00000A"/>
          <w:kern w:val="2"/>
          <w:sz w:val="28"/>
          <w:szCs w:val="28"/>
        </w:rPr>
      </w:pPr>
      <w:r w:rsidRPr="00793A5C">
        <w:rPr>
          <w:b/>
          <w:sz w:val="28"/>
          <w:szCs w:val="28"/>
          <w:shd w:val="clear" w:color="auto" w:fill="FFFFFF"/>
        </w:rPr>
        <w:t>Прізвище або назва суб’єкта подання, прізвище, посада, контактні дані доповідача проєкту рішення на пленарному засіданні та особи, відповідальної за супроводження проєкту рішення.</w:t>
      </w:r>
    </w:p>
    <w:p w14:paraId="65B8252C" w14:textId="77777777" w:rsidR="00824E17" w:rsidRDefault="00824E17"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r w:rsidRPr="00824E17">
        <w:rPr>
          <w:rFonts w:ascii="Times New Roman" w:eastAsia="Times New Roman" w:hAnsi="Times New Roman" w:cs="Times New Roman"/>
          <w:color w:val="000000"/>
          <w:sz w:val="28"/>
          <w:szCs w:val="28"/>
          <w:lang w:eastAsia="ru-RU"/>
        </w:rPr>
        <w:t>Суб’єктом подання проєкту рішення є постійна комісія Київської міської</w:t>
      </w:r>
      <w:r>
        <w:rPr>
          <w:rFonts w:ascii="Times New Roman" w:eastAsia="Times New Roman" w:hAnsi="Times New Roman" w:cs="Times New Roman"/>
          <w:color w:val="000000"/>
          <w:sz w:val="28"/>
          <w:szCs w:val="28"/>
          <w:lang w:eastAsia="ru-RU"/>
        </w:rPr>
        <w:t xml:space="preserve"> </w:t>
      </w:r>
      <w:r w:rsidRPr="00824E17">
        <w:rPr>
          <w:rFonts w:ascii="Times New Roman" w:eastAsia="Times New Roman" w:hAnsi="Times New Roman" w:cs="Times New Roman"/>
          <w:color w:val="000000"/>
          <w:sz w:val="28"/>
          <w:szCs w:val="28"/>
          <w:lang w:eastAsia="ru-RU"/>
        </w:rPr>
        <w:t>ради з питань з питань бюджету, соціально-економічного розвитку та інвестиційної діяльності</w:t>
      </w:r>
      <w:r>
        <w:rPr>
          <w:rFonts w:ascii="Times New Roman" w:eastAsia="Times New Roman" w:hAnsi="Times New Roman" w:cs="Times New Roman"/>
          <w:color w:val="000000"/>
          <w:sz w:val="28"/>
          <w:szCs w:val="28"/>
          <w:lang w:eastAsia="ru-RU"/>
        </w:rPr>
        <w:t>.</w:t>
      </w:r>
    </w:p>
    <w:p w14:paraId="6476FD59" w14:textId="676D96D6" w:rsidR="00824E17" w:rsidRPr="00824E17" w:rsidRDefault="00547B54"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00824E17" w:rsidRPr="00824E17">
        <w:rPr>
          <w:rFonts w:ascii="Times New Roman" w:eastAsia="Times New Roman" w:hAnsi="Times New Roman" w:cs="Times New Roman"/>
          <w:color w:val="000000"/>
          <w:sz w:val="28"/>
          <w:szCs w:val="28"/>
          <w:lang w:eastAsia="ru-RU"/>
        </w:rPr>
        <w:t xml:space="preserve">оповідач на пленарному засіданні Київської міської ради </w:t>
      </w:r>
      <w:r w:rsidR="00824E17">
        <w:rPr>
          <w:rFonts w:ascii="Times New Roman" w:eastAsia="Times New Roman" w:hAnsi="Times New Roman" w:cs="Times New Roman"/>
          <w:color w:val="000000"/>
          <w:sz w:val="28"/>
          <w:szCs w:val="28"/>
          <w:lang w:eastAsia="ru-RU"/>
        </w:rPr>
        <w:t>–</w:t>
      </w:r>
      <w:r w:rsidR="00824E17" w:rsidRPr="00824E1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секретар </w:t>
      </w:r>
      <w:r w:rsidRPr="00824E17">
        <w:rPr>
          <w:rFonts w:ascii="Times New Roman" w:eastAsia="Times New Roman" w:hAnsi="Times New Roman" w:cs="Times New Roman"/>
          <w:color w:val="000000"/>
          <w:sz w:val="28"/>
          <w:szCs w:val="28"/>
          <w:lang w:eastAsia="ru-RU"/>
        </w:rPr>
        <w:t>постійн</w:t>
      </w:r>
      <w:r>
        <w:rPr>
          <w:rFonts w:ascii="Times New Roman" w:eastAsia="Times New Roman" w:hAnsi="Times New Roman" w:cs="Times New Roman"/>
          <w:color w:val="000000"/>
          <w:sz w:val="28"/>
          <w:szCs w:val="28"/>
          <w:lang w:eastAsia="ru-RU"/>
        </w:rPr>
        <w:t>ої</w:t>
      </w:r>
      <w:r w:rsidRPr="00824E17">
        <w:rPr>
          <w:rFonts w:ascii="Times New Roman" w:eastAsia="Times New Roman" w:hAnsi="Times New Roman" w:cs="Times New Roman"/>
          <w:color w:val="000000"/>
          <w:sz w:val="28"/>
          <w:szCs w:val="28"/>
          <w:lang w:eastAsia="ru-RU"/>
        </w:rPr>
        <w:t xml:space="preserve"> комісі</w:t>
      </w:r>
      <w:r>
        <w:rPr>
          <w:rFonts w:ascii="Times New Roman" w:eastAsia="Times New Roman" w:hAnsi="Times New Roman" w:cs="Times New Roman"/>
          <w:color w:val="000000"/>
          <w:sz w:val="28"/>
          <w:szCs w:val="28"/>
          <w:lang w:eastAsia="ru-RU"/>
        </w:rPr>
        <w:t>ї</w:t>
      </w:r>
      <w:r w:rsidRPr="00824E17">
        <w:rPr>
          <w:rFonts w:ascii="Times New Roman" w:eastAsia="Times New Roman" w:hAnsi="Times New Roman" w:cs="Times New Roman"/>
          <w:color w:val="000000"/>
          <w:sz w:val="28"/>
          <w:szCs w:val="28"/>
          <w:lang w:eastAsia="ru-RU"/>
        </w:rPr>
        <w:t xml:space="preserve"> Київської міської</w:t>
      </w:r>
      <w:r>
        <w:rPr>
          <w:rFonts w:ascii="Times New Roman" w:eastAsia="Times New Roman" w:hAnsi="Times New Roman" w:cs="Times New Roman"/>
          <w:color w:val="000000"/>
          <w:sz w:val="28"/>
          <w:szCs w:val="28"/>
          <w:lang w:eastAsia="ru-RU"/>
        </w:rPr>
        <w:t xml:space="preserve"> </w:t>
      </w:r>
      <w:r w:rsidRPr="00824E17">
        <w:rPr>
          <w:rFonts w:ascii="Times New Roman" w:eastAsia="Times New Roman" w:hAnsi="Times New Roman" w:cs="Times New Roman"/>
          <w:color w:val="000000"/>
          <w:sz w:val="28"/>
          <w:szCs w:val="28"/>
          <w:lang w:eastAsia="ru-RU"/>
        </w:rPr>
        <w:t>ради з питань з питань бюджету, соціально-економічного розвитку та інвестиційної діяльності</w:t>
      </w:r>
      <w:r>
        <w:rPr>
          <w:rFonts w:ascii="Times New Roman" w:eastAsia="Times New Roman" w:hAnsi="Times New Roman" w:cs="Times New Roman"/>
          <w:color w:val="000000"/>
          <w:sz w:val="28"/>
          <w:szCs w:val="28"/>
          <w:lang w:eastAsia="ru-RU"/>
        </w:rPr>
        <w:t xml:space="preserve"> Владислав Андронов</w:t>
      </w:r>
      <w:r w:rsidR="00D552F9">
        <w:rPr>
          <w:rFonts w:ascii="Times New Roman" w:eastAsia="Times New Roman" w:hAnsi="Times New Roman" w:cs="Times New Roman"/>
          <w:color w:val="000000"/>
          <w:sz w:val="28"/>
          <w:szCs w:val="28"/>
          <w:lang w:eastAsia="ru-RU"/>
        </w:rPr>
        <w:t>.</w:t>
      </w:r>
    </w:p>
    <w:p w14:paraId="43E21C8B" w14:textId="31168818" w:rsidR="00824E17" w:rsidRDefault="00824E17"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486FD89C" w14:textId="25391320" w:rsidR="00375ACF" w:rsidRDefault="00375ACF"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199F6701" w14:textId="77777777" w:rsidR="00375ACF" w:rsidRDefault="00375ACF"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546DD8D6" w14:textId="19E48B8F" w:rsidR="00824E17" w:rsidRPr="00824E17" w:rsidRDefault="004E1E19"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00824E17" w:rsidRPr="00824E17">
        <w:rPr>
          <w:rFonts w:ascii="Times New Roman" w:eastAsia="Times New Roman" w:hAnsi="Times New Roman" w:cs="Times New Roman"/>
          <w:color w:val="000000"/>
          <w:sz w:val="28"/>
          <w:szCs w:val="28"/>
          <w:lang w:eastAsia="ru-RU"/>
        </w:rPr>
        <w:t xml:space="preserve">олова комісії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00824E17">
        <w:rPr>
          <w:rFonts w:ascii="Times New Roman" w:eastAsia="Times New Roman" w:hAnsi="Times New Roman" w:cs="Times New Roman"/>
          <w:color w:val="000000"/>
          <w:sz w:val="28"/>
          <w:szCs w:val="28"/>
          <w:lang w:eastAsia="ru-RU"/>
        </w:rPr>
        <w:t>Андрій Вітренко</w:t>
      </w:r>
    </w:p>
    <w:p w14:paraId="15246981" w14:textId="52D48807" w:rsidR="00824E17" w:rsidRDefault="00824E17"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3E7361F0" w14:textId="6B811584" w:rsidR="00375ACF" w:rsidRDefault="00375ACF"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52236748" w14:textId="333E1896" w:rsidR="00375ACF" w:rsidRDefault="00375ACF"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70420DC1" w14:textId="05D5B4FD" w:rsidR="00375ACF" w:rsidRDefault="00375ACF"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728CF8FE" w14:textId="77777777" w:rsidR="00375ACF" w:rsidRPr="00824E17" w:rsidRDefault="00375ACF" w:rsidP="00824E17">
      <w:pPr>
        <w:pBdr>
          <w:top w:val="nil"/>
          <w:left w:val="nil"/>
          <w:bottom w:val="nil"/>
          <w:right w:val="nil"/>
          <w:between w:val="nil"/>
        </w:pBdr>
        <w:spacing w:after="0"/>
        <w:ind w:right="-1" w:firstLine="708"/>
        <w:jc w:val="both"/>
        <w:rPr>
          <w:rFonts w:ascii="Times New Roman" w:eastAsia="Times New Roman" w:hAnsi="Times New Roman" w:cs="Times New Roman"/>
          <w:color w:val="000000"/>
          <w:sz w:val="28"/>
          <w:szCs w:val="28"/>
          <w:lang w:eastAsia="ru-RU"/>
        </w:rPr>
      </w:pPr>
    </w:p>
    <w:p w14:paraId="30F03296" w14:textId="486C17AD" w:rsidR="00FC7154" w:rsidRDefault="004E1E19" w:rsidP="00824E17">
      <w:pPr>
        <w:pBdr>
          <w:top w:val="nil"/>
          <w:left w:val="nil"/>
          <w:bottom w:val="nil"/>
          <w:right w:val="nil"/>
          <w:between w:val="nil"/>
        </w:pBdr>
        <w:spacing w:after="0"/>
        <w:ind w:right="-1" w:firstLine="708"/>
        <w:jc w:val="both"/>
        <w:rPr>
          <w:rFonts w:ascii="Times" w:eastAsia="Times" w:hAnsi="Times" w:cs="Times"/>
          <w:sz w:val="28"/>
          <w:szCs w:val="28"/>
          <w:lang w:eastAsia="ru-RU"/>
        </w:rPr>
      </w:pPr>
      <w:r>
        <w:rPr>
          <w:rFonts w:ascii="Times" w:eastAsia="Times" w:hAnsi="Times" w:cs="Times"/>
          <w:sz w:val="28"/>
          <w:szCs w:val="28"/>
          <w:lang w:eastAsia="ru-RU"/>
        </w:rPr>
        <w:t>секретар комісії                                            Владислав АНДРОНОВ</w:t>
      </w:r>
    </w:p>
    <w:p w14:paraId="09D16B3A" w14:textId="77777777" w:rsidR="00FC7154" w:rsidRPr="00874404" w:rsidRDefault="00FC7154" w:rsidP="00824E17">
      <w:pPr>
        <w:pBdr>
          <w:top w:val="nil"/>
          <w:left w:val="nil"/>
          <w:bottom w:val="nil"/>
          <w:right w:val="nil"/>
          <w:between w:val="nil"/>
        </w:pBdr>
        <w:spacing w:after="0"/>
        <w:ind w:right="-1" w:firstLine="708"/>
        <w:jc w:val="both"/>
        <w:rPr>
          <w:rFonts w:ascii="Times New Roman" w:eastAsia="Times New Roman" w:hAnsi="Times New Roman" w:cs="Times New Roman"/>
          <w:sz w:val="28"/>
          <w:szCs w:val="28"/>
          <w:lang w:eastAsia="ru-RU"/>
        </w:rPr>
      </w:pPr>
    </w:p>
    <w:sectPr w:rsidR="00FC7154" w:rsidRPr="00874404" w:rsidSect="007B6572">
      <w:pgSz w:w="11906" w:h="16838"/>
      <w:pgMar w:top="28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2CCAA" w14:textId="77777777" w:rsidR="00CD3ED2" w:rsidRDefault="00CD3ED2" w:rsidP="008D3072">
      <w:pPr>
        <w:spacing w:after="0"/>
      </w:pPr>
      <w:r>
        <w:separator/>
      </w:r>
    </w:p>
  </w:endnote>
  <w:endnote w:type="continuationSeparator" w:id="0">
    <w:p w14:paraId="448357E0" w14:textId="77777777" w:rsidR="00CD3ED2" w:rsidRDefault="00CD3ED2" w:rsidP="008D30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roman"/>
    <w:pitch w:val="default"/>
  </w:font>
  <w:font w:name="Times">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8E3CA" w14:textId="77777777" w:rsidR="00CD3ED2" w:rsidRDefault="00CD3ED2" w:rsidP="008D3072">
      <w:pPr>
        <w:spacing w:after="0"/>
      </w:pPr>
      <w:r>
        <w:separator/>
      </w:r>
    </w:p>
  </w:footnote>
  <w:footnote w:type="continuationSeparator" w:id="0">
    <w:p w14:paraId="037AC9D4" w14:textId="77777777" w:rsidR="00CD3ED2" w:rsidRDefault="00CD3ED2" w:rsidP="008D307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906A5"/>
    <w:multiLevelType w:val="hybridMultilevel"/>
    <w:tmpl w:val="A2B48118"/>
    <w:lvl w:ilvl="0" w:tplc="9738E288">
      <w:start w:val="7"/>
      <w:numFmt w:val="decimal"/>
      <w:lvlText w:val="%1."/>
      <w:lvlJc w:val="left"/>
      <w:pPr>
        <w:ind w:left="502" w:hanging="360"/>
      </w:pPr>
      <w:rPr>
        <w:rFonts w:cstheme="minorBidi"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5B078A9"/>
    <w:multiLevelType w:val="hybridMultilevel"/>
    <w:tmpl w:val="65D65B80"/>
    <w:lvl w:ilvl="0" w:tplc="BE30CA24">
      <w:start w:val="7"/>
      <w:numFmt w:val="decimal"/>
      <w:lvlText w:val="%1."/>
      <w:lvlJc w:val="left"/>
      <w:pPr>
        <w:ind w:left="928" w:hanging="360"/>
      </w:pPr>
      <w:rPr>
        <w:rFonts w:asciiTheme="minorHAnsi" w:hAnsiTheme="minorHAnsi" w:cstheme="minorBidi" w:hint="default"/>
        <w:b/>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15:restartNumberingAfterBreak="0">
    <w:nsid w:val="30B84614"/>
    <w:multiLevelType w:val="hybridMultilevel"/>
    <w:tmpl w:val="F78EC8D0"/>
    <w:lvl w:ilvl="0" w:tplc="1C5A11D2">
      <w:start w:val="7"/>
      <w:numFmt w:val="decimal"/>
      <w:lvlText w:val="%1."/>
      <w:lvlJc w:val="left"/>
      <w:pPr>
        <w:ind w:left="644" w:hanging="360"/>
      </w:pPr>
      <w:rPr>
        <w:rFonts w:asciiTheme="minorHAnsi" w:hAnsiTheme="minorHAnsi" w:cstheme="minorBidi" w:hint="default"/>
        <w:b/>
        <w:color w:val="auto"/>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3FAA2166"/>
    <w:multiLevelType w:val="multilevel"/>
    <w:tmpl w:val="FBC685B2"/>
    <w:lvl w:ilvl="0">
      <w:start w:val="1"/>
      <w:numFmt w:val="decimal"/>
      <w:lvlText w:val="%1."/>
      <w:lvlJc w:val="left"/>
      <w:pPr>
        <w:ind w:left="143" w:hanging="411"/>
      </w:pPr>
    </w:lvl>
    <w:lvl w:ilvl="1">
      <w:start w:val="1"/>
      <w:numFmt w:val="decimal"/>
      <w:lvlText w:val="%2."/>
      <w:lvlJc w:val="left"/>
      <w:pPr>
        <w:ind w:left="417" w:hanging="347"/>
      </w:pPr>
      <w:rPr>
        <w:rFonts w:ascii="Times New Roman" w:eastAsia="Times New Roman" w:hAnsi="Times New Roman" w:cs="Times New Roman"/>
        <w:sz w:val="28"/>
        <w:szCs w:val="28"/>
      </w:rPr>
    </w:lvl>
    <w:lvl w:ilvl="2">
      <w:numFmt w:val="bullet"/>
      <w:lvlText w:val="•"/>
      <w:lvlJc w:val="left"/>
      <w:pPr>
        <w:ind w:left="1513" w:hanging="347"/>
      </w:pPr>
    </w:lvl>
    <w:lvl w:ilvl="3">
      <w:numFmt w:val="bullet"/>
      <w:lvlText w:val="•"/>
      <w:lvlJc w:val="left"/>
      <w:pPr>
        <w:ind w:left="2607" w:hanging="347"/>
      </w:pPr>
    </w:lvl>
    <w:lvl w:ilvl="4">
      <w:numFmt w:val="bullet"/>
      <w:lvlText w:val="•"/>
      <w:lvlJc w:val="left"/>
      <w:pPr>
        <w:ind w:left="3701" w:hanging="346"/>
      </w:pPr>
    </w:lvl>
    <w:lvl w:ilvl="5">
      <w:numFmt w:val="bullet"/>
      <w:lvlText w:val="•"/>
      <w:lvlJc w:val="left"/>
      <w:pPr>
        <w:ind w:left="4795" w:hanging="347"/>
      </w:pPr>
    </w:lvl>
    <w:lvl w:ilvl="6">
      <w:numFmt w:val="bullet"/>
      <w:lvlText w:val="•"/>
      <w:lvlJc w:val="left"/>
      <w:pPr>
        <w:ind w:left="5889" w:hanging="347"/>
      </w:pPr>
    </w:lvl>
    <w:lvl w:ilvl="7">
      <w:numFmt w:val="bullet"/>
      <w:lvlText w:val="•"/>
      <w:lvlJc w:val="left"/>
      <w:pPr>
        <w:ind w:left="6983" w:hanging="347"/>
      </w:pPr>
    </w:lvl>
    <w:lvl w:ilvl="8">
      <w:numFmt w:val="bullet"/>
      <w:lvlText w:val="•"/>
      <w:lvlJc w:val="left"/>
      <w:pPr>
        <w:ind w:left="8077" w:hanging="347"/>
      </w:pPr>
    </w:lvl>
  </w:abstractNum>
  <w:abstractNum w:abstractNumId="4" w15:restartNumberingAfterBreak="0">
    <w:nsid w:val="40FB2E50"/>
    <w:multiLevelType w:val="hybridMultilevel"/>
    <w:tmpl w:val="4D229A16"/>
    <w:lvl w:ilvl="0" w:tplc="4DAC2B5A">
      <w:start w:val="4"/>
      <w:numFmt w:val="decimal"/>
      <w:lvlText w:val="%1."/>
      <w:lvlJc w:val="left"/>
      <w:pPr>
        <w:ind w:left="644" w:hanging="360"/>
      </w:pPr>
      <w:rPr>
        <w:rFonts w:cstheme="minorBidi"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42A8689B"/>
    <w:multiLevelType w:val="hybridMultilevel"/>
    <w:tmpl w:val="7C6C986C"/>
    <w:lvl w:ilvl="0" w:tplc="05980928">
      <w:start w:val="9"/>
      <w:numFmt w:val="decimal"/>
      <w:lvlText w:val="%1."/>
      <w:lvlJc w:val="left"/>
      <w:pPr>
        <w:ind w:left="502" w:hanging="360"/>
      </w:pPr>
      <w:rPr>
        <w:rFonts w:cstheme="minorBidi"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6516A4"/>
    <w:multiLevelType w:val="multilevel"/>
    <w:tmpl w:val="8096593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7ECF0F3A"/>
    <w:multiLevelType w:val="hybridMultilevel"/>
    <w:tmpl w:val="2E7E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4"/>
  </w:num>
  <w:num w:numId="5">
    <w:abstractNumId w:val="1"/>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168"/>
    <w:rsid w:val="000022DD"/>
    <w:rsid w:val="00004A81"/>
    <w:rsid w:val="00004AEA"/>
    <w:rsid w:val="0001024C"/>
    <w:rsid w:val="00010B98"/>
    <w:rsid w:val="00016178"/>
    <w:rsid w:val="00021FD4"/>
    <w:rsid w:val="00022E1A"/>
    <w:rsid w:val="0002675F"/>
    <w:rsid w:val="000315E1"/>
    <w:rsid w:val="00035C18"/>
    <w:rsid w:val="00036360"/>
    <w:rsid w:val="0003760C"/>
    <w:rsid w:val="00042113"/>
    <w:rsid w:val="00042C24"/>
    <w:rsid w:val="000435DB"/>
    <w:rsid w:val="000466D3"/>
    <w:rsid w:val="000468C8"/>
    <w:rsid w:val="0004762D"/>
    <w:rsid w:val="000547F0"/>
    <w:rsid w:val="00064DD3"/>
    <w:rsid w:val="00064EC9"/>
    <w:rsid w:val="000755FC"/>
    <w:rsid w:val="000773AB"/>
    <w:rsid w:val="00082246"/>
    <w:rsid w:val="00082F4F"/>
    <w:rsid w:val="000919E4"/>
    <w:rsid w:val="000950E5"/>
    <w:rsid w:val="000A2759"/>
    <w:rsid w:val="000B22C8"/>
    <w:rsid w:val="000B2A4A"/>
    <w:rsid w:val="000B41F9"/>
    <w:rsid w:val="000B5C83"/>
    <w:rsid w:val="000B5CCC"/>
    <w:rsid w:val="000B6D19"/>
    <w:rsid w:val="000C49E5"/>
    <w:rsid w:val="000C7B6A"/>
    <w:rsid w:val="000D64D8"/>
    <w:rsid w:val="000E26C0"/>
    <w:rsid w:val="000E3AF9"/>
    <w:rsid w:val="000E4B8C"/>
    <w:rsid w:val="000E57FE"/>
    <w:rsid w:val="000E649F"/>
    <w:rsid w:val="000E6FB8"/>
    <w:rsid w:val="000F1BDB"/>
    <w:rsid w:val="000F4F35"/>
    <w:rsid w:val="00100CD5"/>
    <w:rsid w:val="0010357D"/>
    <w:rsid w:val="00106DF0"/>
    <w:rsid w:val="00106E38"/>
    <w:rsid w:val="00114F2F"/>
    <w:rsid w:val="001167AE"/>
    <w:rsid w:val="00120F16"/>
    <w:rsid w:val="001238F9"/>
    <w:rsid w:val="00127E75"/>
    <w:rsid w:val="001301AE"/>
    <w:rsid w:val="001307FD"/>
    <w:rsid w:val="00134574"/>
    <w:rsid w:val="00142364"/>
    <w:rsid w:val="001436F7"/>
    <w:rsid w:val="001538A3"/>
    <w:rsid w:val="00155E78"/>
    <w:rsid w:val="00156F1F"/>
    <w:rsid w:val="00161D30"/>
    <w:rsid w:val="00162405"/>
    <w:rsid w:val="00162796"/>
    <w:rsid w:val="0017157E"/>
    <w:rsid w:val="00174C91"/>
    <w:rsid w:val="00176A01"/>
    <w:rsid w:val="00180FEA"/>
    <w:rsid w:val="00187E5A"/>
    <w:rsid w:val="0019013B"/>
    <w:rsid w:val="00190C57"/>
    <w:rsid w:val="00190D32"/>
    <w:rsid w:val="00191950"/>
    <w:rsid w:val="00193178"/>
    <w:rsid w:val="001938A9"/>
    <w:rsid w:val="001A5679"/>
    <w:rsid w:val="001A620E"/>
    <w:rsid w:val="001A65E0"/>
    <w:rsid w:val="001B3D04"/>
    <w:rsid w:val="001B3D2E"/>
    <w:rsid w:val="001C47D6"/>
    <w:rsid w:val="001C7AF5"/>
    <w:rsid w:val="001D0F62"/>
    <w:rsid w:val="001D54D1"/>
    <w:rsid w:val="001E6FF8"/>
    <w:rsid w:val="001F191D"/>
    <w:rsid w:val="001F207C"/>
    <w:rsid w:val="001F2516"/>
    <w:rsid w:val="001F7E82"/>
    <w:rsid w:val="00201871"/>
    <w:rsid w:val="002025FB"/>
    <w:rsid w:val="002106F7"/>
    <w:rsid w:val="002111EB"/>
    <w:rsid w:val="0021281A"/>
    <w:rsid w:val="00216CB0"/>
    <w:rsid w:val="00220F03"/>
    <w:rsid w:val="00231AD3"/>
    <w:rsid w:val="00235918"/>
    <w:rsid w:val="00236165"/>
    <w:rsid w:val="00240CA4"/>
    <w:rsid w:val="002421DB"/>
    <w:rsid w:val="002507F7"/>
    <w:rsid w:val="00254A0E"/>
    <w:rsid w:val="00255B89"/>
    <w:rsid w:val="002568FD"/>
    <w:rsid w:val="00256DAD"/>
    <w:rsid w:val="0026005F"/>
    <w:rsid w:val="00262F00"/>
    <w:rsid w:val="00265BD8"/>
    <w:rsid w:val="002666C3"/>
    <w:rsid w:val="002705EB"/>
    <w:rsid w:val="0027525A"/>
    <w:rsid w:val="00276E6D"/>
    <w:rsid w:val="00277627"/>
    <w:rsid w:val="0028021B"/>
    <w:rsid w:val="00280CD5"/>
    <w:rsid w:val="00287F13"/>
    <w:rsid w:val="00291339"/>
    <w:rsid w:val="0029171F"/>
    <w:rsid w:val="002920DB"/>
    <w:rsid w:val="002A1518"/>
    <w:rsid w:val="002A4E5B"/>
    <w:rsid w:val="002B70FD"/>
    <w:rsid w:val="002C711A"/>
    <w:rsid w:val="002D0277"/>
    <w:rsid w:val="002D063A"/>
    <w:rsid w:val="002D4DF9"/>
    <w:rsid w:val="002D53B1"/>
    <w:rsid w:val="002D6943"/>
    <w:rsid w:val="002E19C4"/>
    <w:rsid w:val="002E4B3E"/>
    <w:rsid w:val="002F0DFB"/>
    <w:rsid w:val="002F23E6"/>
    <w:rsid w:val="002F2541"/>
    <w:rsid w:val="002F2E5C"/>
    <w:rsid w:val="002F4657"/>
    <w:rsid w:val="0030516C"/>
    <w:rsid w:val="0030588A"/>
    <w:rsid w:val="00306D9A"/>
    <w:rsid w:val="003101B3"/>
    <w:rsid w:val="00310361"/>
    <w:rsid w:val="00312514"/>
    <w:rsid w:val="00312DE0"/>
    <w:rsid w:val="003147E7"/>
    <w:rsid w:val="0031486D"/>
    <w:rsid w:val="00315816"/>
    <w:rsid w:val="00324300"/>
    <w:rsid w:val="00327B38"/>
    <w:rsid w:val="00327D4E"/>
    <w:rsid w:val="00330654"/>
    <w:rsid w:val="00333070"/>
    <w:rsid w:val="003341BF"/>
    <w:rsid w:val="00341875"/>
    <w:rsid w:val="00342388"/>
    <w:rsid w:val="00342CD1"/>
    <w:rsid w:val="003458C8"/>
    <w:rsid w:val="00352411"/>
    <w:rsid w:val="003563EF"/>
    <w:rsid w:val="0035792C"/>
    <w:rsid w:val="00362AE3"/>
    <w:rsid w:val="00362D24"/>
    <w:rsid w:val="00371329"/>
    <w:rsid w:val="00371576"/>
    <w:rsid w:val="00374448"/>
    <w:rsid w:val="00374AB5"/>
    <w:rsid w:val="00375ACF"/>
    <w:rsid w:val="00376439"/>
    <w:rsid w:val="00377AB7"/>
    <w:rsid w:val="003813D8"/>
    <w:rsid w:val="003926A5"/>
    <w:rsid w:val="00392A9A"/>
    <w:rsid w:val="00396215"/>
    <w:rsid w:val="003A1264"/>
    <w:rsid w:val="003A3F6C"/>
    <w:rsid w:val="003A6AE6"/>
    <w:rsid w:val="003C0A10"/>
    <w:rsid w:val="003C3304"/>
    <w:rsid w:val="003D63E0"/>
    <w:rsid w:val="003D6B97"/>
    <w:rsid w:val="003E4AB7"/>
    <w:rsid w:val="003E659C"/>
    <w:rsid w:val="003E6E12"/>
    <w:rsid w:val="003F0641"/>
    <w:rsid w:val="0040493D"/>
    <w:rsid w:val="0040572B"/>
    <w:rsid w:val="00406BC4"/>
    <w:rsid w:val="00411333"/>
    <w:rsid w:val="004163E1"/>
    <w:rsid w:val="00417653"/>
    <w:rsid w:val="00417946"/>
    <w:rsid w:val="00423A20"/>
    <w:rsid w:val="00430A5D"/>
    <w:rsid w:val="00431EF3"/>
    <w:rsid w:val="00434CA9"/>
    <w:rsid w:val="004374BE"/>
    <w:rsid w:val="00437EAB"/>
    <w:rsid w:val="00442AB8"/>
    <w:rsid w:val="00447F5A"/>
    <w:rsid w:val="004509D2"/>
    <w:rsid w:val="004515F4"/>
    <w:rsid w:val="00451AB8"/>
    <w:rsid w:val="0045661B"/>
    <w:rsid w:val="00456E21"/>
    <w:rsid w:val="00462653"/>
    <w:rsid w:val="00471B3D"/>
    <w:rsid w:val="00477EAF"/>
    <w:rsid w:val="00482E1B"/>
    <w:rsid w:val="00483ADD"/>
    <w:rsid w:val="00494686"/>
    <w:rsid w:val="004A03AE"/>
    <w:rsid w:val="004A3958"/>
    <w:rsid w:val="004A3C68"/>
    <w:rsid w:val="004A6FB1"/>
    <w:rsid w:val="004B10A6"/>
    <w:rsid w:val="004B3F1B"/>
    <w:rsid w:val="004B45DA"/>
    <w:rsid w:val="004C1AA6"/>
    <w:rsid w:val="004C6466"/>
    <w:rsid w:val="004D2419"/>
    <w:rsid w:val="004E1E19"/>
    <w:rsid w:val="004E3FB3"/>
    <w:rsid w:val="004F2615"/>
    <w:rsid w:val="004F3143"/>
    <w:rsid w:val="004F6A2E"/>
    <w:rsid w:val="004F7DCF"/>
    <w:rsid w:val="00500EE1"/>
    <w:rsid w:val="00504252"/>
    <w:rsid w:val="0050686C"/>
    <w:rsid w:val="00526069"/>
    <w:rsid w:val="00527A53"/>
    <w:rsid w:val="00530264"/>
    <w:rsid w:val="00531CBD"/>
    <w:rsid w:val="00534CBB"/>
    <w:rsid w:val="00536680"/>
    <w:rsid w:val="00542120"/>
    <w:rsid w:val="00543554"/>
    <w:rsid w:val="005477D6"/>
    <w:rsid w:val="00547B54"/>
    <w:rsid w:val="0055201C"/>
    <w:rsid w:val="00552A54"/>
    <w:rsid w:val="0055425B"/>
    <w:rsid w:val="00554812"/>
    <w:rsid w:val="00556FF8"/>
    <w:rsid w:val="00557805"/>
    <w:rsid w:val="00557C3E"/>
    <w:rsid w:val="00560E7D"/>
    <w:rsid w:val="00565F4C"/>
    <w:rsid w:val="00581652"/>
    <w:rsid w:val="005837CC"/>
    <w:rsid w:val="005A1711"/>
    <w:rsid w:val="005A53A9"/>
    <w:rsid w:val="005A6199"/>
    <w:rsid w:val="005A6FFB"/>
    <w:rsid w:val="005A728E"/>
    <w:rsid w:val="005A7311"/>
    <w:rsid w:val="005B107C"/>
    <w:rsid w:val="005B2A8A"/>
    <w:rsid w:val="005B2F1F"/>
    <w:rsid w:val="005B60E0"/>
    <w:rsid w:val="005B65AD"/>
    <w:rsid w:val="005C3F04"/>
    <w:rsid w:val="005C408F"/>
    <w:rsid w:val="005E2223"/>
    <w:rsid w:val="005E2E2D"/>
    <w:rsid w:val="005F5F2E"/>
    <w:rsid w:val="00604F70"/>
    <w:rsid w:val="00607686"/>
    <w:rsid w:val="00611158"/>
    <w:rsid w:val="006114F5"/>
    <w:rsid w:val="00615FB8"/>
    <w:rsid w:val="00616E2E"/>
    <w:rsid w:val="006210ED"/>
    <w:rsid w:val="006212E7"/>
    <w:rsid w:val="006251BE"/>
    <w:rsid w:val="006406C1"/>
    <w:rsid w:val="00640A86"/>
    <w:rsid w:val="00642399"/>
    <w:rsid w:val="006567E9"/>
    <w:rsid w:val="00661183"/>
    <w:rsid w:val="006636C4"/>
    <w:rsid w:val="00675D01"/>
    <w:rsid w:val="006813B1"/>
    <w:rsid w:val="00682040"/>
    <w:rsid w:val="00682094"/>
    <w:rsid w:val="006824F5"/>
    <w:rsid w:val="00683222"/>
    <w:rsid w:val="006876D0"/>
    <w:rsid w:val="00690AB0"/>
    <w:rsid w:val="006949A4"/>
    <w:rsid w:val="0069513D"/>
    <w:rsid w:val="006A0B3A"/>
    <w:rsid w:val="006A21B1"/>
    <w:rsid w:val="006B1B4F"/>
    <w:rsid w:val="006B4597"/>
    <w:rsid w:val="006B539B"/>
    <w:rsid w:val="006C1EF2"/>
    <w:rsid w:val="006C3697"/>
    <w:rsid w:val="006D2C24"/>
    <w:rsid w:val="006D5360"/>
    <w:rsid w:val="006E0FB0"/>
    <w:rsid w:val="006F1EAE"/>
    <w:rsid w:val="006F3518"/>
    <w:rsid w:val="00706632"/>
    <w:rsid w:val="00710793"/>
    <w:rsid w:val="00710898"/>
    <w:rsid w:val="007113E3"/>
    <w:rsid w:val="00715026"/>
    <w:rsid w:val="00717A27"/>
    <w:rsid w:val="0072172D"/>
    <w:rsid w:val="00722BD5"/>
    <w:rsid w:val="00725BA6"/>
    <w:rsid w:val="00726587"/>
    <w:rsid w:val="00726EAC"/>
    <w:rsid w:val="00727D05"/>
    <w:rsid w:val="00731AA9"/>
    <w:rsid w:val="0073270C"/>
    <w:rsid w:val="0073392B"/>
    <w:rsid w:val="00736465"/>
    <w:rsid w:val="00741AB2"/>
    <w:rsid w:val="007528AA"/>
    <w:rsid w:val="0075490B"/>
    <w:rsid w:val="00755173"/>
    <w:rsid w:val="00763BF6"/>
    <w:rsid w:val="007666C4"/>
    <w:rsid w:val="00772C7F"/>
    <w:rsid w:val="00774A52"/>
    <w:rsid w:val="007808A3"/>
    <w:rsid w:val="00781C76"/>
    <w:rsid w:val="00784EFC"/>
    <w:rsid w:val="00790612"/>
    <w:rsid w:val="00793A5C"/>
    <w:rsid w:val="00794BC2"/>
    <w:rsid w:val="007973D0"/>
    <w:rsid w:val="00797CC0"/>
    <w:rsid w:val="00797ECE"/>
    <w:rsid w:val="007A1826"/>
    <w:rsid w:val="007B1088"/>
    <w:rsid w:val="007B1827"/>
    <w:rsid w:val="007B39C0"/>
    <w:rsid w:val="007B3A5A"/>
    <w:rsid w:val="007B6572"/>
    <w:rsid w:val="007B7328"/>
    <w:rsid w:val="007C4298"/>
    <w:rsid w:val="007C70C0"/>
    <w:rsid w:val="007D0AA3"/>
    <w:rsid w:val="007D30CF"/>
    <w:rsid w:val="007D36F6"/>
    <w:rsid w:val="007D73CE"/>
    <w:rsid w:val="007E14A5"/>
    <w:rsid w:val="007E2B1F"/>
    <w:rsid w:val="007E41F2"/>
    <w:rsid w:val="007E4E19"/>
    <w:rsid w:val="007F7E90"/>
    <w:rsid w:val="00800C3A"/>
    <w:rsid w:val="00806414"/>
    <w:rsid w:val="00812F24"/>
    <w:rsid w:val="0081741B"/>
    <w:rsid w:val="008174F8"/>
    <w:rsid w:val="008214D6"/>
    <w:rsid w:val="00822BEE"/>
    <w:rsid w:val="00822E64"/>
    <w:rsid w:val="00824E17"/>
    <w:rsid w:val="00832240"/>
    <w:rsid w:val="00833350"/>
    <w:rsid w:val="008442AC"/>
    <w:rsid w:val="00844576"/>
    <w:rsid w:val="00846A84"/>
    <w:rsid w:val="00851D26"/>
    <w:rsid w:val="00857CD0"/>
    <w:rsid w:val="00861401"/>
    <w:rsid w:val="00863A56"/>
    <w:rsid w:val="008659FD"/>
    <w:rsid w:val="00872337"/>
    <w:rsid w:val="00874404"/>
    <w:rsid w:val="00876572"/>
    <w:rsid w:val="0088331B"/>
    <w:rsid w:val="00890036"/>
    <w:rsid w:val="00892A04"/>
    <w:rsid w:val="00897CAA"/>
    <w:rsid w:val="008A137F"/>
    <w:rsid w:val="008A3DCB"/>
    <w:rsid w:val="008A4C0D"/>
    <w:rsid w:val="008A641D"/>
    <w:rsid w:val="008A74B4"/>
    <w:rsid w:val="008C2F56"/>
    <w:rsid w:val="008D2574"/>
    <w:rsid w:val="008D3072"/>
    <w:rsid w:val="008E2BF0"/>
    <w:rsid w:val="008E686B"/>
    <w:rsid w:val="008F1C2A"/>
    <w:rsid w:val="008F4316"/>
    <w:rsid w:val="00900B1D"/>
    <w:rsid w:val="00913DB3"/>
    <w:rsid w:val="0091435C"/>
    <w:rsid w:val="00915CE3"/>
    <w:rsid w:val="00920168"/>
    <w:rsid w:val="00925D9F"/>
    <w:rsid w:val="009270C9"/>
    <w:rsid w:val="009275B0"/>
    <w:rsid w:val="00930DF8"/>
    <w:rsid w:val="00934733"/>
    <w:rsid w:val="009364DB"/>
    <w:rsid w:val="00936F53"/>
    <w:rsid w:val="00941AE9"/>
    <w:rsid w:val="0094685A"/>
    <w:rsid w:val="009538DD"/>
    <w:rsid w:val="00955FC4"/>
    <w:rsid w:val="00961F90"/>
    <w:rsid w:val="00962467"/>
    <w:rsid w:val="00967E69"/>
    <w:rsid w:val="00971E2F"/>
    <w:rsid w:val="00973122"/>
    <w:rsid w:val="00973D84"/>
    <w:rsid w:val="009757A0"/>
    <w:rsid w:val="00982109"/>
    <w:rsid w:val="00983793"/>
    <w:rsid w:val="00996149"/>
    <w:rsid w:val="00996E0B"/>
    <w:rsid w:val="009A1B42"/>
    <w:rsid w:val="009A4950"/>
    <w:rsid w:val="009A4B74"/>
    <w:rsid w:val="009A565F"/>
    <w:rsid w:val="009B0822"/>
    <w:rsid w:val="009B7081"/>
    <w:rsid w:val="009C60D2"/>
    <w:rsid w:val="009D3BFD"/>
    <w:rsid w:val="009D53A6"/>
    <w:rsid w:val="009E5E25"/>
    <w:rsid w:val="009F0AC4"/>
    <w:rsid w:val="009F6E70"/>
    <w:rsid w:val="009F70A8"/>
    <w:rsid w:val="00A00A35"/>
    <w:rsid w:val="00A02AAF"/>
    <w:rsid w:val="00A02FDE"/>
    <w:rsid w:val="00A06C1C"/>
    <w:rsid w:val="00A16B1D"/>
    <w:rsid w:val="00A16D7E"/>
    <w:rsid w:val="00A22C7E"/>
    <w:rsid w:val="00A25BBC"/>
    <w:rsid w:val="00A30F9A"/>
    <w:rsid w:val="00A33628"/>
    <w:rsid w:val="00A352DF"/>
    <w:rsid w:val="00A54099"/>
    <w:rsid w:val="00A54EA5"/>
    <w:rsid w:val="00A56D62"/>
    <w:rsid w:val="00A6206D"/>
    <w:rsid w:val="00A67939"/>
    <w:rsid w:val="00A715F1"/>
    <w:rsid w:val="00A72461"/>
    <w:rsid w:val="00A72929"/>
    <w:rsid w:val="00A75042"/>
    <w:rsid w:val="00A81276"/>
    <w:rsid w:val="00A83F79"/>
    <w:rsid w:val="00A864C0"/>
    <w:rsid w:val="00A97F0B"/>
    <w:rsid w:val="00AB0AC3"/>
    <w:rsid w:val="00AB242F"/>
    <w:rsid w:val="00AC02CD"/>
    <w:rsid w:val="00AC7015"/>
    <w:rsid w:val="00AD1AD7"/>
    <w:rsid w:val="00AD3798"/>
    <w:rsid w:val="00AD6F9A"/>
    <w:rsid w:val="00AF2D6D"/>
    <w:rsid w:val="00AF4E54"/>
    <w:rsid w:val="00B026E3"/>
    <w:rsid w:val="00B0552E"/>
    <w:rsid w:val="00B06117"/>
    <w:rsid w:val="00B06C40"/>
    <w:rsid w:val="00B06F47"/>
    <w:rsid w:val="00B13389"/>
    <w:rsid w:val="00B16C89"/>
    <w:rsid w:val="00B17267"/>
    <w:rsid w:val="00B23BDD"/>
    <w:rsid w:val="00B32831"/>
    <w:rsid w:val="00B35379"/>
    <w:rsid w:val="00B36E56"/>
    <w:rsid w:val="00B57018"/>
    <w:rsid w:val="00B6046C"/>
    <w:rsid w:val="00B6262D"/>
    <w:rsid w:val="00B640D2"/>
    <w:rsid w:val="00B641C2"/>
    <w:rsid w:val="00B650A5"/>
    <w:rsid w:val="00B653D5"/>
    <w:rsid w:val="00B653DA"/>
    <w:rsid w:val="00B677BF"/>
    <w:rsid w:val="00B728B8"/>
    <w:rsid w:val="00B75769"/>
    <w:rsid w:val="00B80396"/>
    <w:rsid w:val="00B80534"/>
    <w:rsid w:val="00B832FD"/>
    <w:rsid w:val="00B8776C"/>
    <w:rsid w:val="00B94658"/>
    <w:rsid w:val="00B94BCB"/>
    <w:rsid w:val="00BA1929"/>
    <w:rsid w:val="00BA2EBA"/>
    <w:rsid w:val="00BA67FB"/>
    <w:rsid w:val="00BA7FAD"/>
    <w:rsid w:val="00BB3AC6"/>
    <w:rsid w:val="00BB630C"/>
    <w:rsid w:val="00BC01DE"/>
    <w:rsid w:val="00BC2B4B"/>
    <w:rsid w:val="00BC3B17"/>
    <w:rsid w:val="00BC48D5"/>
    <w:rsid w:val="00BC5DD7"/>
    <w:rsid w:val="00BD01E9"/>
    <w:rsid w:val="00BD70AF"/>
    <w:rsid w:val="00BE53B8"/>
    <w:rsid w:val="00BE6727"/>
    <w:rsid w:val="00BE6E94"/>
    <w:rsid w:val="00BE6F70"/>
    <w:rsid w:val="00BF05FB"/>
    <w:rsid w:val="00BF33BE"/>
    <w:rsid w:val="00BF6F6E"/>
    <w:rsid w:val="00C0232C"/>
    <w:rsid w:val="00C024D6"/>
    <w:rsid w:val="00C0479C"/>
    <w:rsid w:val="00C0565E"/>
    <w:rsid w:val="00C10B27"/>
    <w:rsid w:val="00C10B51"/>
    <w:rsid w:val="00C11912"/>
    <w:rsid w:val="00C139D3"/>
    <w:rsid w:val="00C14316"/>
    <w:rsid w:val="00C169A2"/>
    <w:rsid w:val="00C17905"/>
    <w:rsid w:val="00C20EFD"/>
    <w:rsid w:val="00C331CF"/>
    <w:rsid w:val="00C401E8"/>
    <w:rsid w:val="00C40234"/>
    <w:rsid w:val="00C4226B"/>
    <w:rsid w:val="00C43E59"/>
    <w:rsid w:val="00C520E0"/>
    <w:rsid w:val="00C553E5"/>
    <w:rsid w:val="00C6230C"/>
    <w:rsid w:val="00C64D6C"/>
    <w:rsid w:val="00C73DAF"/>
    <w:rsid w:val="00C73FD0"/>
    <w:rsid w:val="00C764BD"/>
    <w:rsid w:val="00C81C6A"/>
    <w:rsid w:val="00C84B8B"/>
    <w:rsid w:val="00C90C69"/>
    <w:rsid w:val="00C92A24"/>
    <w:rsid w:val="00C9427B"/>
    <w:rsid w:val="00C96CA0"/>
    <w:rsid w:val="00CA0F5F"/>
    <w:rsid w:val="00CA2A38"/>
    <w:rsid w:val="00CA5C2F"/>
    <w:rsid w:val="00CA735F"/>
    <w:rsid w:val="00CB14A7"/>
    <w:rsid w:val="00CC3E8F"/>
    <w:rsid w:val="00CC4297"/>
    <w:rsid w:val="00CC4EA6"/>
    <w:rsid w:val="00CD3ED2"/>
    <w:rsid w:val="00CD42C4"/>
    <w:rsid w:val="00CD6011"/>
    <w:rsid w:val="00CD660F"/>
    <w:rsid w:val="00CE1F97"/>
    <w:rsid w:val="00CE22C0"/>
    <w:rsid w:val="00CE2E2A"/>
    <w:rsid w:val="00CE514A"/>
    <w:rsid w:val="00CE7AE1"/>
    <w:rsid w:val="00CF1D91"/>
    <w:rsid w:val="00CF5F47"/>
    <w:rsid w:val="00D0156F"/>
    <w:rsid w:val="00D01E4F"/>
    <w:rsid w:val="00D02184"/>
    <w:rsid w:val="00D02737"/>
    <w:rsid w:val="00D031F7"/>
    <w:rsid w:val="00D07074"/>
    <w:rsid w:val="00D10D06"/>
    <w:rsid w:val="00D115A2"/>
    <w:rsid w:val="00D11849"/>
    <w:rsid w:val="00D11E96"/>
    <w:rsid w:val="00D1202D"/>
    <w:rsid w:val="00D13CDD"/>
    <w:rsid w:val="00D153A9"/>
    <w:rsid w:val="00D236D1"/>
    <w:rsid w:val="00D23BE6"/>
    <w:rsid w:val="00D25BD8"/>
    <w:rsid w:val="00D26D3E"/>
    <w:rsid w:val="00D26DBC"/>
    <w:rsid w:val="00D303A7"/>
    <w:rsid w:val="00D4685B"/>
    <w:rsid w:val="00D47855"/>
    <w:rsid w:val="00D52149"/>
    <w:rsid w:val="00D52744"/>
    <w:rsid w:val="00D53451"/>
    <w:rsid w:val="00D545A4"/>
    <w:rsid w:val="00D552F9"/>
    <w:rsid w:val="00D61EE1"/>
    <w:rsid w:val="00D63D12"/>
    <w:rsid w:val="00D751CB"/>
    <w:rsid w:val="00D75375"/>
    <w:rsid w:val="00D800F1"/>
    <w:rsid w:val="00D82C6B"/>
    <w:rsid w:val="00D852BC"/>
    <w:rsid w:val="00D965C0"/>
    <w:rsid w:val="00DA2CF8"/>
    <w:rsid w:val="00DB4249"/>
    <w:rsid w:val="00DB4411"/>
    <w:rsid w:val="00DB44EA"/>
    <w:rsid w:val="00DC6116"/>
    <w:rsid w:val="00DD2A2F"/>
    <w:rsid w:val="00DD53B5"/>
    <w:rsid w:val="00DE0B2E"/>
    <w:rsid w:val="00DE2444"/>
    <w:rsid w:val="00DE2FDB"/>
    <w:rsid w:val="00DE5404"/>
    <w:rsid w:val="00DF5C1C"/>
    <w:rsid w:val="00DF6E6F"/>
    <w:rsid w:val="00E03620"/>
    <w:rsid w:val="00E055F0"/>
    <w:rsid w:val="00E06181"/>
    <w:rsid w:val="00E079F8"/>
    <w:rsid w:val="00E108A4"/>
    <w:rsid w:val="00E1141B"/>
    <w:rsid w:val="00E12583"/>
    <w:rsid w:val="00E142E7"/>
    <w:rsid w:val="00E23FFB"/>
    <w:rsid w:val="00E2553F"/>
    <w:rsid w:val="00E41D98"/>
    <w:rsid w:val="00E44D14"/>
    <w:rsid w:val="00E511C9"/>
    <w:rsid w:val="00E522A1"/>
    <w:rsid w:val="00E53F0A"/>
    <w:rsid w:val="00E5735D"/>
    <w:rsid w:val="00E57CCD"/>
    <w:rsid w:val="00E61398"/>
    <w:rsid w:val="00E7117A"/>
    <w:rsid w:val="00E71286"/>
    <w:rsid w:val="00E71696"/>
    <w:rsid w:val="00E80574"/>
    <w:rsid w:val="00E81199"/>
    <w:rsid w:val="00E84668"/>
    <w:rsid w:val="00E9159F"/>
    <w:rsid w:val="00E96F9D"/>
    <w:rsid w:val="00EA166B"/>
    <w:rsid w:val="00EA30CD"/>
    <w:rsid w:val="00EB196E"/>
    <w:rsid w:val="00EB2D4F"/>
    <w:rsid w:val="00EC1904"/>
    <w:rsid w:val="00EC2619"/>
    <w:rsid w:val="00EC3B9B"/>
    <w:rsid w:val="00EC62E2"/>
    <w:rsid w:val="00EC7082"/>
    <w:rsid w:val="00EC7A07"/>
    <w:rsid w:val="00ED5235"/>
    <w:rsid w:val="00EE7450"/>
    <w:rsid w:val="00EE7A3F"/>
    <w:rsid w:val="00EF17A1"/>
    <w:rsid w:val="00F173DC"/>
    <w:rsid w:val="00F245FE"/>
    <w:rsid w:val="00F26308"/>
    <w:rsid w:val="00F27560"/>
    <w:rsid w:val="00F279F4"/>
    <w:rsid w:val="00F31D02"/>
    <w:rsid w:val="00F339A7"/>
    <w:rsid w:val="00F33ABB"/>
    <w:rsid w:val="00F36569"/>
    <w:rsid w:val="00F400B1"/>
    <w:rsid w:val="00F41E63"/>
    <w:rsid w:val="00F4358E"/>
    <w:rsid w:val="00F45E1F"/>
    <w:rsid w:val="00F4682D"/>
    <w:rsid w:val="00F4732B"/>
    <w:rsid w:val="00F52E94"/>
    <w:rsid w:val="00F54B58"/>
    <w:rsid w:val="00F5563D"/>
    <w:rsid w:val="00F57E27"/>
    <w:rsid w:val="00F60584"/>
    <w:rsid w:val="00F63D80"/>
    <w:rsid w:val="00F65D3F"/>
    <w:rsid w:val="00F6675E"/>
    <w:rsid w:val="00F70FD8"/>
    <w:rsid w:val="00F72633"/>
    <w:rsid w:val="00F7761C"/>
    <w:rsid w:val="00F80686"/>
    <w:rsid w:val="00F8418B"/>
    <w:rsid w:val="00F854A0"/>
    <w:rsid w:val="00F8711C"/>
    <w:rsid w:val="00F9004F"/>
    <w:rsid w:val="00F93BC7"/>
    <w:rsid w:val="00F966D1"/>
    <w:rsid w:val="00FA3136"/>
    <w:rsid w:val="00FA6DC6"/>
    <w:rsid w:val="00FA7B1F"/>
    <w:rsid w:val="00FB01BA"/>
    <w:rsid w:val="00FB04FC"/>
    <w:rsid w:val="00FB26F2"/>
    <w:rsid w:val="00FB4B95"/>
    <w:rsid w:val="00FB4FAD"/>
    <w:rsid w:val="00FB62EE"/>
    <w:rsid w:val="00FC3952"/>
    <w:rsid w:val="00FC3D47"/>
    <w:rsid w:val="00FC47A4"/>
    <w:rsid w:val="00FC7154"/>
    <w:rsid w:val="00FD0137"/>
    <w:rsid w:val="00FD20AA"/>
    <w:rsid w:val="00FE238F"/>
    <w:rsid w:val="00FE257F"/>
    <w:rsid w:val="00FE42D1"/>
    <w:rsid w:val="00FE6B4F"/>
    <w:rsid w:val="00FE6DA6"/>
    <w:rsid w:val="00FF0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76CD"/>
  <w15:docId w15:val="{1D2F7E50-2363-4DCE-B324-51478AC0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45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0B2E"/>
    <w:pPr>
      <w:spacing w:after="0"/>
    </w:pPr>
    <w:rPr>
      <w:rFonts w:ascii="Tahoma" w:hAnsi="Tahoma" w:cs="Tahoma"/>
      <w:sz w:val="16"/>
      <w:szCs w:val="16"/>
    </w:rPr>
  </w:style>
  <w:style w:type="character" w:customStyle="1" w:styleId="a4">
    <w:name w:val="Текст у виносці Знак"/>
    <w:basedOn w:val="a0"/>
    <w:link w:val="a3"/>
    <w:uiPriority w:val="99"/>
    <w:semiHidden/>
    <w:rsid w:val="00DE0B2E"/>
    <w:rPr>
      <w:rFonts w:ascii="Tahoma" w:hAnsi="Tahoma" w:cs="Tahoma"/>
      <w:sz w:val="16"/>
      <w:szCs w:val="16"/>
      <w:lang w:val="uk-UA"/>
    </w:rPr>
  </w:style>
  <w:style w:type="paragraph" w:styleId="a5">
    <w:name w:val="No Spacing"/>
    <w:uiPriority w:val="1"/>
    <w:qFormat/>
    <w:rsid w:val="00DE0B2E"/>
    <w:pPr>
      <w:spacing w:after="0"/>
    </w:pPr>
    <w:rPr>
      <w:rFonts w:ascii="Times New Roman" w:eastAsia="Times New Roman" w:hAnsi="Times New Roman" w:cs="Times New Roman"/>
      <w:sz w:val="24"/>
      <w:szCs w:val="24"/>
      <w:lang w:val="uk-UA" w:eastAsia="ru-RU"/>
    </w:rPr>
  </w:style>
  <w:style w:type="table" w:styleId="a6">
    <w:name w:val="Table Grid"/>
    <w:basedOn w:val="a1"/>
    <w:uiPriority w:val="39"/>
    <w:rsid w:val="009B08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D3072"/>
    <w:pPr>
      <w:tabs>
        <w:tab w:val="center" w:pos="4819"/>
        <w:tab w:val="right" w:pos="9639"/>
      </w:tabs>
      <w:spacing w:after="0"/>
    </w:pPr>
  </w:style>
  <w:style w:type="character" w:customStyle="1" w:styleId="a8">
    <w:name w:val="Верхній колонтитул Знак"/>
    <w:basedOn w:val="a0"/>
    <w:link w:val="a7"/>
    <w:uiPriority w:val="99"/>
    <w:rsid w:val="008D3072"/>
    <w:rPr>
      <w:lang w:val="uk-UA"/>
    </w:rPr>
  </w:style>
  <w:style w:type="paragraph" w:styleId="a9">
    <w:name w:val="footer"/>
    <w:basedOn w:val="a"/>
    <w:link w:val="aa"/>
    <w:uiPriority w:val="99"/>
    <w:unhideWhenUsed/>
    <w:rsid w:val="008D3072"/>
    <w:pPr>
      <w:tabs>
        <w:tab w:val="center" w:pos="4819"/>
        <w:tab w:val="right" w:pos="9639"/>
      </w:tabs>
      <w:spacing w:after="0"/>
    </w:pPr>
  </w:style>
  <w:style w:type="character" w:customStyle="1" w:styleId="aa">
    <w:name w:val="Нижній колонтитул Знак"/>
    <w:basedOn w:val="a0"/>
    <w:link w:val="a9"/>
    <w:uiPriority w:val="99"/>
    <w:rsid w:val="008D3072"/>
    <w:rPr>
      <w:lang w:val="uk-UA"/>
    </w:rPr>
  </w:style>
  <w:style w:type="paragraph" w:styleId="ab">
    <w:name w:val="Normal (Web)"/>
    <w:basedOn w:val="a"/>
    <w:uiPriority w:val="99"/>
    <w:rsid w:val="00B8776C"/>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c">
    <w:name w:val="Основной текст_"/>
    <w:basedOn w:val="a0"/>
    <w:link w:val="1"/>
    <w:locked/>
    <w:rsid w:val="0040493D"/>
    <w:rPr>
      <w:rFonts w:ascii="Times New Roman" w:eastAsia="Times New Roman" w:hAnsi="Times New Roman" w:cs="Times New Roman"/>
      <w:i/>
      <w:iCs/>
      <w:sz w:val="19"/>
      <w:szCs w:val="19"/>
      <w:shd w:val="clear" w:color="auto" w:fill="FFFFFF"/>
    </w:rPr>
  </w:style>
  <w:style w:type="paragraph" w:customStyle="1" w:styleId="1">
    <w:name w:val="Основной текст1"/>
    <w:basedOn w:val="a"/>
    <w:link w:val="ac"/>
    <w:rsid w:val="0040493D"/>
    <w:pPr>
      <w:widowControl w:val="0"/>
      <w:shd w:val="clear" w:color="auto" w:fill="FFFFFF"/>
      <w:spacing w:after="0"/>
    </w:pPr>
    <w:rPr>
      <w:rFonts w:ascii="Times New Roman" w:eastAsia="Times New Roman" w:hAnsi="Times New Roman" w:cs="Times New Roman"/>
      <w:i/>
      <w:iCs/>
      <w:sz w:val="19"/>
      <w:szCs w:val="19"/>
      <w:lang w:val="ru-RU"/>
    </w:rPr>
  </w:style>
  <w:style w:type="paragraph" w:styleId="ad">
    <w:name w:val="List Paragraph"/>
    <w:basedOn w:val="a"/>
    <w:uiPriority w:val="34"/>
    <w:qFormat/>
    <w:rsid w:val="00E61398"/>
    <w:pPr>
      <w:spacing w:after="160" w:line="256" w:lineRule="auto"/>
      <w:ind w:left="720"/>
      <w:contextualSpacing/>
    </w:pPr>
    <w:rPr>
      <w:rFonts w:ascii="Times New Roman" w:eastAsia="Times New Roman" w:hAnsi="Times New Roman" w:cs="Times New Roman"/>
      <w:sz w:val="24"/>
      <w:szCs w:val="24"/>
      <w:lang w:eastAsia="uk-UA"/>
    </w:rPr>
  </w:style>
  <w:style w:type="paragraph" w:customStyle="1" w:styleId="Standard">
    <w:name w:val="Standard"/>
    <w:rsid w:val="00D4685B"/>
    <w:pPr>
      <w:widowControl w:val="0"/>
      <w:suppressAutoHyphens/>
      <w:autoSpaceDN w:val="0"/>
      <w:spacing w:after="0"/>
    </w:pPr>
    <w:rPr>
      <w:rFonts w:ascii="Times New Roman" w:eastAsia="Andale Sans UI" w:hAnsi="Times New Roman" w:cs="Tahoma"/>
      <w:kern w:val="3"/>
      <w:sz w:val="24"/>
      <w:szCs w:val="24"/>
      <w:lang w:val="en-US" w:bidi="en-US"/>
    </w:rPr>
  </w:style>
  <w:style w:type="paragraph" w:customStyle="1" w:styleId="Default">
    <w:name w:val="Default"/>
    <w:rsid w:val="007C70C0"/>
    <w:pPr>
      <w:autoSpaceDE w:val="0"/>
      <w:autoSpaceDN w:val="0"/>
      <w:adjustRightInd w:val="0"/>
      <w:spacing w:after="0"/>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5740">
      <w:bodyDiv w:val="1"/>
      <w:marLeft w:val="0"/>
      <w:marRight w:val="0"/>
      <w:marTop w:val="0"/>
      <w:marBottom w:val="0"/>
      <w:divBdr>
        <w:top w:val="none" w:sz="0" w:space="0" w:color="auto"/>
        <w:left w:val="none" w:sz="0" w:space="0" w:color="auto"/>
        <w:bottom w:val="none" w:sz="0" w:space="0" w:color="auto"/>
        <w:right w:val="none" w:sz="0" w:space="0" w:color="auto"/>
      </w:divBdr>
    </w:div>
    <w:div w:id="563486656">
      <w:bodyDiv w:val="1"/>
      <w:marLeft w:val="0"/>
      <w:marRight w:val="0"/>
      <w:marTop w:val="0"/>
      <w:marBottom w:val="0"/>
      <w:divBdr>
        <w:top w:val="none" w:sz="0" w:space="0" w:color="auto"/>
        <w:left w:val="none" w:sz="0" w:space="0" w:color="auto"/>
        <w:bottom w:val="none" w:sz="0" w:space="0" w:color="auto"/>
        <w:right w:val="none" w:sz="0" w:space="0" w:color="auto"/>
      </w:divBdr>
    </w:div>
    <w:div w:id="574975682">
      <w:bodyDiv w:val="1"/>
      <w:marLeft w:val="0"/>
      <w:marRight w:val="0"/>
      <w:marTop w:val="0"/>
      <w:marBottom w:val="0"/>
      <w:divBdr>
        <w:top w:val="none" w:sz="0" w:space="0" w:color="auto"/>
        <w:left w:val="none" w:sz="0" w:space="0" w:color="auto"/>
        <w:bottom w:val="none" w:sz="0" w:space="0" w:color="auto"/>
        <w:right w:val="none" w:sz="0" w:space="0" w:color="auto"/>
      </w:divBdr>
    </w:div>
    <w:div w:id="632711174">
      <w:bodyDiv w:val="1"/>
      <w:marLeft w:val="0"/>
      <w:marRight w:val="0"/>
      <w:marTop w:val="0"/>
      <w:marBottom w:val="0"/>
      <w:divBdr>
        <w:top w:val="none" w:sz="0" w:space="0" w:color="auto"/>
        <w:left w:val="none" w:sz="0" w:space="0" w:color="auto"/>
        <w:bottom w:val="none" w:sz="0" w:space="0" w:color="auto"/>
        <w:right w:val="none" w:sz="0" w:space="0" w:color="auto"/>
      </w:divBdr>
    </w:div>
    <w:div w:id="664556354">
      <w:bodyDiv w:val="1"/>
      <w:marLeft w:val="0"/>
      <w:marRight w:val="0"/>
      <w:marTop w:val="0"/>
      <w:marBottom w:val="0"/>
      <w:divBdr>
        <w:top w:val="none" w:sz="0" w:space="0" w:color="auto"/>
        <w:left w:val="none" w:sz="0" w:space="0" w:color="auto"/>
        <w:bottom w:val="none" w:sz="0" w:space="0" w:color="auto"/>
        <w:right w:val="none" w:sz="0" w:space="0" w:color="auto"/>
      </w:divBdr>
    </w:div>
    <w:div w:id="711342298">
      <w:bodyDiv w:val="1"/>
      <w:marLeft w:val="0"/>
      <w:marRight w:val="0"/>
      <w:marTop w:val="0"/>
      <w:marBottom w:val="0"/>
      <w:divBdr>
        <w:top w:val="none" w:sz="0" w:space="0" w:color="auto"/>
        <w:left w:val="none" w:sz="0" w:space="0" w:color="auto"/>
        <w:bottom w:val="none" w:sz="0" w:space="0" w:color="auto"/>
        <w:right w:val="none" w:sz="0" w:space="0" w:color="auto"/>
      </w:divBdr>
    </w:div>
    <w:div w:id="742685405">
      <w:bodyDiv w:val="1"/>
      <w:marLeft w:val="0"/>
      <w:marRight w:val="0"/>
      <w:marTop w:val="0"/>
      <w:marBottom w:val="0"/>
      <w:divBdr>
        <w:top w:val="none" w:sz="0" w:space="0" w:color="auto"/>
        <w:left w:val="none" w:sz="0" w:space="0" w:color="auto"/>
        <w:bottom w:val="none" w:sz="0" w:space="0" w:color="auto"/>
        <w:right w:val="none" w:sz="0" w:space="0" w:color="auto"/>
      </w:divBdr>
    </w:div>
    <w:div w:id="802429762">
      <w:bodyDiv w:val="1"/>
      <w:marLeft w:val="0"/>
      <w:marRight w:val="0"/>
      <w:marTop w:val="0"/>
      <w:marBottom w:val="0"/>
      <w:divBdr>
        <w:top w:val="none" w:sz="0" w:space="0" w:color="auto"/>
        <w:left w:val="none" w:sz="0" w:space="0" w:color="auto"/>
        <w:bottom w:val="none" w:sz="0" w:space="0" w:color="auto"/>
        <w:right w:val="none" w:sz="0" w:space="0" w:color="auto"/>
      </w:divBdr>
    </w:div>
    <w:div w:id="808211065">
      <w:bodyDiv w:val="1"/>
      <w:marLeft w:val="0"/>
      <w:marRight w:val="0"/>
      <w:marTop w:val="0"/>
      <w:marBottom w:val="0"/>
      <w:divBdr>
        <w:top w:val="none" w:sz="0" w:space="0" w:color="auto"/>
        <w:left w:val="none" w:sz="0" w:space="0" w:color="auto"/>
        <w:bottom w:val="none" w:sz="0" w:space="0" w:color="auto"/>
        <w:right w:val="none" w:sz="0" w:space="0" w:color="auto"/>
      </w:divBdr>
    </w:div>
    <w:div w:id="866941047">
      <w:bodyDiv w:val="1"/>
      <w:marLeft w:val="0"/>
      <w:marRight w:val="0"/>
      <w:marTop w:val="0"/>
      <w:marBottom w:val="0"/>
      <w:divBdr>
        <w:top w:val="none" w:sz="0" w:space="0" w:color="auto"/>
        <w:left w:val="none" w:sz="0" w:space="0" w:color="auto"/>
        <w:bottom w:val="none" w:sz="0" w:space="0" w:color="auto"/>
        <w:right w:val="none" w:sz="0" w:space="0" w:color="auto"/>
      </w:divBdr>
    </w:div>
    <w:div w:id="956107913">
      <w:bodyDiv w:val="1"/>
      <w:marLeft w:val="0"/>
      <w:marRight w:val="0"/>
      <w:marTop w:val="0"/>
      <w:marBottom w:val="0"/>
      <w:divBdr>
        <w:top w:val="none" w:sz="0" w:space="0" w:color="auto"/>
        <w:left w:val="none" w:sz="0" w:space="0" w:color="auto"/>
        <w:bottom w:val="none" w:sz="0" w:space="0" w:color="auto"/>
        <w:right w:val="none" w:sz="0" w:space="0" w:color="auto"/>
      </w:divBdr>
    </w:div>
    <w:div w:id="962543562">
      <w:bodyDiv w:val="1"/>
      <w:marLeft w:val="0"/>
      <w:marRight w:val="0"/>
      <w:marTop w:val="0"/>
      <w:marBottom w:val="0"/>
      <w:divBdr>
        <w:top w:val="none" w:sz="0" w:space="0" w:color="auto"/>
        <w:left w:val="none" w:sz="0" w:space="0" w:color="auto"/>
        <w:bottom w:val="none" w:sz="0" w:space="0" w:color="auto"/>
        <w:right w:val="none" w:sz="0" w:space="0" w:color="auto"/>
      </w:divBdr>
    </w:div>
    <w:div w:id="1099520384">
      <w:bodyDiv w:val="1"/>
      <w:marLeft w:val="0"/>
      <w:marRight w:val="0"/>
      <w:marTop w:val="0"/>
      <w:marBottom w:val="0"/>
      <w:divBdr>
        <w:top w:val="none" w:sz="0" w:space="0" w:color="auto"/>
        <w:left w:val="none" w:sz="0" w:space="0" w:color="auto"/>
        <w:bottom w:val="none" w:sz="0" w:space="0" w:color="auto"/>
        <w:right w:val="none" w:sz="0" w:space="0" w:color="auto"/>
      </w:divBdr>
    </w:div>
    <w:div w:id="1149516363">
      <w:bodyDiv w:val="1"/>
      <w:marLeft w:val="0"/>
      <w:marRight w:val="0"/>
      <w:marTop w:val="0"/>
      <w:marBottom w:val="0"/>
      <w:divBdr>
        <w:top w:val="none" w:sz="0" w:space="0" w:color="auto"/>
        <w:left w:val="none" w:sz="0" w:space="0" w:color="auto"/>
        <w:bottom w:val="none" w:sz="0" w:space="0" w:color="auto"/>
        <w:right w:val="none" w:sz="0" w:space="0" w:color="auto"/>
      </w:divBdr>
    </w:div>
    <w:div w:id="1150100926">
      <w:bodyDiv w:val="1"/>
      <w:marLeft w:val="0"/>
      <w:marRight w:val="0"/>
      <w:marTop w:val="0"/>
      <w:marBottom w:val="0"/>
      <w:divBdr>
        <w:top w:val="none" w:sz="0" w:space="0" w:color="auto"/>
        <w:left w:val="none" w:sz="0" w:space="0" w:color="auto"/>
        <w:bottom w:val="none" w:sz="0" w:space="0" w:color="auto"/>
        <w:right w:val="none" w:sz="0" w:space="0" w:color="auto"/>
      </w:divBdr>
    </w:div>
    <w:div w:id="1167327860">
      <w:bodyDiv w:val="1"/>
      <w:marLeft w:val="0"/>
      <w:marRight w:val="0"/>
      <w:marTop w:val="0"/>
      <w:marBottom w:val="0"/>
      <w:divBdr>
        <w:top w:val="none" w:sz="0" w:space="0" w:color="auto"/>
        <w:left w:val="none" w:sz="0" w:space="0" w:color="auto"/>
        <w:bottom w:val="none" w:sz="0" w:space="0" w:color="auto"/>
        <w:right w:val="none" w:sz="0" w:space="0" w:color="auto"/>
      </w:divBdr>
    </w:div>
    <w:div w:id="1180120955">
      <w:bodyDiv w:val="1"/>
      <w:marLeft w:val="0"/>
      <w:marRight w:val="0"/>
      <w:marTop w:val="0"/>
      <w:marBottom w:val="0"/>
      <w:divBdr>
        <w:top w:val="none" w:sz="0" w:space="0" w:color="auto"/>
        <w:left w:val="none" w:sz="0" w:space="0" w:color="auto"/>
        <w:bottom w:val="none" w:sz="0" w:space="0" w:color="auto"/>
        <w:right w:val="none" w:sz="0" w:space="0" w:color="auto"/>
      </w:divBdr>
    </w:div>
    <w:div w:id="1273591796">
      <w:bodyDiv w:val="1"/>
      <w:marLeft w:val="0"/>
      <w:marRight w:val="0"/>
      <w:marTop w:val="0"/>
      <w:marBottom w:val="0"/>
      <w:divBdr>
        <w:top w:val="none" w:sz="0" w:space="0" w:color="auto"/>
        <w:left w:val="none" w:sz="0" w:space="0" w:color="auto"/>
        <w:bottom w:val="none" w:sz="0" w:space="0" w:color="auto"/>
        <w:right w:val="none" w:sz="0" w:space="0" w:color="auto"/>
      </w:divBdr>
    </w:div>
    <w:div w:id="1377046556">
      <w:bodyDiv w:val="1"/>
      <w:marLeft w:val="0"/>
      <w:marRight w:val="0"/>
      <w:marTop w:val="0"/>
      <w:marBottom w:val="0"/>
      <w:divBdr>
        <w:top w:val="none" w:sz="0" w:space="0" w:color="auto"/>
        <w:left w:val="none" w:sz="0" w:space="0" w:color="auto"/>
        <w:bottom w:val="none" w:sz="0" w:space="0" w:color="auto"/>
        <w:right w:val="none" w:sz="0" w:space="0" w:color="auto"/>
      </w:divBdr>
    </w:div>
    <w:div w:id="1595896757">
      <w:bodyDiv w:val="1"/>
      <w:marLeft w:val="0"/>
      <w:marRight w:val="0"/>
      <w:marTop w:val="0"/>
      <w:marBottom w:val="0"/>
      <w:divBdr>
        <w:top w:val="none" w:sz="0" w:space="0" w:color="auto"/>
        <w:left w:val="none" w:sz="0" w:space="0" w:color="auto"/>
        <w:bottom w:val="none" w:sz="0" w:space="0" w:color="auto"/>
        <w:right w:val="none" w:sz="0" w:space="0" w:color="auto"/>
      </w:divBdr>
    </w:div>
    <w:div w:id="1667898810">
      <w:bodyDiv w:val="1"/>
      <w:marLeft w:val="0"/>
      <w:marRight w:val="0"/>
      <w:marTop w:val="0"/>
      <w:marBottom w:val="0"/>
      <w:divBdr>
        <w:top w:val="none" w:sz="0" w:space="0" w:color="auto"/>
        <w:left w:val="none" w:sz="0" w:space="0" w:color="auto"/>
        <w:bottom w:val="none" w:sz="0" w:space="0" w:color="auto"/>
        <w:right w:val="none" w:sz="0" w:space="0" w:color="auto"/>
      </w:divBdr>
    </w:div>
    <w:div w:id="1734348863">
      <w:bodyDiv w:val="1"/>
      <w:marLeft w:val="0"/>
      <w:marRight w:val="0"/>
      <w:marTop w:val="0"/>
      <w:marBottom w:val="0"/>
      <w:divBdr>
        <w:top w:val="none" w:sz="0" w:space="0" w:color="auto"/>
        <w:left w:val="none" w:sz="0" w:space="0" w:color="auto"/>
        <w:bottom w:val="none" w:sz="0" w:space="0" w:color="auto"/>
        <w:right w:val="none" w:sz="0" w:space="0" w:color="auto"/>
      </w:divBdr>
    </w:div>
    <w:div w:id="1752459626">
      <w:bodyDiv w:val="1"/>
      <w:marLeft w:val="0"/>
      <w:marRight w:val="0"/>
      <w:marTop w:val="0"/>
      <w:marBottom w:val="0"/>
      <w:divBdr>
        <w:top w:val="none" w:sz="0" w:space="0" w:color="auto"/>
        <w:left w:val="none" w:sz="0" w:space="0" w:color="auto"/>
        <w:bottom w:val="none" w:sz="0" w:space="0" w:color="auto"/>
        <w:right w:val="none" w:sz="0" w:space="0" w:color="auto"/>
      </w:divBdr>
    </w:div>
    <w:div w:id="1927034854">
      <w:bodyDiv w:val="1"/>
      <w:marLeft w:val="0"/>
      <w:marRight w:val="0"/>
      <w:marTop w:val="0"/>
      <w:marBottom w:val="0"/>
      <w:divBdr>
        <w:top w:val="none" w:sz="0" w:space="0" w:color="auto"/>
        <w:left w:val="none" w:sz="0" w:space="0" w:color="auto"/>
        <w:bottom w:val="none" w:sz="0" w:space="0" w:color="auto"/>
        <w:right w:val="none" w:sz="0" w:space="0" w:color="auto"/>
      </w:divBdr>
    </w:div>
    <w:div w:id="2055881163">
      <w:bodyDiv w:val="1"/>
      <w:marLeft w:val="0"/>
      <w:marRight w:val="0"/>
      <w:marTop w:val="0"/>
      <w:marBottom w:val="0"/>
      <w:divBdr>
        <w:top w:val="none" w:sz="0" w:space="0" w:color="auto"/>
        <w:left w:val="none" w:sz="0" w:space="0" w:color="auto"/>
        <w:bottom w:val="none" w:sz="0" w:space="0" w:color="auto"/>
        <w:right w:val="none" w:sz="0" w:space="0" w:color="auto"/>
      </w:divBdr>
    </w:div>
    <w:div w:id="2098166227">
      <w:bodyDiv w:val="1"/>
      <w:marLeft w:val="0"/>
      <w:marRight w:val="0"/>
      <w:marTop w:val="0"/>
      <w:marBottom w:val="0"/>
      <w:divBdr>
        <w:top w:val="none" w:sz="0" w:space="0" w:color="auto"/>
        <w:left w:val="none" w:sz="0" w:space="0" w:color="auto"/>
        <w:bottom w:val="none" w:sz="0" w:space="0" w:color="auto"/>
        <w:right w:val="none" w:sz="0" w:space="0" w:color="auto"/>
      </w:divBdr>
    </w:div>
    <w:div w:id="21106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9A19-B084-4D52-97F5-A7769B42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9150</Words>
  <Characters>5216</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Yushchenko Yuriy</cp:lastModifiedBy>
  <cp:revision>8</cp:revision>
  <cp:lastPrinted>2024-09-02T12:12:00Z</cp:lastPrinted>
  <dcterms:created xsi:type="dcterms:W3CDTF">2024-10-29T08:25:00Z</dcterms:created>
  <dcterms:modified xsi:type="dcterms:W3CDTF">2024-10-29T17:37:00Z</dcterms:modified>
</cp:coreProperties>
</file>