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535" w:rsidRDefault="00FB0535" w:rsidP="00FB0535">
      <w:pPr>
        <w:tabs>
          <w:tab w:val="left" w:pos="5445"/>
        </w:tabs>
        <w:suppressAutoHyphens/>
        <w:spacing w:after="200" w:line="276" w:lineRule="auto"/>
        <w:ind w:firstLine="567"/>
        <w:rPr>
          <w:rFonts w:ascii="Times New Roman" w:eastAsia="Times New Roman" w:hAnsi="Times New Roman" w:cs="Times New Roman"/>
          <w:b/>
          <w:bCs/>
          <w:spacing w:val="20"/>
          <w:sz w:val="48"/>
          <w:szCs w:val="48"/>
          <w:lang w:eastAsia="ru-RU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</w:pPr>
      <w:bookmarkStart w:id="0" w:name="_GoBack"/>
      <w:bookmarkEnd w:id="0"/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 xml:space="preserve">Пояснювальна записка </w:t>
      </w: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 xml:space="preserve">до проєкту рішення Київської міської ради </w:t>
      </w:r>
      <w:r w:rsidRPr="00FB053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uk-UA" w:bidi="uk-UA"/>
        </w:rPr>
        <w:t>«</w:t>
      </w:r>
      <w:r w:rsidRPr="00FB0535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uk-UA" w:bidi="uk-UA"/>
        </w:rPr>
        <w:t xml:space="preserve">Про внесення змін у додаток </w:t>
      </w:r>
      <w:r w:rsidRPr="00FB0535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до рішення Київської міської ради  від 14 грудня 2023 року  № 7561/7602 «Про затвердження плану діяльності Київської міської ради з підготовки проєктів регуляторних актів на 2024 рік»</w:t>
      </w:r>
    </w:p>
    <w:p w:rsidR="00FB0535" w:rsidRPr="00FB0535" w:rsidRDefault="00FB0535" w:rsidP="00FB053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>1. Обґрунтування необхідності прийняття рішення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 xml:space="preserve">Законодавством України про державну регуляторну політику визначено основні правові та організаційні засади її реалізації у сфері господарської діяльності. 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Норми статті 32 Закону України  «Про засади державної регуляторної політики у сфері господарської діяльності» встановлюють особливості планування діяльності органів та посадових осіб місцевого самоврядування з підготовки проєктів регуляторних актів.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Відповідно до положень вказаної статті Закону передбачено, що планування діяльності сільських, селищних, міських, районних у містах та обласних рад з підготовки проєктів регуляторних актів здійснюється в рамках підготовки та затвердження планів роботи відповідних рад у порядку, встановленому Законом України «Про місцеве самоврядування в Україні» та регламентами відповідних рад з урахуванням частин третьої та четвертої статті 7 Закону України «Про засади державної регуляторної політики у сфері господарської діяльності».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>2. Мета і шляхи її досягнення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Метою прийняття рішення є планування діяльності Київської міської ради з підготовки проєктів регуляторних актів на 2024 рік для забезпечення здійснення державної регуляторної політики у м. Києві.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>3. Правові аспекти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Проєкт рішення Київради розроблено відповідно до Законів України «Про місцеве самоврядування в Україні», «Про засади державної регуляторної політики  у сфері господарської діяльності».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>4. Фінансово-економічне обґрунтування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Прийняття проєкту рішення не потребує матеріальних та інших витрат.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>5. Позиція заінтересованих органів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Проєкт рішення не зачіпає інтересів інших органів.</w:t>
      </w:r>
    </w:p>
    <w:p w:rsidR="00FB0535" w:rsidRPr="00FB0535" w:rsidRDefault="00FB0535" w:rsidP="00FB0535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>6. Регіональний аспект.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Проєкт рішення не стосується питання розвитку адміністративно-територіальної одиниці.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>7. Громадське обговорення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Проєкт рішення не потребує громадського обговорення.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>8. Прогноз результатів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Прийняття проєкту рішення дозволить спрогнозувати та запланувати на 2024 рік кількість проєктів регуляторних актів та відповідних доповнень до діючих нормативно-правових актів, які будуть вноситись на розгляд Київської міської ради, як регуляторного органу.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b/>
          <w:color w:val="00000A"/>
          <w:kern w:val="1"/>
          <w:sz w:val="28"/>
          <w:szCs w:val="28"/>
        </w:rPr>
        <w:t>9. Суб’єкт подання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Суб’єктом подання даного проєкту рішення є постійна комісія Київської міської ради з питань власності та регуляторної політики.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 xml:space="preserve">Доповідач на пленарному засіданні Київської міської ради: голова постійної комісії Київської міської ради з питань власності та регуляторної політики – Михайло ПРИСЯЖНЮК (м. Київ, вул. Хрещатик, 36, </w:t>
      </w:r>
      <w:proofErr w:type="spellStart"/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тел</w:t>
      </w:r>
      <w:proofErr w:type="spellEnd"/>
      <w:r w:rsidRPr="00FB0535"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  <w:t>. 202-70-52).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eastAsia="ru-RU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eastAsia="ru-RU"/>
        </w:rPr>
      </w:pPr>
    </w:p>
    <w:p w:rsidR="00FB0535" w:rsidRPr="00FB0535" w:rsidRDefault="00FB0535" w:rsidP="00FB053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eastAsia="ru-RU"/>
        </w:rPr>
      </w:pPr>
    </w:p>
    <w:p w:rsidR="00FB0535" w:rsidRPr="00FB0535" w:rsidRDefault="00FB0535" w:rsidP="00FB053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  <w:r w:rsidRPr="00FB0535"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eastAsia="ru-RU"/>
        </w:rPr>
        <w:t xml:space="preserve">Голова комісії        </w:t>
      </w:r>
      <w:r w:rsidRPr="00FB0535"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eastAsia="ru-RU"/>
        </w:rPr>
        <w:tab/>
        <w:t xml:space="preserve">                                </w:t>
      </w:r>
      <w:r w:rsidRPr="00FB0535"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val="ru-RU" w:eastAsia="ru-RU"/>
        </w:rPr>
        <w:t xml:space="preserve"> </w:t>
      </w:r>
      <w:r w:rsidRPr="00FB0535"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val="ru-RU" w:eastAsia="ru-RU"/>
        </w:rPr>
        <w:tab/>
      </w:r>
      <w:r w:rsidRPr="00FB0535"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val="ru-RU" w:eastAsia="ru-RU"/>
        </w:rPr>
        <w:tab/>
      </w:r>
      <w:r w:rsidRPr="00FB0535"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eastAsia="ru-RU"/>
        </w:rPr>
        <w:t xml:space="preserve"> </w:t>
      </w:r>
      <w:r w:rsidRPr="00FB0535"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val="ru-RU" w:eastAsia="ru-RU"/>
        </w:rPr>
        <w:t xml:space="preserve">     </w:t>
      </w:r>
      <w:r w:rsidRPr="00FB0535">
        <w:rPr>
          <w:rFonts w:ascii="Times New Roman" w:eastAsia="Times New Roman" w:hAnsi="Times New Roman" w:cs="Times New Roman"/>
          <w:color w:val="00000A"/>
          <w:spacing w:val="-6"/>
          <w:sz w:val="28"/>
          <w:szCs w:val="28"/>
          <w:lang w:eastAsia="ru-RU"/>
        </w:rPr>
        <w:t>Михайло ПРИСЯЖНЮК</w:t>
      </w:r>
    </w:p>
    <w:p w:rsidR="00FB0535" w:rsidRPr="00FB0535" w:rsidRDefault="00FB0535" w:rsidP="00FB0535">
      <w:pPr>
        <w:suppressAutoHyphens/>
        <w:spacing w:after="0" w:line="240" w:lineRule="auto"/>
        <w:ind w:firstLine="851"/>
        <w:rPr>
          <w:rFonts w:ascii="Times New Roman" w:eastAsia="Calibri" w:hAnsi="Times New Roman" w:cs="Times New Roman"/>
          <w:color w:val="00000A"/>
          <w:kern w:val="1"/>
          <w:sz w:val="28"/>
          <w:szCs w:val="28"/>
        </w:rPr>
      </w:pPr>
    </w:p>
    <w:p w:rsidR="00FB0535" w:rsidRPr="00FB0535" w:rsidRDefault="00FB0535" w:rsidP="00FB0535">
      <w:pPr>
        <w:suppressAutoHyphens/>
        <w:spacing w:after="200" w:line="276" w:lineRule="auto"/>
        <w:rPr>
          <w:rFonts w:ascii="Calibri" w:eastAsia="Calibri" w:hAnsi="Calibri" w:cs="Calibri"/>
          <w:color w:val="00000A"/>
        </w:rPr>
      </w:pPr>
    </w:p>
    <w:p w:rsidR="00FB7B1B" w:rsidRDefault="00FB7B1B"/>
    <w:sectPr w:rsidR="00FB7B1B" w:rsidSect="00AE53F3">
      <w:footerReference w:type="default" r:id="rId5"/>
      <w:pgSz w:w="11906" w:h="16838"/>
      <w:pgMar w:top="850" w:right="851" w:bottom="850" w:left="1701" w:header="709" w:footer="709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471" w:rsidRDefault="00FB0535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A12AE"/>
    <w:multiLevelType w:val="hybridMultilevel"/>
    <w:tmpl w:val="A17A57A0"/>
    <w:lvl w:ilvl="0" w:tplc="D7D82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535"/>
    <w:rsid w:val="00FB0535"/>
    <w:rsid w:val="00FB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141C70"/>
  <w15:chartTrackingRefBased/>
  <w15:docId w15:val="{44363EE4-DDD7-4220-A613-88FBE650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ижний колонтитул"/>
    <w:basedOn w:val="a"/>
    <w:uiPriority w:val="99"/>
    <w:unhideWhenUsed/>
    <w:rsid w:val="00FB053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Chumachenko Alla</dc:creator>
  <cp:keywords/>
  <dc:description/>
  <cp:lastModifiedBy>Chumachenko Alla</cp:lastModifiedBy>
  <cp:revision>1</cp:revision>
  <dcterms:created xsi:type="dcterms:W3CDTF">2024-03-19T08:49:00Z</dcterms:created>
  <dcterms:modified xsi:type="dcterms:W3CDTF">2024-03-19T08:52:00Z</dcterms:modified>
</cp:coreProperties>
</file>