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2C" w:rsidRPr="009E6003" w:rsidRDefault="00AA7F2C" w:rsidP="007851A0">
      <w:p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E60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706117" w:rsidRPr="009E6003" w:rsidRDefault="00AA7F2C" w:rsidP="00457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6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про</w:t>
      </w:r>
      <w:r w:rsidR="00060A66" w:rsidRPr="009E6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9E6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 рішення Київської міської ради</w:t>
      </w:r>
    </w:p>
    <w:p w:rsidR="00AA7F2C" w:rsidRPr="00523788" w:rsidRDefault="00160429" w:rsidP="00457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88">
        <w:rPr>
          <w:rFonts w:ascii="Times New Roman" w:hAnsi="Times New Roman" w:cs="Times New Roman"/>
          <w:b/>
          <w:sz w:val="28"/>
          <w:szCs w:val="28"/>
        </w:rPr>
        <w:t>«</w:t>
      </w:r>
      <w:r w:rsidR="004F2B8A" w:rsidRPr="00523788">
        <w:rPr>
          <w:rFonts w:ascii="Times New Roman" w:eastAsia="SimSun" w:hAnsi="Times New Roman" w:cs="Times New Roman"/>
          <w:b/>
          <w:sz w:val="28"/>
          <w:szCs w:val="28"/>
        </w:rPr>
        <w:t xml:space="preserve">Про </w:t>
      </w:r>
      <w:r w:rsidR="0097158C">
        <w:rPr>
          <w:rFonts w:ascii="Times New Roman" w:eastAsia="SimSun" w:hAnsi="Times New Roman" w:cs="Times New Roman"/>
          <w:b/>
          <w:sz w:val="28"/>
          <w:szCs w:val="28"/>
        </w:rPr>
        <w:t xml:space="preserve">питання оплати праці </w:t>
      </w:r>
      <w:r w:rsidR="00523788" w:rsidRPr="00523788">
        <w:rPr>
          <w:rFonts w:ascii="Times New Roman" w:hAnsi="Times New Roman" w:cs="Times New Roman"/>
          <w:b/>
          <w:spacing w:val="-2"/>
          <w:sz w:val="28"/>
          <w:szCs w:val="28"/>
        </w:rPr>
        <w:t>працівникам закладів освіти комунальної власності територіальної громади міста Києва</w:t>
      </w:r>
      <w:r w:rsidR="009715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умовах воєнного стану</w:t>
      </w:r>
      <w:bookmarkStart w:id="0" w:name="_GoBack"/>
      <w:bookmarkEnd w:id="0"/>
      <w:r w:rsidR="009E6003" w:rsidRPr="00523788">
        <w:rPr>
          <w:rFonts w:ascii="Times New Roman" w:hAnsi="Times New Roman" w:cs="Times New Roman"/>
          <w:b/>
          <w:sz w:val="28"/>
          <w:szCs w:val="28"/>
        </w:rPr>
        <w:t>»</w:t>
      </w:r>
    </w:p>
    <w:p w:rsidR="00AA7F2C" w:rsidRPr="00CE464D" w:rsidRDefault="00AA7F2C" w:rsidP="00457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1A0" w:rsidRPr="007851A0" w:rsidRDefault="007851A0" w:rsidP="00457C4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57C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Опис проблем, для вирішення яких підготовлено проєкт рішення,</w:t>
      </w:r>
      <w:r w:rsidRPr="007851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обґрунтування відповідності та достатності передбачених у проєкті рішення механізмів і способів вирішення існуючих проблем, а також актуальності цих проблем для територіальної громади міста Києва</w:t>
      </w:r>
    </w:p>
    <w:p w:rsidR="009E6003" w:rsidRPr="00DC035F" w:rsidRDefault="007F42B2" w:rsidP="003F4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4E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протоколу Ради оборони міста Києва від 28 листопада </w:t>
      </w:r>
      <w:r w:rsidRPr="003F4EF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2022 року № 26</w:t>
      </w:r>
      <w:r w:rsidR="0051004F" w:rsidRPr="003F4E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визначені місця для розгортання та функціонування пунктів обігріву в </w:t>
      </w:r>
      <w:r w:rsidR="00A62F0A" w:rsidRPr="003F4EF3">
        <w:rPr>
          <w:rFonts w:ascii="Times New Roman" w:hAnsi="Times New Roman" w:cs="Times New Roman"/>
          <w:sz w:val="28"/>
          <w:szCs w:val="28"/>
        </w:rPr>
        <w:t xml:space="preserve">закладах загальної середньої та дошкільної освіти комунальної власності територіальної громади міста Києва. Для забезпечення безперебійної роботи пунктів обігріву «Пунктів незламності міста Києва» залучені </w:t>
      </w:r>
      <w:r w:rsidR="00A62F0A" w:rsidRPr="00DC035F">
        <w:rPr>
          <w:rFonts w:ascii="Times New Roman" w:hAnsi="Times New Roman" w:cs="Times New Roman"/>
          <w:sz w:val="28"/>
          <w:szCs w:val="28"/>
        </w:rPr>
        <w:t>працівники закладів</w:t>
      </w:r>
      <w:r w:rsidR="00DC035F" w:rsidRPr="00DC035F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A62F0A" w:rsidRPr="00DC035F">
        <w:rPr>
          <w:rFonts w:ascii="Times New Roman" w:hAnsi="Times New Roman" w:cs="Times New Roman"/>
          <w:sz w:val="28"/>
          <w:szCs w:val="28"/>
        </w:rPr>
        <w:t xml:space="preserve"> (в яких розміщені пункти), які </w:t>
      </w:r>
      <w:r w:rsidR="00DC035F" w:rsidRPr="00DC035F">
        <w:rPr>
          <w:rFonts w:ascii="Times New Roman" w:hAnsi="Times New Roman" w:cs="Times New Roman"/>
          <w:spacing w:val="-2"/>
          <w:sz w:val="28"/>
          <w:szCs w:val="28"/>
        </w:rPr>
        <w:t>в умовах воєнного стану</w:t>
      </w:r>
      <w:r w:rsidR="00DC035F" w:rsidRPr="00DC035F">
        <w:rPr>
          <w:rFonts w:ascii="Times New Roman" w:hAnsi="Times New Roman" w:cs="Times New Roman"/>
          <w:sz w:val="28"/>
          <w:szCs w:val="28"/>
        </w:rPr>
        <w:t xml:space="preserve"> </w:t>
      </w:r>
      <w:r w:rsidR="00A62F0A" w:rsidRPr="00DC035F">
        <w:rPr>
          <w:rFonts w:ascii="Times New Roman" w:hAnsi="Times New Roman" w:cs="Times New Roman"/>
          <w:sz w:val="28"/>
          <w:szCs w:val="28"/>
        </w:rPr>
        <w:t xml:space="preserve">крім основної роботи </w:t>
      </w:r>
      <w:r w:rsidR="00DC035F">
        <w:rPr>
          <w:rFonts w:ascii="Times New Roman" w:hAnsi="Times New Roman" w:cs="Times New Roman"/>
          <w:spacing w:val="-2"/>
          <w:sz w:val="28"/>
          <w:szCs w:val="28"/>
        </w:rPr>
        <w:t>здійснюють</w:t>
      </w:r>
      <w:r w:rsidR="00DC035F" w:rsidRPr="00DC035F">
        <w:rPr>
          <w:rFonts w:ascii="Times New Roman" w:hAnsi="Times New Roman" w:cs="Times New Roman"/>
          <w:spacing w:val="-2"/>
          <w:sz w:val="28"/>
          <w:szCs w:val="28"/>
        </w:rPr>
        <w:t xml:space="preserve"> соціально значущ</w:t>
      </w:r>
      <w:r w:rsidR="00DC035F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DC035F" w:rsidRPr="00DC035F">
        <w:rPr>
          <w:rFonts w:ascii="Times New Roman" w:hAnsi="Times New Roman" w:cs="Times New Roman"/>
          <w:spacing w:val="-2"/>
          <w:sz w:val="28"/>
          <w:szCs w:val="28"/>
        </w:rPr>
        <w:t xml:space="preserve"> заход</w:t>
      </w:r>
      <w:r w:rsidR="00DC035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DC035F" w:rsidRPr="00DC035F">
        <w:rPr>
          <w:rFonts w:ascii="Times New Roman" w:hAnsi="Times New Roman" w:cs="Times New Roman"/>
          <w:spacing w:val="-2"/>
          <w:sz w:val="28"/>
          <w:szCs w:val="28"/>
        </w:rPr>
        <w:t xml:space="preserve"> міста</w:t>
      </w:r>
      <w:r w:rsidR="00DC035F" w:rsidRPr="00DC035F">
        <w:rPr>
          <w:rFonts w:ascii="Times New Roman" w:hAnsi="Times New Roman" w:cs="Times New Roman"/>
          <w:sz w:val="28"/>
          <w:szCs w:val="28"/>
        </w:rPr>
        <w:t>.</w:t>
      </w:r>
    </w:p>
    <w:p w:rsidR="00DC035F" w:rsidRPr="003F4EF3" w:rsidRDefault="00DC035F" w:rsidP="00DC035F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F4EF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  <w:t xml:space="preserve">Згідно з додатком 6 до розпорядження виконавчого органу Київської міської ради (Київської міської державної адміністрації) від 31 січня 2011 року № 121 «Про </w:t>
      </w:r>
      <w:r w:rsidRPr="003F4E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реалізацію районними в місті Києві державними адміністраціями окремих повноважень» </w:t>
      </w:r>
      <w:r w:rsidRPr="003F4EF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  <w:t xml:space="preserve">управління закладами </w:t>
      </w:r>
      <w:r w:rsidRPr="003F4EF3">
        <w:rPr>
          <w:rFonts w:ascii="Times New Roman" w:hAnsi="Times New Roman" w:cs="Times New Roman"/>
          <w:b w:val="0"/>
          <w:color w:val="auto"/>
          <w:sz w:val="28"/>
          <w:szCs w:val="28"/>
        </w:rPr>
        <w:t>загальної середньої та дошкільної освіти комунальної власності територіальної громади міста Києва</w:t>
      </w:r>
      <w:r w:rsidRPr="003F4EF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покладено на районні в місті Києві державні адміністрації.</w:t>
      </w:r>
    </w:p>
    <w:p w:rsidR="00A62F0A" w:rsidRDefault="0006159C" w:rsidP="003F4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Враховуючи, що </w:t>
      </w:r>
      <w:r w:rsidR="003F4EF3" w:rsidRPr="003F4EF3">
        <w:rPr>
          <w:rFonts w:ascii="Times New Roman" w:hAnsi="Times New Roman" w:cs="Times New Roman"/>
          <w:sz w:val="28"/>
          <w:szCs w:val="28"/>
        </w:rPr>
        <w:t xml:space="preserve">працівники закладів </w:t>
      </w:r>
      <w:r w:rsidR="003F4EF3">
        <w:rPr>
          <w:rFonts w:ascii="Times New Roman" w:hAnsi="Times New Roman" w:cs="Times New Roman"/>
          <w:sz w:val="28"/>
          <w:szCs w:val="28"/>
        </w:rPr>
        <w:t>освіти</w:t>
      </w:r>
      <w:r w:rsidR="003F4EF3" w:rsidRPr="003F4EF3">
        <w:rPr>
          <w:rFonts w:ascii="Times New Roman" w:hAnsi="Times New Roman" w:cs="Times New Roman"/>
          <w:sz w:val="28"/>
          <w:szCs w:val="28"/>
        </w:rPr>
        <w:t xml:space="preserve">, які крім основної роботи </w:t>
      </w:r>
      <w:r w:rsidR="003F4EF3">
        <w:rPr>
          <w:rFonts w:ascii="Times New Roman" w:hAnsi="Times New Roman" w:cs="Times New Roman"/>
          <w:sz w:val="28"/>
          <w:szCs w:val="28"/>
        </w:rPr>
        <w:t xml:space="preserve">забезпечують безперебійну роботу </w:t>
      </w:r>
      <w:r w:rsidR="003F4EF3" w:rsidRPr="00A62F0A">
        <w:rPr>
          <w:rFonts w:ascii="Times New Roman" w:hAnsi="Times New Roman" w:cs="Times New Roman"/>
          <w:sz w:val="28"/>
          <w:szCs w:val="28"/>
        </w:rPr>
        <w:t>пунктів обігріву «Пунктів незламності міста Києва»</w:t>
      </w:r>
      <w:r w:rsidR="003F4EF3">
        <w:rPr>
          <w:rFonts w:ascii="Times New Roman" w:hAnsi="Times New Roman" w:cs="Times New Roman"/>
          <w:sz w:val="28"/>
          <w:szCs w:val="28"/>
        </w:rPr>
        <w:t xml:space="preserve">, </w:t>
      </w:r>
      <w:r w:rsidR="0086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проєктом рішення передбачається </w:t>
      </w:r>
      <w:bookmarkStart w:id="1" w:name="_Hlk117005033"/>
      <w:r w:rsidR="003F4EF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виплата одноразових премій зазначеним працівникам закладів освіти</w:t>
      </w:r>
      <w:bookmarkEnd w:id="1"/>
      <w:r w:rsidR="00A62F0A">
        <w:rPr>
          <w:rFonts w:ascii="Times New Roman" w:hAnsi="Times New Roman" w:cs="Times New Roman"/>
          <w:sz w:val="28"/>
          <w:szCs w:val="28"/>
        </w:rPr>
        <w:t>.</w:t>
      </w:r>
    </w:p>
    <w:p w:rsidR="00AA7F2C" w:rsidRPr="00B216AA" w:rsidRDefault="00AA7F2C" w:rsidP="0011060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51A0" w:rsidRP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5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Правове обґрунтування необхідності прийняття рішення </w:t>
      </w:r>
      <w:r w:rsidR="00457C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785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(з посиланням на конкретні положення нормативно-правових актів, на підставі й на виконання яких підготовлено проєкт рішення)</w:t>
      </w:r>
    </w:p>
    <w:p w:rsidR="003D6AAE" w:rsidRPr="00647062" w:rsidRDefault="00AA7F2C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071C4"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рішення підготовлений відповідно до</w:t>
      </w:r>
      <w:r w:rsidR="00683785"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 xml:space="preserve">законів України «Про місцеве самоврядування в Україні», «Про освіту», </w:t>
      </w:r>
      <w:r w:rsidR="00647062" w:rsidRPr="00647062">
        <w:rPr>
          <w:rFonts w:ascii="Times New Roman" w:hAnsi="Times New Roman" w:cs="Times New Roman"/>
          <w:bCs/>
          <w:sz w:val="28"/>
          <w:szCs w:val="28"/>
        </w:rPr>
        <w:t xml:space="preserve">із врахуванням 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>рішення Київської міської ради від 09 грудня 2021 року № 3704/3745 «Про бюджет міста Києва на 2022 рік» та протокол</w:t>
      </w:r>
      <w:r w:rsidR="0064706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 xml:space="preserve"> Ради оборони міста Києва від 28 листопада 2022 року № 26</w:t>
      </w:r>
      <w:r w:rsidR="003D6AAE"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1A0" w:rsidRPr="00647062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AAE" w:rsidRDefault="007851A0" w:rsidP="003D6AAE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Опис цілей і завдань, основних положень проєкту рішення</w:t>
      </w:r>
      <w:r w:rsidRPr="00785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</w:t>
      </w:r>
    </w:p>
    <w:p w:rsidR="003D6AAE" w:rsidRPr="00647062" w:rsidRDefault="003D6AAE" w:rsidP="003D6AAE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прийняття цього проєкту рішення є 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>відзначення працівників закладів освіти комунальної власності територіальної громади міста Києва, залучених до соціально значущих заходів міста, в умовах воєнного стану</w:t>
      </w:r>
      <w:r w:rsidRPr="0064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51A0" w:rsidRP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складається із преамбули та </w:t>
      </w:r>
      <w:r w:rsidR="00CE4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137BB8">
        <w:rPr>
          <w:rFonts w:ascii="Times New Roman" w:eastAsia="Times New Roman" w:hAnsi="Times New Roman" w:cs="Times New Roman"/>
          <w:sz w:val="28"/>
          <w:szCs w:val="28"/>
          <w:lang w:eastAsia="ru-RU"/>
        </w:rPr>
        <w:t>ьох</w:t>
      </w:r>
      <w:r w:rsidRPr="0078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пунктів.</w:t>
      </w:r>
    </w:p>
    <w:p w:rsidR="00316030" w:rsidRPr="00316030" w:rsidRDefault="007851A0" w:rsidP="00316030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виконанням цього рішення покладено </w:t>
      </w:r>
      <w:r w:rsidR="00316030"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5248B"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Київської міської ради з питань освіти і науки, сім’ї, молоді та спорту </w:t>
      </w:r>
      <w:r w:rsidR="00C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 </w:t>
      </w:r>
      <w:r w:rsidR="00316030"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Київської міської ради з питань бюджету та со</w:t>
      </w:r>
      <w:r w:rsidR="00C5248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ціально-економічного розвитку</w:t>
      </w:r>
      <w:r w:rsidR="00316030"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результаті прийняття цього рішення</w:t>
      </w:r>
      <w:r w:rsidR="008501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r w:rsidR="00CE4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48B" w:rsidRPr="00694AD3">
        <w:rPr>
          <w:rFonts w:ascii="Times New Roman" w:hAnsi="Times New Roman" w:cs="Times New Roman"/>
          <w:spacing w:val="-2"/>
          <w:sz w:val="28"/>
          <w:szCs w:val="28"/>
        </w:rPr>
        <w:t>закладів освіти комунальної власності територіальної громади міста Києва</w:t>
      </w:r>
      <w:r w:rsidR="00C5248B">
        <w:rPr>
          <w:spacing w:val="-2"/>
          <w:sz w:val="28"/>
          <w:szCs w:val="28"/>
        </w:rPr>
        <w:t xml:space="preserve">, </w:t>
      </w:r>
      <w:r w:rsidR="00C5248B" w:rsidRPr="002B6CD6">
        <w:rPr>
          <w:rFonts w:ascii="Times New Roman" w:hAnsi="Times New Roman" w:cs="Times New Roman"/>
          <w:sz w:val="28"/>
          <w:szCs w:val="28"/>
        </w:rPr>
        <w:t xml:space="preserve">які </w:t>
      </w:r>
      <w:r w:rsidR="00C5248B" w:rsidRPr="00694AD3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воєнного стану</w:t>
      </w:r>
      <w:r w:rsidR="0064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>залучен</w:t>
      </w:r>
      <w:r w:rsidR="00647062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647062" w:rsidRPr="00647062">
        <w:rPr>
          <w:rFonts w:ascii="Times New Roman" w:hAnsi="Times New Roman" w:cs="Times New Roman"/>
          <w:spacing w:val="-2"/>
          <w:sz w:val="28"/>
          <w:szCs w:val="28"/>
        </w:rPr>
        <w:t xml:space="preserve"> до соціально значущих заходів міста </w:t>
      </w:r>
      <w:r w:rsidR="00CE464D">
        <w:rPr>
          <w:rFonts w:ascii="Times New Roman" w:hAnsi="Times New Roman" w:cs="Times New Roman"/>
          <w:sz w:val="28"/>
          <w:szCs w:val="28"/>
        </w:rPr>
        <w:t xml:space="preserve">(у тому числі в </w:t>
      </w:r>
      <w:r w:rsidR="00C5248B" w:rsidRPr="002B6CD6">
        <w:rPr>
          <w:rFonts w:ascii="Times New Roman" w:hAnsi="Times New Roman" w:cs="Times New Roman"/>
          <w:sz w:val="28"/>
          <w:szCs w:val="28"/>
        </w:rPr>
        <w:t>пункт</w:t>
      </w:r>
      <w:r w:rsidR="00CE464D">
        <w:rPr>
          <w:rFonts w:ascii="Times New Roman" w:hAnsi="Times New Roman" w:cs="Times New Roman"/>
          <w:sz w:val="28"/>
          <w:szCs w:val="28"/>
        </w:rPr>
        <w:t>ах</w:t>
      </w:r>
      <w:r w:rsidR="00C5248B" w:rsidRPr="002B6CD6">
        <w:rPr>
          <w:rFonts w:ascii="Times New Roman" w:hAnsi="Times New Roman" w:cs="Times New Roman"/>
          <w:sz w:val="28"/>
          <w:szCs w:val="28"/>
        </w:rPr>
        <w:t xml:space="preserve"> обігріву</w:t>
      </w:r>
      <w:r w:rsidR="00C5248B">
        <w:rPr>
          <w:sz w:val="28"/>
          <w:szCs w:val="28"/>
        </w:rPr>
        <w:t xml:space="preserve"> </w:t>
      </w:r>
      <w:r w:rsidR="00C5248B" w:rsidRPr="002B6CD6">
        <w:rPr>
          <w:rFonts w:ascii="Times New Roman" w:hAnsi="Times New Roman" w:cs="Times New Roman"/>
          <w:sz w:val="28"/>
          <w:szCs w:val="28"/>
        </w:rPr>
        <w:t>«</w:t>
      </w:r>
      <w:r w:rsidR="00C5248B" w:rsidRPr="00CE464D">
        <w:rPr>
          <w:rFonts w:ascii="Times New Roman" w:hAnsi="Times New Roman" w:cs="Times New Roman"/>
          <w:sz w:val="28"/>
          <w:szCs w:val="28"/>
        </w:rPr>
        <w:t>Пункт</w:t>
      </w:r>
      <w:r w:rsidR="00CE464D" w:rsidRPr="00CE464D">
        <w:rPr>
          <w:rFonts w:ascii="Times New Roman" w:hAnsi="Times New Roman" w:cs="Times New Roman"/>
          <w:sz w:val="28"/>
          <w:szCs w:val="28"/>
        </w:rPr>
        <w:t>ах</w:t>
      </w:r>
      <w:r w:rsidR="00C5248B" w:rsidRPr="00CE464D">
        <w:rPr>
          <w:rFonts w:ascii="Times New Roman" w:hAnsi="Times New Roman" w:cs="Times New Roman"/>
          <w:sz w:val="28"/>
          <w:szCs w:val="28"/>
        </w:rPr>
        <w:t xml:space="preserve"> незламності міста Києва»</w:t>
      </w:r>
      <w:r w:rsidR="00CE464D">
        <w:rPr>
          <w:rFonts w:ascii="Times New Roman" w:hAnsi="Times New Roman" w:cs="Times New Roman"/>
          <w:sz w:val="28"/>
          <w:szCs w:val="28"/>
        </w:rPr>
        <w:t>), районні в місті Києві державні адміністрації забезпечать нарахування та виплату одноразових премій</w:t>
      </w:r>
      <w:r w:rsidR="00C5248B">
        <w:rPr>
          <w:rFonts w:ascii="Times New Roman" w:hAnsi="Times New Roman" w:cs="Times New Roman"/>
          <w:sz w:val="28"/>
          <w:szCs w:val="28"/>
        </w:rPr>
        <w:t xml:space="preserve"> </w:t>
      </w:r>
      <w:r w:rsidR="00C5248B" w:rsidRPr="002B6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межах </w:t>
      </w:r>
      <w:r w:rsidR="00C5248B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затверджених бюджетних асигнувань по галузі «освіта» на 2022 рік.</w:t>
      </w:r>
    </w:p>
    <w:p w:rsidR="00850112" w:rsidRPr="007851A0" w:rsidRDefault="00850112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A0" w:rsidRP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Фінансово-економічне обґрунтування та пропозиції щодо джерел покриття цих витрат</w:t>
      </w:r>
    </w:p>
    <w:p w:rsidR="00316030" w:rsidRPr="00316030" w:rsidRDefault="00316030" w:rsidP="00316030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Фінансування зазначених заходів здійснюватиметься за рахунок коштів, передбачених у бюджеті міста Києва по галузі «Освіта» на </w:t>
      </w:r>
      <w:r w:rsidR="00C5248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1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рік.</w:t>
      </w:r>
    </w:p>
    <w:p w:rsidR="00316030" w:rsidRPr="00316030" w:rsidRDefault="00316030" w:rsidP="00316030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A0" w:rsidRP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Прізвище або назва суб’єкта подання, прізвище, посада, контактні дані доповідача проєкту рішення на пленарному засіданні та особи, відповідальної за супроводження проєкту рішення</w:t>
      </w:r>
    </w:p>
    <w:p w:rsidR="00316030" w:rsidRPr="007851A0" w:rsidRDefault="007851A0" w:rsidP="00D1319D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5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Суб’єкт</w:t>
      </w:r>
      <w:r w:rsidR="00316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785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подання цього проєкту рішення є</w:t>
      </w:r>
      <w:r w:rsidR="00C524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Київський міський голова</w:t>
      </w:r>
      <w:bookmarkStart w:id="2" w:name="_Hlk117005921"/>
      <w:r w:rsidR="00316030" w:rsidRPr="00316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End w:id="2"/>
    </w:p>
    <w:p w:rsidR="007851A0" w:rsidRP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1A0" w:rsidRDefault="007851A0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4F" w:rsidRPr="007851A0" w:rsidRDefault="002A4E4F" w:rsidP="007F27BA">
      <w:pPr>
        <w:shd w:val="clear" w:color="auto" w:fill="FFFFFF"/>
        <w:suppressAutoHyphens/>
        <w:spacing w:after="0" w:line="322" w:lineRule="exact"/>
        <w:ind w:right="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1A0" w:rsidRPr="00C720F6" w:rsidRDefault="00C5248B" w:rsidP="00C720F6">
      <w:pPr>
        <w:shd w:val="clear" w:color="auto" w:fill="FFFFFF"/>
        <w:suppressAutoHyphens/>
        <w:spacing w:after="0" w:line="322" w:lineRule="exact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Київський міський голова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Віталій КЛИЧКО</w:t>
      </w:r>
    </w:p>
    <w:sectPr w:rsidR="007851A0" w:rsidRPr="00C720F6" w:rsidSect="00AD46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3D" w:rsidRDefault="001E653D" w:rsidP="00F6484F">
      <w:pPr>
        <w:spacing w:after="0" w:line="240" w:lineRule="auto"/>
      </w:pPr>
      <w:r>
        <w:separator/>
      </w:r>
    </w:p>
  </w:endnote>
  <w:endnote w:type="continuationSeparator" w:id="0">
    <w:p w:rsidR="001E653D" w:rsidRDefault="001E653D" w:rsidP="00F6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3D" w:rsidRDefault="001E653D" w:rsidP="00F6484F">
      <w:pPr>
        <w:spacing w:after="0" w:line="240" w:lineRule="auto"/>
      </w:pPr>
      <w:r>
        <w:separator/>
      </w:r>
    </w:p>
  </w:footnote>
  <w:footnote w:type="continuationSeparator" w:id="0">
    <w:p w:rsidR="001E653D" w:rsidRDefault="001E653D" w:rsidP="00F6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C86ECEC"/>
    <w:name w:val="WW8Num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6"/>
    </w:lvlOverride>
  </w:num>
  <w:num w:numId="4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57"/>
    <w:rsid w:val="00025973"/>
    <w:rsid w:val="00052F83"/>
    <w:rsid w:val="00060A66"/>
    <w:rsid w:val="0006159C"/>
    <w:rsid w:val="00067057"/>
    <w:rsid w:val="000979E9"/>
    <w:rsid w:val="000B10F4"/>
    <w:rsid w:val="000B27E8"/>
    <w:rsid w:val="0011060F"/>
    <w:rsid w:val="00115EDE"/>
    <w:rsid w:val="0013109F"/>
    <w:rsid w:val="00137BB8"/>
    <w:rsid w:val="00146727"/>
    <w:rsid w:val="00160429"/>
    <w:rsid w:val="00174859"/>
    <w:rsid w:val="001C0948"/>
    <w:rsid w:val="001C3C5A"/>
    <w:rsid w:val="001D289B"/>
    <w:rsid w:val="001E653D"/>
    <w:rsid w:val="001F73CD"/>
    <w:rsid w:val="00215AAE"/>
    <w:rsid w:val="00245A88"/>
    <w:rsid w:val="00295605"/>
    <w:rsid w:val="002A4E4F"/>
    <w:rsid w:val="002E1964"/>
    <w:rsid w:val="002E686A"/>
    <w:rsid w:val="0031292C"/>
    <w:rsid w:val="00313102"/>
    <w:rsid w:val="00316030"/>
    <w:rsid w:val="00366BA1"/>
    <w:rsid w:val="00397CBD"/>
    <w:rsid w:val="003B0F0C"/>
    <w:rsid w:val="003D6AAE"/>
    <w:rsid w:val="003E532E"/>
    <w:rsid w:val="003F4EF3"/>
    <w:rsid w:val="0040209F"/>
    <w:rsid w:val="004028BD"/>
    <w:rsid w:val="00436E62"/>
    <w:rsid w:val="00441BA4"/>
    <w:rsid w:val="00457C41"/>
    <w:rsid w:val="004847BD"/>
    <w:rsid w:val="00486F39"/>
    <w:rsid w:val="004C5D33"/>
    <w:rsid w:val="004F2B8A"/>
    <w:rsid w:val="0050364E"/>
    <w:rsid w:val="0051004F"/>
    <w:rsid w:val="00523788"/>
    <w:rsid w:val="00531C29"/>
    <w:rsid w:val="0058705F"/>
    <w:rsid w:val="00611A37"/>
    <w:rsid w:val="006232F1"/>
    <w:rsid w:val="00647062"/>
    <w:rsid w:val="00683785"/>
    <w:rsid w:val="006B2B7E"/>
    <w:rsid w:val="006B490C"/>
    <w:rsid w:val="006D1D9F"/>
    <w:rsid w:val="00706117"/>
    <w:rsid w:val="0073468E"/>
    <w:rsid w:val="0074736F"/>
    <w:rsid w:val="0077376E"/>
    <w:rsid w:val="007851A0"/>
    <w:rsid w:val="007B5E15"/>
    <w:rsid w:val="007C2F33"/>
    <w:rsid w:val="007F163F"/>
    <w:rsid w:val="007F27BA"/>
    <w:rsid w:val="007F42B2"/>
    <w:rsid w:val="00802757"/>
    <w:rsid w:val="00805851"/>
    <w:rsid w:val="00812A26"/>
    <w:rsid w:val="00824FB9"/>
    <w:rsid w:val="008250B3"/>
    <w:rsid w:val="00831CE5"/>
    <w:rsid w:val="00832D40"/>
    <w:rsid w:val="00835006"/>
    <w:rsid w:val="00847570"/>
    <w:rsid w:val="00850112"/>
    <w:rsid w:val="008560DA"/>
    <w:rsid w:val="00860F00"/>
    <w:rsid w:val="008765A7"/>
    <w:rsid w:val="00886752"/>
    <w:rsid w:val="00887F9B"/>
    <w:rsid w:val="008C0812"/>
    <w:rsid w:val="008F2C09"/>
    <w:rsid w:val="00913EAF"/>
    <w:rsid w:val="00931A7A"/>
    <w:rsid w:val="00937565"/>
    <w:rsid w:val="0096496B"/>
    <w:rsid w:val="0097041D"/>
    <w:rsid w:val="0097158C"/>
    <w:rsid w:val="00972437"/>
    <w:rsid w:val="009821B9"/>
    <w:rsid w:val="00994283"/>
    <w:rsid w:val="00995AC2"/>
    <w:rsid w:val="009B292D"/>
    <w:rsid w:val="009E2344"/>
    <w:rsid w:val="009E6003"/>
    <w:rsid w:val="00A5638B"/>
    <w:rsid w:val="00A62F0A"/>
    <w:rsid w:val="00A82A85"/>
    <w:rsid w:val="00AA7F2C"/>
    <w:rsid w:val="00AD46AF"/>
    <w:rsid w:val="00AE1DC6"/>
    <w:rsid w:val="00B216AA"/>
    <w:rsid w:val="00B35200"/>
    <w:rsid w:val="00B42D4E"/>
    <w:rsid w:val="00B43143"/>
    <w:rsid w:val="00B63BAB"/>
    <w:rsid w:val="00B67DA3"/>
    <w:rsid w:val="00B76034"/>
    <w:rsid w:val="00B76A0D"/>
    <w:rsid w:val="00BB55B4"/>
    <w:rsid w:val="00BC4A1F"/>
    <w:rsid w:val="00BD2113"/>
    <w:rsid w:val="00BE0082"/>
    <w:rsid w:val="00C071C4"/>
    <w:rsid w:val="00C204F1"/>
    <w:rsid w:val="00C5248B"/>
    <w:rsid w:val="00C720F6"/>
    <w:rsid w:val="00C76839"/>
    <w:rsid w:val="00CA7FFA"/>
    <w:rsid w:val="00CB330A"/>
    <w:rsid w:val="00CE464D"/>
    <w:rsid w:val="00CF3D63"/>
    <w:rsid w:val="00D1319D"/>
    <w:rsid w:val="00D764D4"/>
    <w:rsid w:val="00DC035F"/>
    <w:rsid w:val="00DC137F"/>
    <w:rsid w:val="00E13A81"/>
    <w:rsid w:val="00E42048"/>
    <w:rsid w:val="00E50BE5"/>
    <w:rsid w:val="00E54DE3"/>
    <w:rsid w:val="00E82B90"/>
    <w:rsid w:val="00EB7BBC"/>
    <w:rsid w:val="00EF3470"/>
    <w:rsid w:val="00F240E5"/>
    <w:rsid w:val="00F25EDF"/>
    <w:rsid w:val="00F27DDF"/>
    <w:rsid w:val="00F310B1"/>
    <w:rsid w:val="00F33388"/>
    <w:rsid w:val="00F6484F"/>
    <w:rsid w:val="00F70A14"/>
    <w:rsid w:val="00F70FE6"/>
    <w:rsid w:val="00F81827"/>
    <w:rsid w:val="00F97FA1"/>
    <w:rsid w:val="00FA302C"/>
    <w:rsid w:val="00FB53B0"/>
    <w:rsid w:val="00FD0934"/>
    <w:rsid w:val="00FE53E2"/>
    <w:rsid w:val="00FE76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EC58"/>
  <w15:docId w15:val="{0ADE4129-68DE-49DC-B043-E68DFC7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F4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1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52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A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76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76839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6">
    <w:name w:val="Plain Text"/>
    <w:basedOn w:val="a"/>
    <w:link w:val="a7"/>
    <w:rsid w:val="007B5E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7B5E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j">
    <w:name w:val="tj"/>
    <w:basedOn w:val="a"/>
    <w:rsid w:val="00E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310B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F9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7FA1"/>
  </w:style>
  <w:style w:type="character" w:customStyle="1" w:styleId="rvts11">
    <w:name w:val="rvts11"/>
    <w:basedOn w:val="a0"/>
    <w:rsid w:val="00F97FA1"/>
  </w:style>
  <w:style w:type="character" w:styleId="a8">
    <w:name w:val="Hyperlink"/>
    <w:basedOn w:val="a0"/>
    <w:uiPriority w:val="99"/>
    <w:semiHidden/>
    <w:unhideWhenUsed/>
    <w:rsid w:val="00F97FA1"/>
    <w:rPr>
      <w:color w:val="0000FF"/>
      <w:u w:val="single"/>
    </w:rPr>
  </w:style>
  <w:style w:type="paragraph" w:customStyle="1" w:styleId="Style9">
    <w:name w:val="Style9"/>
    <w:basedOn w:val="a"/>
    <w:uiPriority w:val="99"/>
    <w:rsid w:val="006B490C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6B490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B490C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E2344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9E2344"/>
  </w:style>
  <w:style w:type="paragraph" w:styleId="ab">
    <w:name w:val="header"/>
    <w:basedOn w:val="a"/>
    <w:link w:val="ac"/>
    <w:uiPriority w:val="99"/>
    <w:unhideWhenUsed/>
    <w:rsid w:val="00F64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6484F"/>
  </w:style>
  <w:style w:type="paragraph" w:styleId="ad">
    <w:name w:val="footer"/>
    <w:basedOn w:val="a"/>
    <w:link w:val="ae"/>
    <w:uiPriority w:val="99"/>
    <w:unhideWhenUsed/>
    <w:rsid w:val="00F64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6484F"/>
  </w:style>
  <w:style w:type="character" w:customStyle="1" w:styleId="20">
    <w:name w:val="Заголовок 2 Знак"/>
    <w:basedOn w:val="a0"/>
    <w:link w:val="2"/>
    <w:uiPriority w:val="9"/>
    <w:rsid w:val="003F4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Кузіна</dc:creator>
  <cp:lastModifiedBy>user1</cp:lastModifiedBy>
  <cp:revision>2</cp:revision>
  <cp:lastPrinted>2022-12-12T11:04:00Z</cp:lastPrinted>
  <dcterms:created xsi:type="dcterms:W3CDTF">2022-12-12T13:44:00Z</dcterms:created>
  <dcterms:modified xsi:type="dcterms:W3CDTF">2022-12-12T13:44:00Z</dcterms:modified>
</cp:coreProperties>
</file>