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08D" w:rsidRPr="00092E2A" w:rsidRDefault="000B502A" w:rsidP="00F45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E2A">
        <w:rPr>
          <w:rFonts w:ascii="Times New Roman" w:hAnsi="Times New Roman" w:cs="Times New Roman"/>
          <w:sz w:val="28"/>
          <w:szCs w:val="28"/>
        </w:rPr>
        <w:t>Порівняльна таблиця</w:t>
      </w:r>
    </w:p>
    <w:p w:rsidR="00A1285C" w:rsidRPr="001D20F2" w:rsidRDefault="002E7E46" w:rsidP="00A1285C">
      <w:pPr>
        <w:ind w:right="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1D20F2">
        <w:rPr>
          <w:rFonts w:ascii="Times New Roman" w:hAnsi="Times New Roman" w:cs="Times New Roman"/>
          <w:sz w:val="28"/>
          <w:szCs w:val="28"/>
        </w:rPr>
        <w:t>до проє</w:t>
      </w:r>
      <w:r w:rsidR="000B502A" w:rsidRPr="001D20F2">
        <w:rPr>
          <w:rFonts w:ascii="Times New Roman" w:hAnsi="Times New Roman" w:cs="Times New Roman"/>
          <w:sz w:val="28"/>
          <w:szCs w:val="28"/>
        </w:rPr>
        <w:t>кту рішення Київської міської ради «</w:t>
      </w:r>
      <w:r w:rsidR="00A1285C" w:rsidRPr="00A1285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деякі питання фінансово-кредитної підтримки суб’єктів малого та середнього підприємництва у місті Києві, на </w:t>
      </w:r>
      <w:r w:rsidR="00184E3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період</w:t>
      </w:r>
      <w:r w:rsidR="00A1285C" w:rsidRPr="00A1285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дії воєнного стану</w:t>
      </w:r>
      <w:r w:rsidR="004E3B2D" w:rsidRPr="001D20F2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8046"/>
        <w:gridCol w:w="29"/>
        <w:gridCol w:w="7371"/>
      </w:tblGrid>
      <w:tr w:rsidR="00B85502" w:rsidRPr="00092E2A" w:rsidTr="00F145CE">
        <w:tc>
          <w:tcPr>
            <w:tcW w:w="8046" w:type="dxa"/>
          </w:tcPr>
          <w:p w:rsidR="00B85502" w:rsidRDefault="00842206" w:rsidP="00A075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2E2A">
              <w:rPr>
                <w:rFonts w:ascii="Times New Roman" w:hAnsi="Times New Roman" w:cs="Times New Roman"/>
                <w:b/>
                <w:sz w:val="28"/>
                <w:szCs w:val="28"/>
              </w:rPr>
              <w:t>Попередня</w:t>
            </w:r>
            <w:r w:rsidR="00B85502" w:rsidRPr="00092E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редакція</w:t>
            </w:r>
          </w:p>
          <w:p w:rsidR="007D1848" w:rsidRPr="00092E2A" w:rsidRDefault="007D1848" w:rsidP="00A075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00" w:type="dxa"/>
            <w:gridSpan w:val="2"/>
          </w:tcPr>
          <w:p w:rsidR="00B85502" w:rsidRPr="00092E2A" w:rsidRDefault="00B85502" w:rsidP="00A075D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92E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Нова редакція</w:t>
            </w:r>
          </w:p>
        </w:tc>
      </w:tr>
      <w:tr w:rsidR="001D20F2" w:rsidRPr="00092E2A" w:rsidTr="002F6263">
        <w:tc>
          <w:tcPr>
            <w:tcW w:w="15446" w:type="dxa"/>
            <w:gridSpan w:val="3"/>
          </w:tcPr>
          <w:p w:rsidR="001D20F2" w:rsidRDefault="001D20F2" w:rsidP="00A075D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Розділ 1. Загальні положення</w:t>
            </w:r>
          </w:p>
          <w:p w:rsidR="007D1848" w:rsidRPr="00092E2A" w:rsidRDefault="007D1848" w:rsidP="00A075D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7D1848" w:rsidRPr="00092E2A" w:rsidTr="009B64C3">
        <w:tc>
          <w:tcPr>
            <w:tcW w:w="15446" w:type="dxa"/>
            <w:gridSpan w:val="3"/>
          </w:tcPr>
          <w:p w:rsidR="007D1848" w:rsidRDefault="007D1848" w:rsidP="00A0565B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7D18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Пункт 1.1</w:t>
            </w:r>
            <w:r w:rsidR="00F831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.</w:t>
            </w:r>
          </w:p>
          <w:p w:rsidR="00A1285C" w:rsidRPr="007D1848" w:rsidRDefault="00A1285C" w:rsidP="00A0565B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</w:p>
        </w:tc>
      </w:tr>
      <w:tr w:rsidR="001D20F2" w:rsidRPr="00092E2A" w:rsidTr="00F145CE">
        <w:tc>
          <w:tcPr>
            <w:tcW w:w="8046" w:type="dxa"/>
          </w:tcPr>
          <w:p w:rsidR="007D1848" w:rsidRPr="007D1848" w:rsidRDefault="007D1848" w:rsidP="007D1848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Pr="007D1848">
              <w:rPr>
                <w:rFonts w:ascii="Times New Roman" w:hAnsi="Times New Roman" w:cs="Times New Roman"/>
                <w:sz w:val="28"/>
                <w:szCs w:val="28"/>
              </w:rPr>
              <w:t xml:space="preserve">Положення про фінансово-кредитну підтримку суб'єктів малого та середнього підприємництва у місті Києві (далі - Положення) визначає механізм надання фінансово-кредитної підтримки суб'єктам малого та середнього підприємництва (далі - СМСП) міста Києва шляхом часткової компенсації відсоткових ставок за кредитами або кредитними лініями з бюджету міста Києва, що надаються банками-партнерами або уповноваженими банками, з метою сприяння розвитку малого та середнього підприємництва, </w:t>
            </w:r>
            <w:r w:rsidRPr="007D1848">
              <w:rPr>
                <w:rFonts w:ascii="Times New Roman" w:hAnsi="Times New Roman" w:cs="Times New Roman"/>
                <w:b/>
                <w:sz w:val="28"/>
                <w:szCs w:val="28"/>
              </w:rPr>
              <w:t>зростання показників добробуту населення,</w:t>
            </w:r>
            <w:r w:rsidRPr="007D1848">
              <w:rPr>
                <w:rFonts w:ascii="Times New Roman" w:hAnsi="Times New Roman" w:cs="Times New Roman"/>
                <w:sz w:val="28"/>
                <w:szCs w:val="28"/>
              </w:rPr>
              <w:t xml:space="preserve"> збільшення інвестиційної та економічної активності СМСП, створення нових робочих місць, збільшення надходжень до бюджету міста Києва.</w:t>
            </w:r>
          </w:p>
          <w:p w:rsidR="001D20F2" w:rsidRDefault="007D1848" w:rsidP="007D1848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848">
              <w:rPr>
                <w:rFonts w:ascii="Times New Roman" w:hAnsi="Times New Roman" w:cs="Times New Roman"/>
                <w:sz w:val="28"/>
                <w:szCs w:val="28"/>
              </w:rPr>
              <w:t>Порядок використання бюджетних коштів для фінансово-кредитної підтримки малого та середнього підприємництва у місті Києві здійснюється з урахуванням вимог бюджетного законодавства України.</w:t>
            </w:r>
          </w:p>
          <w:p w:rsidR="007D1848" w:rsidRPr="00092E2A" w:rsidRDefault="007D1848" w:rsidP="007D1848">
            <w:pPr>
              <w:ind w:firstLine="73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00" w:type="dxa"/>
            <w:gridSpan w:val="2"/>
          </w:tcPr>
          <w:p w:rsidR="007D1848" w:rsidRPr="007D1848" w:rsidRDefault="007D1848" w:rsidP="007D1848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Pr="007D1848">
              <w:rPr>
                <w:rFonts w:ascii="Times New Roman" w:hAnsi="Times New Roman" w:cs="Times New Roman"/>
                <w:sz w:val="28"/>
                <w:szCs w:val="28"/>
              </w:rPr>
              <w:t>Положення про фінансово-кредитну підтримку суб'єктів малого та середнього підприємництва у місті Києві (далі - Положення) визначає механізм надання фінансово-кредитної підтримки суб'єктам малого та середнього підприємництва (далі - СМСП) міста Києва шляхом часткової компенсації відсоткових ставок за кредитами або кредитними лініями з бюджету міста Києва, що надаються банками-партнерами або уповноваженими банками, з метою сприяння розвитку малого та середнього підприємництва, збільшення інвестиційної та економічної активності СМСП, створення нових робочих місць, збільшення надходжень до бюджету міста Києва.</w:t>
            </w:r>
          </w:p>
          <w:p w:rsidR="001D20F2" w:rsidRPr="00092E2A" w:rsidRDefault="007D1848" w:rsidP="003A7647">
            <w:pPr>
              <w:ind w:firstLine="77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7D1848">
              <w:rPr>
                <w:rFonts w:ascii="Times New Roman" w:hAnsi="Times New Roman" w:cs="Times New Roman"/>
                <w:sz w:val="28"/>
                <w:szCs w:val="28"/>
              </w:rPr>
              <w:t>Порядок використання бюджетних коштів для фінансово-кредитної підтримки малого та середнього підприємництва у місті Києві здійснюється з урахуванням вимог бюджетного законодавства України.</w:t>
            </w:r>
          </w:p>
        </w:tc>
      </w:tr>
      <w:tr w:rsidR="00A1285C" w:rsidRPr="00092E2A" w:rsidTr="00AF3DDF">
        <w:tc>
          <w:tcPr>
            <w:tcW w:w="15446" w:type="dxa"/>
            <w:gridSpan w:val="3"/>
          </w:tcPr>
          <w:p w:rsidR="00A1285C" w:rsidRDefault="00A1285C" w:rsidP="00A1285C">
            <w:pPr>
              <w:ind w:firstLine="73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1285C">
              <w:rPr>
                <w:rFonts w:ascii="Times New Roman" w:hAnsi="Times New Roman" w:cs="Times New Roman"/>
                <w:i/>
                <w:sz w:val="28"/>
                <w:szCs w:val="28"/>
              </w:rPr>
              <w:t>Пункт 1.5.</w:t>
            </w:r>
          </w:p>
          <w:p w:rsidR="00A1285C" w:rsidRPr="00A1285C" w:rsidRDefault="00A1285C" w:rsidP="00A1285C">
            <w:pPr>
              <w:ind w:firstLine="73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1285C" w:rsidRPr="00092E2A" w:rsidTr="00F145CE">
        <w:tc>
          <w:tcPr>
            <w:tcW w:w="8046" w:type="dxa"/>
          </w:tcPr>
          <w:p w:rsidR="00A1285C" w:rsidRPr="00A1285C" w:rsidRDefault="00A1285C" w:rsidP="007D1848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85C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  <w:tc>
          <w:tcPr>
            <w:tcW w:w="7400" w:type="dxa"/>
            <w:gridSpan w:val="2"/>
          </w:tcPr>
          <w:p w:rsidR="00A1285C" w:rsidRDefault="00A1285C" w:rsidP="007D1848">
            <w:pPr>
              <w:ind w:firstLine="73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28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184E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період</w:t>
            </w:r>
            <w:r w:rsidRPr="00A128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дії воєнного стану та протягом 90 календарних днів після його припинення чи скасування, </w:t>
            </w:r>
            <w:r w:rsidRPr="00A128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відповідно до цього Положення ФКП надається на рівні 99 % від суми відсотків за кредитним договором, які фактично сплачені позичальником за звітний період, за рахунок власних коштів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A1285C" w:rsidRPr="00A1285C" w:rsidRDefault="00A1285C" w:rsidP="007D1848">
            <w:pPr>
              <w:ind w:firstLine="73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565B" w:rsidRPr="00092E2A" w:rsidTr="00BC6E1C">
        <w:tc>
          <w:tcPr>
            <w:tcW w:w="15446" w:type="dxa"/>
            <w:gridSpan w:val="3"/>
          </w:tcPr>
          <w:p w:rsidR="00A0565B" w:rsidRDefault="00A0565B" w:rsidP="00A0565B">
            <w:pPr>
              <w:ind w:firstLine="7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56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Розділ 2. </w:t>
            </w:r>
            <w:r w:rsidRPr="00A056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Загальні умови кредитування</w:t>
            </w:r>
          </w:p>
          <w:p w:rsidR="00A0565B" w:rsidRPr="00A0565B" w:rsidRDefault="00A0565B" w:rsidP="00A0565B">
            <w:pPr>
              <w:ind w:firstLine="7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565B" w:rsidRPr="00092E2A" w:rsidTr="00F145CE">
        <w:tc>
          <w:tcPr>
            <w:tcW w:w="8046" w:type="dxa"/>
          </w:tcPr>
          <w:p w:rsidR="00A0565B" w:rsidRPr="00A0565B" w:rsidRDefault="00A0565B" w:rsidP="00A0565B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2.6. </w:t>
            </w:r>
            <w:r w:rsidRPr="00A0565B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Максимальна номінальна відсоткова ставка фінансування для позичальників встановлюється кредитним договором і не повинна пер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евищувати UIRD (12 місячний) + 6</w:t>
            </w:r>
            <w:r w:rsidRPr="00A056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 за попередній день, що передує дню укладення кредитного договору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400" w:type="dxa"/>
            <w:gridSpan w:val="2"/>
          </w:tcPr>
          <w:p w:rsidR="00A0565B" w:rsidRDefault="00A0565B" w:rsidP="00F83139">
            <w:pPr>
              <w:ind w:firstLine="73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56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2.6. </w:t>
            </w:r>
            <w:r w:rsidR="00184E37" w:rsidRPr="00184E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Максимальна номінальна відсоткова ставка фінансування для позичальників встановлюється кредитним договором і не повинна перевищувати UIRD (12 місячний), </w:t>
            </w:r>
            <w:r w:rsidR="00184E37" w:rsidRPr="00184E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встановлений у день, що передує дню укладення кредитного договору,  + 9 %</w:t>
            </w:r>
            <w:r w:rsidRPr="00184E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9540C5" w:rsidRDefault="009540C5" w:rsidP="00F83139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848" w:rsidRPr="00092E2A" w:rsidTr="00651E46">
        <w:tc>
          <w:tcPr>
            <w:tcW w:w="15446" w:type="dxa"/>
            <w:gridSpan w:val="3"/>
          </w:tcPr>
          <w:p w:rsidR="007D1848" w:rsidRDefault="007D1848" w:rsidP="00A075D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Розділ 3. </w:t>
            </w:r>
            <w:r w:rsidRPr="007D18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  <w:t>Вимоги до СМСП</w:t>
            </w:r>
          </w:p>
          <w:p w:rsidR="007D1848" w:rsidRPr="00092E2A" w:rsidRDefault="007D1848" w:rsidP="00A075D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7D1848" w:rsidRPr="00092E2A" w:rsidTr="0035766A">
        <w:tc>
          <w:tcPr>
            <w:tcW w:w="15446" w:type="dxa"/>
            <w:gridSpan w:val="3"/>
          </w:tcPr>
          <w:p w:rsidR="00A0565B" w:rsidRDefault="00A0565B" w:rsidP="00F83139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Пункт 3.1., підпункт 3.1.1.</w:t>
            </w:r>
          </w:p>
          <w:p w:rsidR="00A1285C" w:rsidRPr="007D1848" w:rsidRDefault="00A1285C" w:rsidP="00F83139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</w:p>
        </w:tc>
      </w:tr>
      <w:tr w:rsidR="00A0565B" w:rsidRPr="00092E2A" w:rsidTr="00F145CE">
        <w:tc>
          <w:tcPr>
            <w:tcW w:w="8046" w:type="dxa"/>
          </w:tcPr>
          <w:p w:rsidR="00A0565B" w:rsidRDefault="00A0565B" w:rsidP="007D1848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  <w:tc>
          <w:tcPr>
            <w:tcW w:w="7400" w:type="dxa"/>
            <w:gridSpan w:val="2"/>
          </w:tcPr>
          <w:p w:rsidR="009540C5" w:rsidRDefault="00184E37" w:rsidP="003A7647">
            <w:pPr>
              <w:ind w:firstLine="91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184E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 період дії воєнного стану виробничі потужності СМСП можуть бути розміщені повністю або частково на території, що не відноситься до тимчасово окупованої території України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.</w:t>
            </w:r>
          </w:p>
          <w:p w:rsidR="00184E37" w:rsidRPr="007D1848" w:rsidRDefault="00184E37" w:rsidP="003A7647">
            <w:pPr>
              <w:ind w:firstLine="9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A0565B" w:rsidRPr="00092E2A" w:rsidTr="00CC6F1F">
        <w:tc>
          <w:tcPr>
            <w:tcW w:w="15446" w:type="dxa"/>
            <w:gridSpan w:val="3"/>
          </w:tcPr>
          <w:p w:rsidR="00A0565B" w:rsidRDefault="00A0565B" w:rsidP="00F83139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7D18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Пункт 3.3.</w:t>
            </w:r>
          </w:p>
          <w:p w:rsidR="00A1285C" w:rsidRPr="007D1848" w:rsidRDefault="00A1285C" w:rsidP="00F8313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1D20F2" w:rsidRPr="00092E2A" w:rsidTr="00F145CE">
        <w:tc>
          <w:tcPr>
            <w:tcW w:w="8046" w:type="dxa"/>
          </w:tcPr>
          <w:p w:rsidR="007D1848" w:rsidRPr="007D1848" w:rsidRDefault="001C2E41" w:rsidP="007D1848">
            <w:pPr>
              <w:ind w:firstLine="738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513"/>
            <w:r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  <w:bookmarkEnd w:id="0"/>
          <w:p w:rsidR="001D20F2" w:rsidRPr="00092E2A" w:rsidRDefault="001D20F2" w:rsidP="00A075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00" w:type="dxa"/>
            <w:gridSpan w:val="2"/>
          </w:tcPr>
          <w:p w:rsidR="001D20F2" w:rsidRDefault="00A0565B" w:rsidP="003A7647">
            <w:pPr>
              <w:tabs>
                <w:tab w:val="left" w:pos="1764"/>
              </w:tabs>
              <w:ind w:firstLine="9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3.3.5.   </w:t>
            </w:r>
            <w:r w:rsidRPr="00A056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Якщо засновниками</w:t>
            </w:r>
            <w:r w:rsidRPr="00A056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uk-UA"/>
              </w:rPr>
              <w:t>/</w:t>
            </w:r>
            <w:r w:rsidRPr="00A056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кінцевими бенефіціарними власниками  СМСП є фізичні особи/юридичні особи з іноземними інвестиціями країни, визнаної в установленому порядку державою-агресором або державою-окупантом, або зареєстрованого на території такої держави, або кінцевий бенефіціарний власник (контролер) якого є резидентом держави-агресора або держави-окупанта, або якщо така особа має постійне місцезнаходження на території держави-агресора, держави-окупанта або держави, що не визнає тимчасово окуповані території такими, що належать Україні, а також, що проводяться на території таких держав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.</w:t>
            </w:r>
          </w:p>
          <w:p w:rsidR="009540C5" w:rsidRPr="00092E2A" w:rsidRDefault="009540C5" w:rsidP="003A7647">
            <w:pPr>
              <w:tabs>
                <w:tab w:val="left" w:pos="1764"/>
              </w:tabs>
              <w:ind w:firstLine="9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712C0F" w:rsidRPr="00092E2A" w:rsidTr="00F42CA6">
        <w:tc>
          <w:tcPr>
            <w:tcW w:w="15446" w:type="dxa"/>
            <w:gridSpan w:val="3"/>
          </w:tcPr>
          <w:p w:rsidR="00712C0F" w:rsidRDefault="00712C0F" w:rsidP="00712C0F">
            <w:pPr>
              <w:ind w:firstLine="9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</w:pPr>
            <w:r w:rsidRPr="00712C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Розділ 4. </w:t>
            </w:r>
            <w:r w:rsidRPr="00712C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  <w:t>Вимоги до кредитування</w:t>
            </w:r>
          </w:p>
          <w:p w:rsidR="00712C0F" w:rsidRPr="00712C0F" w:rsidRDefault="00712C0F" w:rsidP="00712C0F">
            <w:pPr>
              <w:ind w:firstLine="9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712C0F" w:rsidRPr="00092E2A" w:rsidTr="0041671A">
        <w:tc>
          <w:tcPr>
            <w:tcW w:w="15446" w:type="dxa"/>
            <w:gridSpan w:val="3"/>
          </w:tcPr>
          <w:p w:rsidR="00712C0F" w:rsidRDefault="00F83139" w:rsidP="00F83139">
            <w:pPr>
              <w:ind w:firstLine="91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Пункт 4.3.</w:t>
            </w:r>
          </w:p>
          <w:p w:rsidR="00A1285C" w:rsidRPr="00712C0F" w:rsidRDefault="00A1285C" w:rsidP="00F83139">
            <w:pPr>
              <w:ind w:firstLine="91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</w:p>
        </w:tc>
      </w:tr>
      <w:tr w:rsidR="00712C0F" w:rsidRPr="00092E2A" w:rsidTr="00F145CE">
        <w:tc>
          <w:tcPr>
            <w:tcW w:w="8046" w:type="dxa"/>
          </w:tcPr>
          <w:p w:rsidR="00712C0F" w:rsidRPr="007D1848" w:rsidRDefault="001C2E41" w:rsidP="007D1848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12C0F">
              <w:rPr>
                <w:rFonts w:ascii="Times New Roman" w:hAnsi="Times New Roman" w:cs="Times New Roman"/>
                <w:sz w:val="28"/>
                <w:szCs w:val="28"/>
              </w:rPr>
              <w:t>ідсутній</w:t>
            </w:r>
          </w:p>
        </w:tc>
        <w:tc>
          <w:tcPr>
            <w:tcW w:w="7400" w:type="dxa"/>
            <w:gridSpan w:val="2"/>
          </w:tcPr>
          <w:p w:rsidR="00712C0F" w:rsidRDefault="00A0565B" w:rsidP="007D1848">
            <w:pPr>
              <w:ind w:firstLine="91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я</w:t>
            </w:r>
            <w:r w:rsidRPr="00A056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кщо засновниками</w:t>
            </w:r>
            <w:r w:rsidRPr="00A056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  <w:t>/</w:t>
            </w:r>
            <w:r w:rsidRPr="00A056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кінцевими бенефіціарними власниками  СМСП є фізичні особи/юридичні особи з іноземними інвестиціями країни, визнаної в установленому порядку державою-агресором або державою-окупантом, або зареєстрованого на території такої держави, або кінцевий бенефіціарний власник (контролер) якого є резидентом держави-агресора або держави-окупанта, або якщо така особа має постійне місцезнаходження на території держави-агресора, держави-окупанта або держави, що не визнає тимчасово окуповані території такими, що належать Україні, а також, що проводяться на території таких держав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.</w:t>
            </w:r>
          </w:p>
          <w:p w:rsidR="00A0565B" w:rsidRPr="00712C0F" w:rsidRDefault="00A0565B" w:rsidP="007D1848">
            <w:pPr>
              <w:ind w:firstLine="9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F23F8D" w:rsidRPr="00092E2A" w:rsidTr="00F145CE">
        <w:tc>
          <w:tcPr>
            <w:tcW w:w="15446" w:type="dxa"/>
            <w:gridSpan w:val="3"/>
          </w:tcPr>
          <w:p w:rsidR="0026409F" w:rsidRPr="0026409F" w:rsidRDefault="0026409F" w:rsidP="0026409F">
            <w:pPr>
              <w:ind w:firstLine="709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US" w:eastAsia="uk-UA"/>
              </w:rPr>
            </w:pPr>
            <w:r w:rsidRPr="0026409F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Розділ 5</w:t>
            </w:r>
            <w:r w:rsidR="000D2F76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.</w:t>
            </w:r>
            <w:r w:rsidRPr="0026409F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Pr="0026409F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US" w:eastAsia="uk-UA"/>
              </w:rPr>
              <w:t>Механізм фінансово-кредитної підтримки</w:t>
            </w:r>
          </w:p>
          <w:p w:rsidR="00F23F8D" w:rsidRPr="00092E2A" w:rsidRDefault="00F23F8D" w:rsidP="00F23F8D">
            <w:pPr>
              <w:ind w:firstLine="709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0D2F76" w:rsidRPr="00092E2A" w:rsidTr="00F145CE">
        <w:tc>
          <w:tcPr>
            <w:tcW w:w="15446" w:type="dxa"/>
            <w:gridSpan w:val="3"/>
          </w:tcPr>
          <w:p w:rsidR="00F6346A" w:rsidRDefault="000D2F76" w:rsidP="00F83139">
            <w:pPr>
              <w:ind w:firstLine="709"/>
              <w:jc w:val="center"/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  <w:t>Пункт 5.4</w:t>
            </w:r>
            <w:r w:rsidR="00F83139"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  <w:t>.</w:t>
            </w:r>
          </w:p>
          <w:p w:rsidR="00A1285C" w:rsidRDefault="00A1285C" w:rsidP="00F83139">
            <w:pPr>
              <w:ind w:firstLine="709"/>
              <w:jc w:val="center"/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</w:tr>
      <w:tr w:rsidR="000D2F76" w:rsidRPr="00092E2A" w:rsidTr="000D2F76">
        <w:tc>
          <w:tcPr>
            <w:tcW w:w="8075" w:type="dxa"/>
            <w:gridSpan w:val="2"/>
          </w:tcPr>
          <w:p w:rsidR="000D2F76" w:rsidRPr="008B228E" w:rsidRDefault="008B228E" w:rsidP="000D2F76">
            <w:pPr>
              <w:ind w:firstLine="709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  <w:t>Відсутній</w:t>
            </w:r>
          </w:p>
          <w:p w:rsidR="000D2F76" w:rsidRDefault="000D2F76" w:rsidP="000D2F76">
            <w:pPr>
              <w:ind w:firstLine="709"/>
              <w:jc w:val="both"/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7371" w:type="dxa"/>
          </w:tcPr>
          <w:p w:rsidR="00293D24" w:rsidRPr="000D2F76" w:rsidRDefault="00FE3FB8" w:rsidP="009540C5">
            <w:pPr>
              <w:ind w:firstLine="709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Реєстри погодження позичальників, які можуть претендувати на ФКП за квітень – грудень 2022 року можуть надаватися</w:t>
            </w:r>
            <w:r w:rsidRPr="008A40C9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 w:eastAsia="uk-UA"/>
              </w:rPr>
              <w:t xml:space="preserve"> </w:t>
            </w: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виключно по позичальникам, по яким головному розпоряднику бюджетних коштів були надані Реєстри погодження позичальників, які можуть претендувати на ФКП у січні – березні 2022 року.</w:t>
            </w:r>
          </w:p>
        </w:tc>
      </w:tr>
      <w:tr w:rsidR="00B04088" w:rsidRPr="00092E2A" w:rsidTr="00F145CE">
        <w:tc>
          <w:tcPr>
            <w:tcW w:w="15446" w:type="dxa"/>
            <w:gridSpan w:val="3"/>
          </w:tcPr>
          <w:p w:rsidR="00FE3FB8" w:rsidRDefault="0026409F" w:rsidP="00F83139">
            <w:pPr>
              <w:ind w:firstLine="709"/>
              <w:jc w:val="center"/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  <w:t>Пункт 5.10</w:t>
            </w:r>
            <w:r w:rsidR="00F83139"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  <w:t>.</w:t>
            </w:r>
          </w:p>
          <w:p w:rsidR="00A1285C" w:rsidRPr="00092E2A" w:rsidRDefault="00A1285C" w:rsidP="00F83139">
            <w:pPr>
              <w:ind w:firstLine="709"/>
              <w:jc w:val="center"/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</w:tr>
      <w:tr w:rsidR="00B04088" w:rsidRPr="00092E2A" w:rsidTr="00F145CE">
        <w:tc>
          <w:tcPr>
            <w:tcW w:w="8046" w:type="dxa"/>
          </w:tcPr>
          <w:p w:rsidR="0026409F" w:rsidRPr="0026409F" w:rsidRDefault="00861C9F" w:rsidP="0026409F">
            <w:pPr>
              <w:ind w:firstLine="73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Відсутній</w:t>
            </w:r>
          </w:p>
          <w:p w:rsidR="00B04088" w:rsidRPr="00092E2A" w:rsidRDefault="00B04088" w:rsidP="0026409F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400" w:type="dxa"/>
            <w:gridSpan w:val="2"/>
          </w:tcPr>
          <w:p w:rsidR="0078219C" w:rsidRDefault="00FE3FB8" w:rsidP="00A0565B">
            <w:pPr>
              <w:ind w:firstLine="772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ФКП за квітень – грудень 2022 року надається на підставі Реєстрів позичальників на надання ФКП суб’єктам малого та середнього підприємництва у місті Києві з урахуванням абзацу 2 пункту 5.4. цього Положення</w:t>
            </w:r>
            <w:r w:rsidRPr="00FE3FB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  <w:t>.</w:t>
            </w:r>
          </w:p>
          <w:p w:rsidR="00FE3FB8" w:rsidRPr="00092E2A" w:rsidRDefault="00FE3FB8" w:rsidP="00A52E6E">
            <w:pPr>
              <w:ind w:firstLine="709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C371BF" w:rsidRPr="00092E2A" w:rsidTr="00F145CE">
        <w:tc>
          <w:tcPr>
            <w:tcW w:w="15446" w:type="dxa"/>
            <w:gridSpan w:val="3"/>
          </w:tcPr>
          <w:p w:rsidR="00FE3FB8" w:rsidRDefault="0026409F" w:rsidP="00F83139">
            <w:pPr>
              <w:ind w:firstLine="709"/>
              <w:jc w:val="center"/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  <w:t>Пункт 5.11</w:t>
            </w:r>
            <w:r w:rsidR="00F83139"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  <w:t>.</w:t>
            </w:r>
          </w:p>
          <w:p w:rsidR="00A1285C" w:rsidRPr="00092E2A" w:rsidRDefault="00A1285C" w:rsidP="00F83139">
            <w:pPr>
              <w:ind w:firstLine="709"/>
              <w:jc w:val="center"/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</w:tr>
      <w:tr w:rsidR="00B04088" w:rsidRPr="00092E2A" w:rsidTr="00F145CE">
        <w:tc>
          <w:tcPr>
            <w:tcW w:w="8046" w:type="dxa"/>
          </w:tcPr>
          <w:p w:rsidR="0026409F" w:rsidRPr="0026409F" w:rsidRDefault="009540C5" w:rsidP="0026409F">
            <w:pPr>
              <w:ind w:firstLine="73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Відсутній</w:t>
            </w:r>
          </w:p>
          <w:p w:rsidR="00B04088" w:rsidRPr="00092E2A" w:rsidRDefault="00B04088" w:rsidP="0026409F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400" w:type="dxa"/>
            <w:gridSpan w:val="2"/>
          </w:tcPr>
          <w:p w:rsidR="008A40C9" w:rsidRPr="00FE3FB8" w:rsidRDefault="00FE3FB8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У зв’язку з введенням воєнного стану, головний розпорядник бюджетних  коштів</w:t>
            </w:r>
            <w:r w:rsidRPr="00FE3FB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може брати бюджетні зобов’язання на надання ФКП  та надавати ФКП  за квітень – грудень 2022 року суб’єктам  малого та середнього підприємництва у місті Києві з урахуванням абзац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у 2 пункту 5.4. цього Положення</w:t>
            </w: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.</w:t>
            </w:r>
          </w:p>
          <w:p w:rsidR="000D2F76" w:rsidRPr="00092E2A" w:rsidRDefault="000D2F76" w:rsidP="0026409F">
            <w:pPr>
              <w:ind w:firstLine="709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0D2F76" w:rsidRPr="00092E2A" w:rsidTr="002B0B98">
        <w:tc>
          <w:tcPr>
            <w:tcW w:w="15446" w:type="dxa"/>
            <w:gridSpan w:val="3"/>
          </w:tcPr>
          <w:p w:rsidR="00FE3FB8" w:rsidRDefault="00FE3FB8" w:rsidP="000D2F76">
            <w:pPr>
              <w:ind w:firstLine="772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0D2F76" w:rsidRPr="00FE3FB8" w:rsidRDefault="00FE3FB8" w:rsidP="000D2F76">
            <w:pPr>
              <w:ind w:firstLine="772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Розділ 6. </w:t>
            </w:r>
            <w:r w:rsidRPr="008A40C9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 w:eastAsia="uk-UA"/>
              </w:rPr>
              <w:t>Контроль, моніторинг та оцінка результативності</w:t>
            </w:r>
          </w:p>
        </w:tc>
      </w:tr>
      <w:tr w:rsidR="00FE3FB8" w:rsidRPr="00092E2A" w:rsidTr="002B0B98">
        <w:tc>
          <w:tcPr>
            <w:tcW w:w="15446" w:type="dxa"/>
            <w:gridSpan w:val="3"/>
          </w:tcPr>
          <w:p w:rsidR="00FE3FB8" w:rsidRDefault="00FE3FB8" w:rsidP="000D2F76">
            <w:pPr>
              <w:ind w:firstLine="772"/>
              <w:jc w:val="center"/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  <w:t>Пункт 6.2</w:t>
            </w:r>
            <w:r w:rsidR="00F83139"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  <w:t>.</w:t>
            </w:r>
          </w:p>
          <w:p w:rsidR="00A1285C" w:rsidRPr="000D2F76" w:rsidRDefault="00A1285C" w:rsidP="000D2F76">
            <w:pPr>
              <w:ind w:firstLine="772"/>
              <w:jc w:val="center"/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</w:tr>
      <w:tr w:rsidR="000D2F76" w:rsidRPr="00092E2A" w:rsidTr="00F145CE">
        <w:tc>
          <w:tcPr>
            <w:tcW w:w="8046" w:type="dxa"/>
          </w:tcPr>
          <w:p w:rsidR="00FE3FB8" w:rsidRPr="008A40C9" w:rsidRDefault="00F83139" w:rsidP="00FE3FB8">
            <w:pPr>
              <w:ind w:firstLine="73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bookmarkStart w:id="1" w:name="571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Відсутній</w:t>
            </w:r>
          </w:p>
          <w:bookmarkEnd w:id="1"/>
          <w:p w:rsidR="000D2F76" w:rsidRPr="0026409F" w:rsidRDefault="000D2F76" w:rsidP="0026409F">
            <w:pPr>
              <w:ind w:firstLine="73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400" w:type="dxa"/>
            <w:gridSpan w:val="2"/>
          </w:tcPr>
          <w:p w:rsidR="009540C5" w:rsidRPr="000D2F76" w:rsidRDefault="00184E37" w:rsidP="00F83139">
            <w:pPr>
              <w:ind w:firstLine="772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184E3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У разі обмеженого бюджетного фінансування, надання ФКП може бути припинено за рішенням головного розпорядника бюджетних коштів відповідно до категорійності позичальника, затвердженої  пунктом  6.6. цього Положення, починаючи з категорії 4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.</w:t>
            </w:r>
            <w:bookmarkStart w:id="2" w:name="_GoBack"/>
            <w:bookmarkEnd w:id="2"/>
          </w:p>
        </w:tc>
      </w:tr>
      <w:tr w:rsidR="00FE3FB8" w:rsidRPr="00092E2A" w:rsidTr="007C6086">
        <w:tc>
          <w:tcPr>
            <w:tcW w:w="15446" w:type="dxa"/>
            <w:gridSpan w:val="3"/>
          </w:tcPr>
          <w:p w:rsidR="00FE3FB8" w:rsidRDefault="00FE3FB8" w:rsidP="00FE3FB8">
            <w:pPr>
              <w:ind w:firstLine="772"/>
              <w:jc w:val="center"/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  <w:t>Пункт 6.6</w:t>
            </w:r>
            <w:r w:rsidR="00F83139"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  <w:t>.</w:t>
            </w:r>
          </w:p>
          <w:p w:rsidR="00A1285C" w:rsidRPr="00FE3FB8" w:rsidRDefault="00A1285C" w:rsidP="00FE3FB8">
            <w:pPr>
              <w:ind w:firstLine="772"/>
              <w:jc w:val="center"/>
              <w:rPr>
                <w:rFonts w:ascii="Times New Roman" w:eastAsiaTheme="minorEastAsia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</w:tr>
      <w:tr w:rsidR="00FE3FB8" w:rsidRPr="00092E2A" w:rsidTr="00F145CE">
        <w:tc>
          <w:tcPr>
            <w:tcW w:w="8046" w:type="dxa"/>
          </w:tcPr>
          <w:p w:rsidR="00FE3FB8" w:rsidRPr="008A40C9" w:rsidRDefault="00FE3FB8" w:rsidP="00FE3FB8">
            <w:pPr>
              <w:ind w:firstLine="73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bookmarkStart w:id="3" w:name="575"/>
            <w:r w:rsidRPr="008A40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6.6. Оцінка результативності ФКП здійснюється шляхом аналізу за такими напрямами:</w:t>
            </w:r>
          </w:p>
          <w:p w:rsidR="00FE3FB8" w:rsidRPr="008A40C9" w:rsidRDefault="00FE3FB8" w:rsidP="00FE3FB8">
            <w:pPr>
              <w:ind w:firstLine="73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bookmarkStart w:id="4" w:name="576"/>
            <w:bookmarkEnd w:id="3"/>
            <w:r w:rsidRPr="008A40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загальний обсяг кредитів СМСП, за якими була надана ФКП за рахунок коштів бюджету міста Києва;</w:t>
            </w:r>
          </w:p>
          <w:p w:rsidR="00FE3FB8" w:rsidRPr="008A40C9" w:rsidRDefault="00FE3FB8" w:rsidP="00FE3FB8">
            <w:pPr>
              <w:ind w:firstLine="73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bookmarkStart w:id="5" w:name="577"/>
            <w:bookmarkEnd w:id="4"/>
            <w:r w:rsidRPr="008A40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структура кредитного портфелю СМСП, по якому була надана ФКП, в розрізі видів економічної діяльності, які здійснюються СМСП в місті Києві;</w:t>
            </w:r>
          </w:p>
          <w:p w:rsidR="00FE3FB8" w:rsidRPr="008A40C9" w:rsidRDefault="00FE3FB8" w:rsidP="00FE3FB8">
            <w:pPr>
              <w:ind w:firstLine="73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bookmarkStart w:id="6" w:name="578"/>
            <w:bookmarkEnd w:id="5"/>
            <w:r w:rsidRPr="008A40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обсяг відрахувань СМСП податків і зборів до державного бюджету та бюджету міста Києва;</w:t>
            </w:r>
          </w:p>
          <w:p w:rsidR="00FE3FB8" w:rsidRPr="008A40C9" w:rsidRDefault="00FE3FB8" w:rsidP="00FE3FB8">
            <w:pPr>
              <w:ind w:firstLine="73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bookmarkStart w:id="7" w:name="579"/>
            <w:bookmarkEnd w:id="6"/>
            <w:r w:rsidRPr="008A40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кількість створених нових робочих місць на СМСП, які отримали ФКП за кредитами банків-партнерів;</w:t>
            </w:r>
          </w:p>
          <w:p w:rsidR="00FE3FB8" w:rsidRPr="008A40C9" w:rsidRDefault="00FE3FB8" w:rsidP="00FE3FB8">
            <w:pPr>
              <w:ind w:firstLine="738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bookmarkStart w:id="8" w:name="580"/>
            <w:bookmarkEnd w:id="7"/>
            <w:r w:rsidRPr="008A40C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обсяг зростання обсягу виробництва та реалізації товарів, робіт, послуг.</w:t>
            </w:r>
          </w:p>
          <w:bookmarkEnd w:id="8"/>
          <w:p w:rsidR="00FE3FB8" w:rsidRPr="0026409F" w:rsidRDefault="00FE3FB8" w:rsidP="0026409F">
            <w:pPr>
              <w:ind w:firstLine="73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400" w:type="dxa"/>
            <w:gridSpan w:val="2"/>
          </w:tcPr>
          <w:p w:rsidR="00FE3FB8" w:rsidRPr="00FE3FB8" w:rsidRDefault="00FE3FB8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  <w:t xml:space="preserve">6.6. Оцінка результативності ФКП здійснюється </w:t>
            </w: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головним розпорядником бюджетних коштів</w:t>
            </w:r>
            <w:r w:rsidRPr="00FE3FB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  <w:t xml:space="preserve"> шляхом аналізу за такими напрямами:</w:t>
            </w:r>
          </w:p>
          <w:p w:rsidR="00FE3FB8" w:rsidRPr="00FE3FB8" w:rsidRDefault="00FE3FB8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  <w:t>загальний обсяг кредитів СМСП, за якими була надана ФКП за рахунок коштів бюджету міста Києва;</w:t>
            </w:r>
          </w:p>
          <w:p w:rsidR="00FE3FB8" w:rsidRPr="00FE3FB8" w:rsidRDefault="00FE3FB8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  <w:t>структура кредитного портфелю СМСП, по якому була надана ФКП, в розрізі видів економічної діяльності, які здійснюються СМСП в місті Києві;</w:t>
            </w:r>
          </w:p>
          <w:p w:rsidR="00FE3FB8" w:rsidRPr="00FE3FB8" w:rsidRDefault="00FE3FB8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  <w:t>обсяг відрахувань СМСП податків і зборів до державного бюджету та бюджету міста Києва;</w:t>
            </w:r>
          </w:p>
          <w:p w:rsidR="00FE3FB8" w:rsidRPr="00FE3FB8" w:rsidRDefault="00FE3FB8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  <w:t>кількість створених нових робочих м</w:t>
            </w:r>
            <w:r w:rsidR="009540C5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  <w:t xml:space="preserve">ісць на СМСП, які </w:t>
            </w:r>
            <w:r w:rsidR="009540C5" w:rsidRPr="009540C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отримали ФКП</w:t>
            </w:r>
            <w:r w:rsidRPr="009540C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;</w:t>
            </w:r>
          </w:p>
          <w:p w:rsidR="00FE3FB8" w:rsidRPr="00FE3FB8" w:rsidRDefault="00FE3FB8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</w:pPr>
            <w:r w:rsidRPr="009540C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обсяг виробництва</w:t>
            </w:r>
            <w:r w:rsidRPr="00FE3FB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  <w:t xml:space="preserve"> та реалізації товарів, робіт, послуг.</w:t>
            </w:r>
          </w:p>
          <w:p w:rsidR="00FE3FB8" w:rsidRPr="00FE3FB8" w:rsidRDefault="00FE3FB8" w:rsidP="009540C5">
            <w:pPr>
              <w:ind w:firstLine="772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За результатами оцінки результативності </w:t>
            </w:r>
            <w:r w:rsidR="009540C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визначаються наступні категорії позичальників</w:t>
            </w: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, у відповідності до виконання показників результативності ФКП:</w:t>
            </w:r>
          </w:p>
          <w:p w:rsidR="00FE3FB8" w:rsidRPr="00FE3FB8" w:rsidRDefault="00FE3FB8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категорія 1 - позичальники, у яких позитивна результативність по сплаченим податкам до бюджету міста Києва, створеним робочим місцям, обсягу виробництва та реалізації товарів, робіт та послуг;</w:t>
            </w:r>
          </w:p>
          <w:p w:rsidR="008A40C9" w:rsidRDefault="00FE3FB8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категорія 2 - позичальники, у яких позитивна результативність по</w:t>
            </w:r>
            <w:r w:rsidR="008A40C9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:</w:t>
            </w:r>
          </w:p>
          <w:p w:rsidR="008A40C9" w:rsidRDefault="008A40C9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-</w:t>
            </w:r>
            <w:r w:rsidR="00FE3FB8"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сплаченим податкам до бюджету міста Києва та створеним робочим місцям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;</w:t>
            </w:r>
          </w:p>
          <w:p w:rsidR="00FE3FB8" w:rsidRPr="00FE3FB8" w:rsidRDefault="00FE3FB8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="008A40C9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-</w:t>
            </w: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сплаченим податкам до бюджету міста Києва та обсягу виробництва та реалізації товарів, робіт та послуг;</w:t>
            </w:r>
          </w:p>
          <w:p w:rsidR="00FE3FB8" w:rsidRPr="00FE3FB8" w:rsidRDefault="00FE3FB8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категорія 3 - позичальники, у яких позитивна результативність по сплаченим податкам до бюджету міста Києва;</w:t>
            </w:r>
          </w:p>
          <w:p w:rsidR="00FE3FB8" w:rsidRPr="00FE3FB8" w:rsidRDefault="00FE3FB8" w:rsidP="00FE3FB8">
            <w:pPr>
              <w:ind w:firstLine="772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E3FB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uk-UA"/>
              </w:rPr>
              <w:t>категорія 4 - позичальники з іншими показниками результативності. </w:t>
            </w:r>
          </w:p>
          <w:p w:rsidR="00FE3FB8" w:rsidRPr="00FE3FB8" w:rsidRDefault="00FE3FB8" w:rsidP="0026409F">
            <w:pPr>
              <w:ind w:firstLine="772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</w:tbl>
    <w:p w:rsidR="00550F9E" w:rsidRDefault="00550F9E" w:rsidP="00B56625">
      <w:pPr>
        <w:tabs>
          <w:tab w:val="left" w:pos="134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0C9" w:rsidRDefault="008A40C9" w:rsidP="00B56625">
      <w:pPr>
        <w:tabs>
          <w:tab w:val="left" w:pos="134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65B" w:rsidRDefault="00A0565B" w:rsidP="008A40C9">
      <w:pPr>
        <w:tabs>
          <w:tab w:val="left" w:pos="134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8A40C9" w:rsidRPr="008A40C9">
        <w:rPr>
          <w:rFonts w:ascii="Times New Roman" w:hAnsi="Times New Roman" w:cs="Times New Roman"/>
          <w:sz w:val="28"/>
          <w:szCs w:val="28"/>
        </w:rPr>
        <w:t xml:space="preserve"> Департаменту промисловості та розвитку </w:t>
      </w:r>
    </w:p>
    <w:p w:rsidR="008A40C9" w:rsidRPr="008A40C9" w:rsidRDefault="008A40C9" w:rsidP="008A40C9">
      <w:pPr>
        <w:tabs>
          <w:tab w:val="left" w:pos="134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0C9">
        <w:rPr>
          <w:rFonts w:ascii="Times New Roman" w:hAnsi="Times New Roman" w:cs="Times New Roman"/>
          <w:sz w:val="28"/>
          <w:szCs w:val="28"/>
        </w:rPr>
        <w:t xml:space="preserve">підприємництва виконавчого органу Київської міської ради  </w:t>
      </w:r>
    </w:p>
    <w:p w:rsidR="008A40C9" w:rsidRPr="008A40C9" w:rsidRDefault="008A40C9" w:rsidP="008A40C9">
      <w:pPr>
        <w:tabs>
          <w:tab w:val="left" w:pos="134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0C9">
        <w:rPr>
          <w:rFonts w:ascii="Times New Roman" w:hAnsi="Times New Roman" w:cs="Times New Roman"/>
          <w:sz w:val="28"/>
          <w:szCs w:val="28"/>
        </w:rPr>
        <w:t xml:space="preserve">(Київської міської державної адміністрації)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8A40C9">
        <w:rPr>
          <w:rFonts w:ascii="Times New Roman" w:hAnsi="Times New Roman" w:cs="Times New Roman"/>
          <w:sz w:val="28"/>
          <w:szCs w:val="28"/>
        </w:rPr>
        <w:t>Володимир КОСТІКОВ</w:t>
      </w:r>
    </w:p>
    <w:p w:rsidR="008A40C9" w:rsidRPr="008A40C9" w:rsidRDefault="008A40C9" w:rsidP="008A40C9">
      <w:pPr>
        <w:tabs>
          <w:tab w:val="left" w:pos="134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0C9" w:rsidRPr="00092E2A" w:rsidRDefault="008A40C9" w:rsidP="00B56625">
      <w:pPr>
        <w:tabs>
          <w:tab w:val="left" w:pos="134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A40C9" w:rsidRPr="00092E2A" w:rsidSect="00A1285C">
      <w:footerReference w:type="default" r:id="rId8"/>
      <w:pgSz w:w="16838" w:h="11906" w:orient="landscape"/>
      <w:pgMar w:top="709" w:right="851" w:bottom="1134" w:left="851" w:header="709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223" w:rsidRDefault="00171223" w:rsidP="004A5EBB">
      <w:pPr>
        <w:spacing w:after="0" w:line="240" w:lineRule="auto"/>
      </w:pPr>
      <w:r>
        <w:separator/>
      </w:r>
    </w:p>
  </w:endnote>
  <w:endnote w:type="continuationSeparator" w:id="0">
    <w:p w:rsidR="00171223" w:rsidRDefault="00171223" w:rsidP="004A5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5923280"/>
      <w:docPartObj>
        <w:docPartGallery w:val="Page Numbers (Bottom of Page)"/>
        <w:docPartUnique/>
      </w:docPartObj>
    </w:sdtPr>
    <w:sdtEndPr/>
    <w:sdtContent>
      <w:p w:rsidR="003757C9" w:rsidRDefault="00104C0B">
        <w:pPr>
          <w:pStyle w:val="a7"/>
          <w:jc w:val="right"/>
        </w:pPr>
        <w:r>
          <w:fldChar w:fldCharType="begin"/>
        </w:r>
        <w:r w:rsidR="003757C9">
          <w:instrText>PAGE   \* MERGEFORMAT</w:instrText>
        </w:r>
        <w:r>
          <w:fldChar w:fldCharType="separate"/>
        </w:r>
        <w:r w:rsidR="00171223">
          <w:rPr>
            <w:noProof/>
          </w:rPr>
          <w:t>1</w:t>
        </w:r>
        <w:r>
          <w:fldChar w:fldCharType="end"/>
        </w:r>
      </w:p>
    </w:sdtContent>
  </w:sdt>
  <w:p w:rsidR="003757C9" w:rsidRDefault="003757C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223" w:rsidRDefault="00171223" w:rsidP="004A5EBB">
      <w:pPr>
        <w:spacing w:after="0" w:line="240" w:lineRule="auto"/>
      </w:pPr>
      <w:r>
        <w:separator/>
      </w:r>
    </w:p>
  </w:footnote>
  <w:footnote w:type="continuationSeparator" w:id="0">
    <w:p w:rsidR="00171223" w:rsidRDefault="00171223" w:rsidP="004A5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A14EDB"/>
    <w:multiLevelType w:val="hybridMultilevel"/>
    <w:tmpl w:val="BD6C4972"/>
    <w:lvl w:ilvl="0" w:tplc="0BF4F572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A0C15"/>
    <w:multiLevelType w:val="hybridMultilevel"/>
    <w:tmpl w:val="F028F2D2"/>
    <w:lvl w:ilvl="0" w:tplc="42EE28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F5425"/>
    <w:multiLevelType w:val="hybridMultilevel"/>
    <w:tmpl w:val="83C2245E"/>
    <w:lvl w:ilvl="0" w:tplc="4F0A9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2614AC"/>
    <w:multiLevelType w:val="hybridMultilevel"/>
    <w:tmpl w:val="F028F2D2"/>
    <w:lvl w:ilvl="0" w:tplc="42EE28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02A"/>
    <w:rsid w:val="00031C1D"/>
    <w:rsid w:val="00055461"/>
    <w:rsid w:val="00092E2A"/>
    <w:rsid w:val="00094BAD"/>
    <w:rsid w:val="000A0A2C"/>
    <w:rsid w:val="000B502A"/>
    <w:rsid w:val="000D2F76"/>
    <w:rsid w:val="00104C0B"/>
    <w:rsid w:val="00111B0A"/>
    <w:rsid w:val="0011439E"/>
    <w:rsid w:val="00142495"/>
    <w:rsid w:val="00156CE1"/>
    <w:rsid w:val="00171223"/>
    <w:rsid w:val="001739C7"/>
    <w:rsid w:val="00174679"/>
    <w:rsid w:val="001757A0"/>
    <w:rsid w:val="00176A52"/>
    <w:rsid w:val="00176D3D"/>
    <w:rsid w:val="00184E37"/>
    <w:rsid w:val="00196022"/>
    <w:rsid w:val="001A45E7"/>
    <w:rsid w:val="001C2E41"/>
    <w:rsid w:val="001D20F2"/>
    <w:rsid w:val="001E7FD0"/>
    <w:rsid w:val="00206748"/>
    <w:rsid w:val="00213D11"/>
    <w:rsid w:val="002202EA"/>
    <w:rsid w:val="0026409F"/>
    <w:rsid w:val="00266130"/>
    <w:rsid w:val="00284D21"/>
    <w:rsid w:val="00293D24"/>
    <w:rsid w:val="0029702B"/>
    <w:rsid w:val="002A16DA"/>
    <w:rsid w:val="002C562A"/>
    <w:rsid w:val="002E7E46"/>
    <w:rsid w:val="00303D0E"/>
    <w:rsid w:val="00335F44"/>
    <w:rsid w:val="0033790C"/>
    <w:rsid w:val="00347364"/>
    <w:rsid w:val="00362C43"/>
    <w:rsid w:val="00364FF2"/>
    <w:rsid w:val="003757C9"/>
    <w:rsid w:val="003826A2"/>
    <w:rsid w:val="003906AD"/>
    <w:rsid w:val="00393256"/>
    <w:rsid w:val="00396FDA"/>
    <w:rsid w:val="003A7647"/>
    <w:rsid w:val="003B4A5E"/>
    <w:rsid w:val="003B4B9A"/>
    <w:rsid w:val="003E749A"/>
    <w:rsid w:val="003F6544"/>
    <w:rsid w:val="0041606F"/>
    <w:rsid w:val="00423BA7"/>
    <w:rsid w:val="00462998"/>
    <w:rsid w:val="00462EBF"/>
    <w:rsid w:val="00477313"/>
    <w:rsid w:val="00486B07"/>
    <w:rsid w:val="004A5EBB"/>
    <w:rsid w:val="004E3B2D"/>
    <w:rsid w:val="004F3814"/>
    <w:rsid w:val="005013E5"/>
    <w:rsid w:val="00501797"/>
    <w:rsid w:val="00510107"/>
    <w:rsid w:val="005137DA"/>
    <w:rsid w:val="0053448C"/>
    <w:rsid w:val="00550F9E"/>
    <w:rsid w:val="00573DB3"/>
    <w:rsid w:val="00575657"/>
    <w:rsid w:val="0057608D"/>
    <w:rsid w:val="00593F76"/>
    <w:rsid w:val="005C576B"/>
    <w:rsid w:val="005D3107"/>
    <w:rsid w:val="005E3DE1"/>
    <w:rsid w:val="005F163C"/>
    <w:rsid w:val="005F6DB9"/>
    <w:rsid w:val="00615896"/>
    <w:rsid w:val="006205D2"/>
    <w:rsid w:val="006722A9"/>
    <w:rsid w:val="00676A81"/>
    <w:rsid w:val="006819D8"/>
    <w:rsid w:val="006820C3"/>
    <w:rsid w:val="006A7616"/>
    <w:rsid w:val="006F5FCB"/>
    <w:rsid w:val="00712C0F"/>
    <w:rsid w:val="00772D5B"/>
    <w:rsid w:val="00781784"/>
    <w:rsid w:val="0078219C"/>
    <w:rsid w:val="007838F5"/>
    <w:rsid w:val="00786B0E"/>
    <w:rsid w:val="007A5611"/>
    <w:rsid w:val="007D1848"/>
    <w:rsid w:val="007E1B15"/>
    <w:rsid w:val="007F58E8"/>
    <w:rsid w:val="00805A42"/>
    <w:rsid w:val="00815407"/>
    <w:rsid w:val="00816843"/>
    <w:rsid w:val="00832B02"/>
    <w:rsid w:val="00835F2A"/>
    <w:rsid w:val="00842206"/>
    <w:rsid w:val="0084453D"/>
    <w:rsid w:val="00855726"/>
    <w:rsid w:val="00861C9F"/>
    <w:rsid w:val="00864DCA"/>
    <w:rsid w:val="008665A3"/>
    <w:rsid w:val="00885B9E"/>
    <w:rsid w:val="008877BB"/>
    <w:rsid w:val="008A40C9"/>
    <w:rsid w:val="008B228E"/>
    <w:rsid w:val="008D5EB3"/>
    <w:rsid w:val="008E16DD"/>
    <w:rsid w:val="008E3B65"/>
    <w:rsid w:val="008F15F9"/>
    <w:rsid w:val="00921A90"/>
    <w:rsid w:val="009238F6"/>
    <w:rsid w:val="00936B6A"/>
    <w:rsid w:val="009540C5"/>
    <w:rsid w:val="00955034"/>
    <w:rsid w:val="009B52E1"/>
    <w:rsid w:val="009C5FC2"/>
    <w:rsid w:val="009F6841"/>
    <w:rsid w:val="00A0565B"/>
    <w:rsid w:val="00A061E1"/>
    <w:rsid w:val="00A075DA"/>
    <w:rsid w:val="00A1285C"/>
    <w:rsid w:val="00A235A7"/>
    <w:rsid w:val="00A32475"/>
    <w:rsid w:val="00A52E6E"/>
    <w:rsid w:val="00A80035"/>
    <w:rsid w:val="00A821BB"/>
    <w:rsid w:val="00A93F98"/>
    <w:rsid w:val="00AB1123"/>
    <w:rsid w:val="00AB1796"/>
    <w:rsid w:val="00AB26EC"/>
    <w:rsid w:val="00AB2D18"/>
    <w:rsid w:val="00AB5095"/>
    <w:rsid w:val="00AC7835"/>
    <w:rsid w:val="00AD31B1"/>
    <w:rsid w:val="00AD346E"/>
    <w:rsid w:val="00AD665E"/>
    <w:rsid w:val="00B01C6F"/>
    <w:rsid w:val="00B04088"/>
    <w:rsid w:val="00B23C46"/>
    <w:rsid w:val="00B31E50"/>
    <w:rsid w:val="00B33484"/>
    <w:rsid w:val="00B4764B"/>
    <w:rsid w:val="00B561BF"/>
    <w:rsid w:val="00B56625"/>
    <w:rsid w:val="00B73B07"/>
    <w:rsid w:val="00B77DC4"/>
    <w:rsid w:val="00B85502"/>
    <w:rsid w:val="00B86789"/>
    <w:rsid w:val="00B86B6F"/>
    <w:rsid w:val="00B95F7E"/>
    <w:rsid w:val="00B97DC7"/>
    <w:rsid w:val="00BA1DCD"/>
    <w:rsid w:val="00BA7837"/>
    <w:rsid w:val="00BB04C9"/>
    <w:rsid w:val="00BB5B64"/>
    <w:rsid w:val="00BC0428"/>
    <w:rsid w:val="00BD3582"/>
    <w:rsid w:val="00BE3300"/>
    <w:rsid w:val="00C371BF"/>
    <w:rsid w:val="00C42113"/>
    <w:rsid w:val="00C44A04"/>
    <w:rsid w:val="00C463AA"/>
    <w:rsid w:val="00C50158"/>
    <w:rsid w:val="00C56887"/>
    <w:rsid w:val="00C72B19"/>
    <w:rsid w:val="00C83C67"/>
    <w:rsid w:val="00C90483"/>
    <w:rsid w:val="00CA4398"/>
    <w:rsid w:val="00CA4E6D"/>
    <w:rsid w:val="00CA6621"/>
    <w:rsid w:val="00CC0AD5"/>
    <w:rsid w:val="00CE4F02"/>
    <w:rsid w:val="00D01E76"/>
    <w:rsid w:val="00D05350"/>
    <w:rsid w:val="00D104CE"/>
    <w:rsid w:val="00D17D8B"/>
    <w:rsid w:val="00D65FD5"/>
    <w:rsid w:val="00D73302"/>
    <w:rsid w:val="00D772BC"/>
    <w:rsid w:val="00DB56DD"/>
    <w:rsid w:val="00DB5A29"/>
    <w:rsid w:val="00DB7722"/>
    <w:rsid w:val="00DC44C8"/>
    <w:rsid w:val="00DE496C"/>
    <w:rsid w:val="00DE753A"/>
    <w:rsid w:val="00DF1AFF"/>
    <w:rsid w:val="00E04444"/>
    <w:rsid w:val="00E35BC0"/>
    <w:rsid w:val="00E47B78"/>
    <w:rsid w:val="00E57AA2"/>
    <w:rsid w:val="00E67DBD"/>
    <w:rsid w:val="00ED63C0"/>
    <w:rsid w:val="00EE2056"/>
    <w:rsid w:val="00EE35D0"/>
    <w:rsid w:val="00EF0603"/>
    <w:rsid w:val="00EF64DF"/>
    <w:rsid w:val="00EF7BD2"/>
    <w:rsid w:val="00EF7D76"/>
    <w:rsid w:val="00F073C0"/>
    <w:rsid w:val="00F145CE"/>
    <w:rsid w:val="00F23F8D"/>
    <w:rsid w:val="00F44F2A"/>
    <w:rsid w:val="00F456D7"/>
    <w:rsid w:val="00F51E6C"/>
    <w:rsid w:val="00F6346A"/>
    <w:rsid w:val="00F73272"/>
    <w:rsid w:val="00F76B16"/>
    <w:rsid w:val="00F82279"/>
    <w:rsid w:val="00F83139"/>
    <w:rsid w:val="00F83C67"/>
    <w:rsid w:val="00F96106"/>
    <w:rsid w:val="00FA7151"/>
    <w:rsid w:val="00FB6235"/>
    <w:rsid w:val="00FC651A"/>
    <w:rsid w:val="00FD42CE"/>
    <w:rsid w:val="00FD5F9A"/>
    <w:rsid w:val="00FE3FB8"/>
    <w:rsid w:val="00FF4190"/>
    <w:rsid w:val="00FF4604"/>
    <w:rsid w:val="00FF4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30C37E-1AD4-4EE9-94E8-4B8E7C09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C0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0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0B5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Обычная таблица1"/>
    <w:semiHidden/>
    <w:rsid w:val="006F5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227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A5E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A5EBB"/>
  </w:style>
  <w:style w:type="paragraph" w:styleId="a7">
    <w:name w:val="footer"/>
    <w:basedOn w:val="a"/>
    <w:link w:val="a8"/>
    <w:uiPriority w:val="99"/>
    <w:unhideWhenUsed/>
    <w:rsid w:val="004A5E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A5EBB"/>
  </w:style>
  <w:style w:type="paragraph" w:styleId="a9">
    <w:name w:val="Balloon Text"/>
    <w:basedOn w:val="a"/>
    <w:link w:val="aa"/>
    <w:uiPriority w:val="99"/>
    <w:semiHidden/>
    <w:unhideWhenUsed/>
    <w:rsid w:val="00284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84D2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74679"/>
    <w:rPr>
      <w:color w:val="0000FF" w:themeColor="hyperlink"/>
      <w:u w:val="single"/>
    </w:rPr>
  </w:style>
  <w:style w:type="table" w:customStyle="1" w:styleId="10">
    <w:name w:val="Сітка таблиці1"/>
    <w:basedOn w:val="a1"/>
    <w:next w:val="a3"/>
    <w:uiPriority w:val="59"/>
    <w:rsid w:val="00F14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F14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6409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3DE5-5544-4194-8CC0-415781122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4905</Words>
  <Characters>2797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Даниляк Олена Миколаївна</dc:creator>
  <cp:lastModifiedBy>Лобуренко Наталія Олександрівна</cp:lastModifiedBy>
  <cp:revision>28</cp:revision>
  <cp:lastPrinted>2023-04-25T07:33:00Z</cp:lastPrinted>
  <dcterms:created xsi:type="dcterms:W3CDTF">2023-01-09T12:02:00Z</dcterms:created>
  <dcterms:modified xsi:type="dcterms:W3CDTF">2023-04-25T13:40:00Z</dcterms:modified>
</cp:coreProperties>
</file>