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30F" w:rsidRDefault="00BB49C2" w:rsidP="00BB49C2">
      <w:pPr>
        <w:jc w:val="center"/>
        <w:rPr>
          <w:rFonts w:ascii="Times New Roman" w:hAnsi="Times New Roman" w:cs="Times New Roman"/>
          <w:b/>
          <w:sz w:val="26"/>
          <w:szCs w:val="26"/>
        </w:rPr>
      </w:pPr>
      <w:r w:rsidRPr="00BB49C2">
        <w:rPr>
          <w:rFonts w:ascii="Times New Roman" w:hAnsi="Times New Roman" w:cs="Times New Roman"/>
          <w:b/>
          <w:sz w:val="26"/>
          <w:szCs w:val="26"/>
        </w:rPr>
        <w:t>Порівняльна таблиця до проєкту рішення Київської міської ради «Про внесення змін до міської цільової програми «Запобігання та протидія домашньому насильству та/або насильству за ознакою статі на 2022-2024 роки»</w:t>
      </w:r>
    </w:p>
    <w:p w:rsidR="00245F51" w:rsidRPr="004326B8" w:rsidRDefault="00245F51" w:rsidP="004326B8">
      <w:pPr>
        <w:jc w:val="both"/>
        <w:rPr>
          <w:rFonts w:ascii="Times New Roman" w:hAnsi="Times New Roman" w:cs="Times New Roman"/>
          <w:sz w:val="26"/>
          <w:szCs w:val="26"/>
        </w:rPr>
      </w:pPr>
    </w:p>
    <w:tbl>
      <w:tblPr>
        <w:tblStyle w:val="a3"/>
        <w:tblW w:w="15167" w:type="dxa"/>
        <w:tblInd w:w="137" w:type="dxa"/>
        <w:tblLayout w:type="fixed"/>
        <w:tblLook w:val="04A0" w:firstRow="1" w:lastRow="0" w:firstColumn="1" w:lastColumn="0" w:noHBand="0" w:noVBand="1"/>
      </w:tblPr>
      <w:tblGrid>
        <w:gridCol w:w="7626"/>
        <w:gridCol w:w="29"/>
        <w:gridCol w:w="7512"/>
      </w:tblGrid>
      <w:tr w:rsidR="004326B8" w:rsidRPr="00BB49C2" w:rsidTr="00D92165">
        <w:trPr>
          <w:tblHeader/>
        </w:trPr>
        <w:tc>
          <w:tcPr>
            <w:tcW w:w="7655" w:type="dxa"/>
            <w:gridSpan w:val="2"/>
            <w:vAlign w:val="center"/>
          </w:tcPr>
          <w:p w:rsidR="004326B8" w:rsidRPr="00DA33D0" w:rsidRDefault="004326B8" w:rsidP="004326B8">
            <w:pPr>
              <w:jc w:val="center"/>
              <w:rPr>
                <w:rFonts w:ascii="Times New Roman" w:hAnsi="Times New Roman" w:cs="Times New Roman"/>
                <w:b/>
                <w:sz w:val="24"/>
                <w:szCs w:val="24"/>
              </w:rPr>
            </w:pPr>
            <w:r w:rsidRPr="00DA33D0">
              <w:rPr>
                <w:rFonts w:ascii="Times New Roman" w:hAnsi="Times New Roman" w:cs="Times New Roman"/>
                <w:b/>
                <w:sz w:val="24"/>
                <w:szCs w:val="24"/>
              </w:rPr>
              <w:t>Чинна редакція</w:t>
            </w:r>
          </w:p>
        </w:tc>
        <w:tc>
          <w:tcPr>
            <w:tcW w:w="7512" w:type="dxa"/>
            <w:vAlign w:val="center"/>
          </w:tcPr>
          <w:p w:rsidR="004326B8" w:rsidRPr="00DA33D0" w:rsidRDefault="004326B8" w:rsidP="004326B8">
            <w:pPr>
              <w:jc w:val="center"/>
              <w:rPr>
                <w:rFonts w:ascii="Times New Roman" w:hAnsi="Times New Roman" w:cs="Times New Roman"/>
                <w:b/>
                <w:sz w:val="24"/>
                <w:szCs w:val="24"/>
              </w:rPr>
            </w:pPr>
            <w:r w:rsidRPr="00DA33D0">
              <w:rPr>
                <w:rFonts w:ascii="Times New Roman" w:hAnsi="Times New Roman" w:cs="Times New Roman"/>
                <w:b/>
                <w:sz w:val="24"/>
                <w:szCs w:val="24"/>
              </w:rPr>
              <w:t>Запропонована редакція</w:t>
            </w:r>
          </w:p>
        </w:tc>
      </w:tr>
      <w:tr w:rsidR="004326B8" w:rsidRPr="00BB49C2" w:rsidTr="00D92165">
        <w:tc>
          <w:tcPr>
            <w:tcW w:w="15167" w:type="dxa"/>
            <w:gridSpan w:val="3"/>
          </w:tcPr>
          <w:p w:rsidR="004326B8" w:rsidRDefault="004326B8" w:rsidP="004326B8">
            <w:pPr>
              <w:pStyle w:val="a5"/>
              <w:tabs>
                <w:tab w:val="left" w:pos="993"/>
              </w:tabs>
              <w:ind w:right="0" w:firstLine="181"/>
              <w:jc w:val="center"/>
              <w:rPr>
                <w:b/>
                <w:sz w:val="24"/>
                <w:szCs w:val="24"/>
                <w:lang w:val="uk-UA"/>
              </w:rPr>
            </w:pPr>
            <w:r w:rsidRPr="00151327">
              <w:rPr>
                <w:b/>
                <w:sz w:val="24"/>
                <w:szCs w:val="24"/>
                <w:lang w:val="uk-UA"/>
              </w:rPr>
              <w:t>Рішення</w:t>
            </w:r>
          </w:p>
          <w:p w:rsidR="004326B8" w:rsidRPr="00151327" w:rsidRDefault="004326B8" w:rsidP="004326B8">
            <w:pPr>
              <w:pStyle w:val="a5"/>
              <w:tabs>
                <w:tab w:val="left" w:pos="993"/>
              </w:tabs>
              <w:ind w:right="0" w:firstLine="181"/>
              <w:jc w:val="center"/>
              <w:rPr>
                <w:b/>
                <w:sz w:val="24"/>
                <w:szCs w:val="24"/>
                <w:lang w:val="uk-UA"/>
              </w:rPr>
            </w:pPr>
          </w:p>
        </w:tc>
      </w:tr>
      <w:tr w:rsidR="00E8582F" w:rsidRPr="00BB49C2" w:rsidTr="00D92165">
        <w:tc>
          <w:tcPr>
            <w:tcW w:w="7655" w:type="dxa"/>
            <w:gridSpan w:val="2"/>
          </w:tcPr>
          <w:p w:rsidR="00E8582F" w:rsidRPr="00423F32" w:rsidRDefault="004326B8" w:rsidP="005D3E30">
            <w:pPr>
              <w:jc w:val="both"/>
              <w:rPr>
                <w:rFonts w:ascii="Times New Roman" w:hAnsi="Times New Roman" w:cs="Times New Roman"/>
                <w:sz w:val="26"/>
                <w:szCs w:val="26"/>
              </w:rPr>
            </w:pPr>
            <w:r>
              <w:rPr>
                <w:rFonts w:ascii="Times New Roman" w:hAnsi="Times New Roman" w:cs="Times New Roman"/>
                <w:sz w:val="26"/>
                <w:szCs w:val="26"/>
              </w:rPr>
              <w:t>2. Визначити Департамент соціальної політики виконавчого органу Київської міської ради (Київської міської державної адміністрації) відповідальним виконавцем Програми.</w:t>
            </w:r>
          </w:p>
        </w:tc>
        <w:tc>
          <w:tcPr>
            <w:tcW w:w="7512" w:type="dxa"/>
          </w:tcPr>
          <w:p w:rsidR="00E8582F" w:rsidRPr="00BB49C2" w:rsidRDefault="005D3E30" w:rsidP="004326B8">
            <w:pPr>
              <w:rPr>
                <w:rFonts w:ascii="Times New Roman" w:hAnsi="Times New Roman" w:cs="Times New Roman"/>
                <w:b/>
                <w:sz w:val="26"/>
                <w:szCs w:val="26"/>
              </w:rPr>
            </w:pPr>
            <w:r>
              <w:rPr>
                <w:rFonts w:ascii="Times New Roman" w:hAnsi="Times New Roman" w:cs="Times New Roman"/>
                <w:sz w:val="26"/>
                <w:szCs w:val="26"/>
              </w:rPr>
              <w:t xml:space="preserve">2. </w:t>
            </w:r>
            <w:r w:rsidR="004326B8">
              <w:rPr>
                <w:rFonts w:ascii="Times New Roman" w:hAnsi="Times New Roman" w:cs="Times New Roman"/>
                <w:sz w:val="26"/>
                <w:szCs w:val="26"/>
              </w:rPr>
              <w:t xml:space="preserve">Визначити Департамент соціальної </w:t>
            </w:r>
            <w:r w:rsidR="004326B8" w:rsidRPr="00245F51">
              <w:rPr>
                <w:rFonts w:ascii="Times New Roman" w:hAnsi="Times New Roman" w:cs="Times New Roman"/>
                <w:b/>
                <w:sz w:val="26"/>
                <w:szCs w:val="26"/>
              </w:rPr>
              <w:t>та ветеранської</w:t>
            </w:r>
            <w:r w:rsidR="004326B8">
              <w:rPr>
                <w:rFonts w:ascii="Times New Roman" w:hAnsi="Times New Roman" w:cs="Times New Roman"/>
                <w:sz w:val="26"/>
                <w:szCs w:val="26"/>
              </w:rPr>
              <w:t xml:space="preserve"> політики виконавчого органу Київської міської ради (Київської міської державної адміністрації) відповідальним виконавцем Програми.</w:t>
            </w:r>
            <w:r w:rsidR="00245F51">
              <w:rPr>
                <w:rFonts w:ascii="Times New Roman" w:hAnsi="Times New Roman" w:cs="Times New Roman"/>
                <w:sz w:val="26"/>
                <w:szCs w:val="26"/>
              </w:rPr>
              <w:t xml:space="preserve"> </w:t>
            </w:r>
          </w:p>
        </w:tc>
      </w:tr>
      <w:tr w:rsidR="00485304" w:rsidRPr="00BB49C2" w:rsidTr="00D92165">
        <w:tc>
          <w:tcPr>
            <w:tcW w:w="7655" w:type="dxa"/>
            <w:gridSpan w:val="2"/>
          </w:tcPr>
          <w:p w:rsidR="00485304" w:rsidRDefault="00485304" w:rsidP="00485304">
            <w:pPr>
              <w:jc w:val="both"/>
              <w:rPr>
                <w:rFonts w:ascii="Times New Roman" w:hAnsi="Times New Roman" w:cs="Times New Roman"/>
                <w:sz w:val="26"/>
                <w:szCs w:val="26"/>
              </w:rPr>
            </w:pPr>
            <w:r>
              <w:rPr>
                <w:rFonts w:ascii="Times New Roman" w:hAnsi="Times New Roman" w:cs="Times New Roman"/>
                <w:sz w:val="26"/>
                <w:szCs w:val="26"/>
              </w:rPr>
              <w:t xml:space="preserve">3. </w:t>
            </w:r>
            <w:r w:rsidRPr="00B61ADB">
              <w:rPr>
                <w:rFonts w:ascii="Times New Roman" w:hAnsi="Times New Roman" w:cs="Times New Roman"/>
                <w:sz w:val="26"/>
                <w:szCs w:val="26"/>
              </w:rPr>
              <w:t>Служб</w:t>
            </w:r>
            <w:r>
              <w:rPr>
                <w:rFonts w:ascii="Times New Roman" w:hAnsi="Times New Roman" w:cs="Times New Roman"/>
                <w:sz w:val="26"/>
                <w:szCs w:val="26"/>
              </w:rPr>
              <w:t>і</w:t>
            </w:r>
            <w:r w:rsidRPr="00B61ADB">
              <w:rPr>
                <w:rFonts w:ascii="Times New Roman" w:hAnsi="Times New Roman" w:cs="Times New Roman"/>
                <w:sz w:val="26"/>
                <w:szCs w:val="26"/>
              </w:rPr>
              <w:t xml:space="preserve"> у справах дітей та сім’ї виконавчого органу Київської міської ради (Київської міської державної адміністрації)</w:t>
            </w:r>
            <w:r>
              <w:rPr>
                <w:rFonts w:ascii="Times New Roman" w:hAnsi="Times New Roman" w:cs="Times New Roman"/>
                <w:sz w:val="26"/>
                <w:szCs w:val="26"/>
              </w:rPr>
              <w:t>:</w:t>
            </w:r>
          </w:p>
          <w:p w:rsidR="00485304" w:rsidRDefault="00485304" w:rsidP="00485304">
            <w:pPr>
              <w:jc w:val="both"/>
              <w:rPr>
                <w:rFonts w:ascii="Times New Roman" w:hAnsi="Times New Roman" w:cs="Times New Roman"/>
                <w:sz w:val="26"/>
                <w:szCs w:val="26"/>
              </w:rPr>
            </w:pPr>
          </w:p>
          <w:p w:rsidR="0039389F" w:rsidRDefault="0039389F" w:rsidP="00485304">
            <w:pPr>
              <w:jc w:val="both"/>
              <w:rPr>
                <w:rFonts w:ascii="Times New Roman" w:hAnsi="Times New Roman" w:cs="Times New Roman"/>
                <w:sz w:val="26"/>
                <w:szCs w:val="26"/>
              </w:rPr>
            </w:pPr>
          </w:p>
          <w:p w:rsidR="00485304" w:rsidRDefault="00485304" w:rsidP="00485304">
            <w:pPr>
              <w:jc w:val="both"/>
              <w:rPr>
                <w:rFonts w:ascii="Times New Roman" w:hAnsi="Times New Roman" w:cs="Times New Roman"/>
                <w:sz w:val="26"/>
                <w:szCs w:val="26"/>
              </w:rPr>
            </w:pPr>
            <w:r>
              <w:rPr>
                <w:rFonts w:ascii="Times New Roman" w:hAnsi="Times New Roman" w:cs="Times New Roman"/>
                <w:sz w:val="26"/>
                <w:szCs w:val="26"/>
              </w:rPr>
              <w:t xml:space="preserve">3.1. </w:t>
            </w:r>
            <w:r w:rsidRPr="00F34E1D">
              <w:rPr>
                <w:rFonts w:ascii="Times New Roman" w:hAnsi="Times New Roman" w:cs="Times New Roman"/>
                <w:sz w:val="26"/>
                <w:szCs w:val="26"/>
              </w:rPr>
              <w:t>Забезпеч</w:t>
            </w:r>
            <w:r>
              <w:rPr>
                <w:rFonts w:ascii="Times New Roman" w:hAnsi="Times New Roman" w:cs="Times New Roman"/>
                <w:sz w:val="26"/>
                <w:szCs w:val="26"/>
              </w:rPr>
              <w:t>ити виконання Програми в межах обсягу видатків, передбачених у бюджеті міста Києва на відповідні роки.</w:t>
            </w:r>
          </w:p>
          <w:p w:rsidR="00485304" w:rsidRDefault="00485304" w:rsidP="00485304">
            <w:pPr>
              <w:jc w:val="both"/>
              <w:rPr>
                <w:rFonts w:ascii="Times New Roman" w:hAnsi="Times New Roman" w:cs="Times New Roman"/>
                <w:sz w:val="26"/>
                <w:szCs w:val="26"/>
              </w:rPr>
            </w:pPr>
          </w:p>
          <w:p w:rsidR="00485304" w:rsidRDefault="00485304" w:rsidP="00485304">
            <w:pPr>
              <w:jc w:val="both"/>
              <w:rPr>
                <w:rFonts w:ascii="Times New Roman" w:hAnsi="Times New Roman" w:cs="Times New Roman"/>
                <w:sz w:val="26"/>
                <w:szCs w:val="26"/>
              </w:rPr>
            </w:pPr>
            <w:r>
              <w:rPr>
                <w:rFonts w:ascii="Times New Roman" w:hAnsi="Times New Roman" w:cs="Times New Roman"/>
                <w:sz w:val="26"/>
                <w:szCs w:val="26"/>
              </w:rPr>
              <w:t xml:space="preserve">3.2. Подавати </w:t>
            </w:r>
            <w:r w:rsidRPr="00485304">
              <w:rPr>
                <w:rFonts w:ascii="Times New Roman" w:hAnsi="Times New Roman" w:cs="Times New Roman"/>
                <w:sz w:val="26"/>
                <w:szCs w:val="26"/>
              </w:rPr>
              <w:t>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rsidR="00485304" w:rsidRPr="00485304" w:rsidRDefault="00485304" w:rsidP="00485304">
            <w:pPr>
              <w:jc w:val="both"/>
              <w:rPr>
                <w:rFonts w:ascii="Times New Roman" w:hAnsi="Times New Roman" w:cs="Times New Roman"/>
                <w:sz w:val="10"/>
                <w:szCs w:val="10"/>
              </w:rPr>
            </w:pPr>
          </w:p>
          <w:p w:rsidR="00485304" w:rsidRPr="00485304" w:rsidRDefault="00485304" w:rsidP="00485304">
            <w:pPr>
              <w:jc w:val="both"/>
              <w:rPr>
                <w:rFonts w:ascii="Times New Roman" w:hAnsi="Times New Roman" w:cs="Times New Roman"/>
                <w:sz w:val="26"/>
                <w:szCs w:val="26"/>
              </w:rPr>
            </w:pPr>
            <w:r w:rsidRPr="00485304">
              <w:rPr>
                <w:rFonts w:ascii="Times New Roman" w:hAnsi="Times New Roman" w:cs="Times New Roman"/>
                <w:sz w:val="26"/>
                <w:szCs w:val="26"/>
              </w:rPr>
              <w:t xml:space="preserve">квартальні </w:t>
            </w:r>
            <w:r>
              <w:rPr>
                <w:rFonts w:ascii="Times New Roman" w:hAnsi="Times New Roman" w:cs="Times New Roman"/>
                <w:sz w:val="26"/>
                <w:szCs w:val="26"/>
              </w:rPr>
              <w:t xml:space="preserve">та річні </w:t>
            </w:r>
            <w:r w:rsidRPr="00485304">
              <w:rPr>
                <w:rFonts w:ascii="Times New Roman" w:hAnsi="Times New Roman" w:cs="Times New Roman"/>
                <w:sz w:val="26"/>
                <w:szCs w:val="26"/>
              </w:rPr>
              <w:t xml:space="preserve">звіти про виконання завдань </w:t>
            </w:r>
            <w:r>
              <w:rPr>
                <w:rFonts w:ascii="Times New Roman" w:hAnsi="Times New Roman" w:cs="Times New Roman"/>
                <w:sz w:val="26"/>
                <w:szCs w:val="26"/>
              </w:rPr>
              <w:t>та</w:t>
            </w:r>
            <w:r w:rsidRPr="00485304">
              <w:rPr>
                <w:rFonts w:ascii="Times New Roman" w:hAnsi="Times New Roman" w:cs="Times New Roman"/>
                <w:sz w:val="26"/>
                <w:szCs w:val="26"/>
              </w:rPr>
              <w:t xml:space="preserve"> заходів Програми – до </w:t>
            </w:r>
            <w:r>
              <w:rPr>
                <w:rFonts w:ascii="Times New Roman" w:hAnsi="Times New Roman" w:cs="Times New Roman"/>
                <w:sz w:val="26"/>
                <w:szCs w:val="26"/>
              </w:rPr>
              <w:t xml:space="preserve">20 числа другого місяця, що настає за </w:t>
            </w:r>
            <w:r w:rsidRPr="00485304">
              <w:rPr>
                <w:rFonts w:ascii="Times New Roman" w:hAnsi="Times New Roman" w:cs="Times New Roman"/>
                <w:sz w:val="26"/>
                <w:szCs w:val="26"/>
              </w:rPr>
              <w:t>звітн</w:t>
            </w:r>
            <w:r>
              <w:rPr>
                <w:rFonts w:ascii="Times New Roman" w:hAnsi="Times New Roman" w:cs="Times New Roman"/>
                <w:sz w:val="26"/>
                <w:szCs w:val="26"/>
              </w:rPr>
              <w:t>им</w:t>
            </w:r>
            <w:r w:rsidRPr="00485304">
              <w:rPr>
                <w:rFonts w:ascii="Times New Roman" w:hAnsi="Times New Roman" w:cs="Times New Roman"/>
                <w:sz w:val="26"/>
                <w:szCs w:val="26"/>
              </w:rPr>
              <w:t xml:space="preserve"> </w:t>
            </w:r>
            <w:r>
              <w:rPr>
                <w:rFonts w:ascii="Times New Roman" w:hAnsi="Times New Roman" w:cs="Times New Roman"/>
                <w:sz w:val="26"/>
                <w:szCs w:val="26"/>
              </w:rPr>
              <w:t>періодом</w:t>
            </w:r>
            <w:r w:rsidRPr="00485304">
              <w:rPr>
                <w:rFonts w:ascii="Times New Roman" w:hAnsi="Times New Roman" w:cs="Times New Roman"/>
                <w:sz w:val="26"/>
                <w:szCs w:val="26"/>
              </w:rPr>
              <w:t>;</w:t>
            </w:r>
          </w:p>
          <w:p w:rsidR="00485304" w:rsidRDefault="00485304" w:rsidP="00485304">
            <w:pPr>
              <w:jc w:val="both"/>
              <w:rPr>
                <w:rFonts w:ascii="Times New Roman" w:hAnsi="Times New Roman" w:cs="Times New Roman"/>
                <w:sz w:val="26"/>
                <w:szCs w:val="26"/>
              </w:rPr>
            </w:pPr>
            <w:r w:rsidRPr="00485304">
              <w:rPr>
                <w:rFonts w:ascii="Times New Roman" w:hAnsi="Times New Roman" w:cs="Times New Roman"/>
                <w:sz w:val="26"/>
                <w:szCs w:val="26"/>
              </w:rPr>
              <w:t>заключний звіт</w:t>
            </w:r>
            <w:r>
              <w:rPr>
                <w:rFonts w:ascii="Times New Roman" w:hAnsi="Times New Roman" w:cs="Times New Roman"/>
                <w:sz w:val="26"/>
                <w:szCs w:val="26"/>
              </w:rPr>
              <w:t xml:space="preserve"> про виконання завдань та заходів Програми – не пізніше ніж у тримісячний строк після закінчення встановленого строку виконання Програми;</w:t>
            </w:r>
          </w:p>
          <w:p w:rsidR="00485304" w:rsidRPr="00485304" w:rsidRDefault="00485304" w:rsidP="00485304">
            <w:pPr>
              <w:jc w:val="both"/>
              <w:rPr>
                <w:rFonts w:ascii="Times New Roman" w:hAnsi="Times New Roman" w:cs="Times New Roman"/>
                <w:sz w:val="10"/>
                <w:szCs w:val="10"/>
              </w:rPr>
            </w:pPr>
          </w:p>
          <w:p w:rsidR="00485304" w:rsidRDefault="00485304" w:rsidP="00485304">
            <w:pPr>
              <w:jc w:val="both"/>
              <w:rPr>
                <w:rFonts w:ascii="Times New Roman" w:hAnsi="Times New Roman" w:cs="Times New Roman"/>
                <w:sz w:val="26"/>
                <w:szCs w:val="26"/>
              </w:rPr>
            </w:pPr>
            <w:r w:rsidRPr="00485304">
              <w:rPr>
                <w:rFonts w:ascii="Times New Roman" w:hAnsi="Times New Roman" w:cs="Times New Roman"/>
                <w:sz w:val="26"/>
                <w:szCs w:val="26"/>
              </w:rPr>
              <w:t>уточнені річні звіти про виконання завдань і заходів Програми</w:t>
            </w:r>
            <w:r>
              <w:rPr>
                <w:rFonts w:ascii="Times New Roman" w:hAnsi="Times New Roman" w:cs="Times New Roman"/>
                <w:sz w:val="26"/>
                <w:szCs w:val="26"/>
              </w:rPr>
              <w:t xml:space="preserve"> (у разі необхідності)</w:t>
            </w:r>
            <w:r w:rsidRPr="00485304">
              <w:rPr>
                <w:rFonts w:ascii="Times New Roman" w:hAnsi="Times New Roman" w:cs="Times New Roman"/>
                <w:sz w:val="26"/>
                <w:szCs w:val="26"/>
              </w:rPr>
              <w:t xml:space="preserve"> – до 01 квітня року, наступного за звітним.</w:t>
            </w:r>
          </w:p>
          <w:p w:rsidR="00485304" w:rsidRDefault="00485304" w:rsidP="00485304">
            <w:pPr>
              <w:jc w:val="both"/>
              <w:rPr>
                <w:rFonts w:ascii="Times New Roman" w:hAnsi="Times New Roman" w:cs="Times New Roman"/>
                <w:sz w:val="26"/>
                <w:szCs w:val="26"/>
              </w:rPr>
            </w:pPr>
          </w:p>
        </w:tc>
        <w:tc>
          <w:tcPr>
            <w:tcW w:w="7512" w:type="dxa"/>
          </w:tcPr>
          <w:p w:rsidR="00485304" w:rsidRDefault="00485304" w:rsidP="00485304">
            <w:pPr>
              <w:jc w:val="both"/>
              <w:rPr>
                <w:rFonts w:ascii="Times New Roman" w:hAnsi="Times New Roman" w:cs="Times New Roman"/>
                <w:sz w:val="26"/>
                <w:szCs w:val="26"/>
              </w:rPr>
            </w:pPr>
            <w:r>
              <w:rPr>
                <w:rFonts w:ascii="Times New Roman" w:hAnsi="Times New Roman" w:cs="Times New Roman"/>
                <w:sz w:val="26"/>
                <w:szCs w:val="26"/>
              </w:rPr>
              <w:t xml:space="preserve">3. </w:t>
            </w:r>
            <w:r w:rsidRPr="00485304">
              <w:rPr>
                <w:rFonts w:ascii="Times New Roman" w:hAnsi="Times New Roman" w:cs="Times New Roman"/>
                <w:b/>
                <w:sz w:val="26"/>
                <w:szCs w:val="26"/>
              </w:rPr>
              <w:t>Департамент</w:t>
            </w:r>
            <w:r w:rsidR="00720FDB">
              <w:rPr>
                <w:rFonts w:ascii="Times New Roman" w:hAnsi="Times New Roman" w:cs="Times New Roman"/>
                <w:b/>
                <w:sz w:val="26"/>
                <w:szCs w:val="26"/>
              </w:rPr>
              <w:t>у</w:t>
            </w:r>
            <w:r w:rsidRPr="00485304">
              <w:rPr>
                <w:rFonts w:ascii="Times New Roman" w:hAnsi="Times New Roman" w:cs="Times New Roman"/>
                <w:b/>
                <w:sz w:val="26"/>
                <w:szCs w:val="26"/>
              </w:rPr>
              <w:t xml:space="preserve"> соціальної та ветеранської політики виконавчого органу Київської міської ради (Київської міської державної адміністрації)</w:t>
            </w:r>
            <w:r>
              <w:rPr>
                <w:rFonts w:ascii="Times New Roman" w:hAnsi="Times New Roman" w:cs="Times New Roman"/>
                <w:sz w:val="26"/>
                <w:szCs w:val="26"/>
              </w:rPr>
              <w:t>:</w:t>
            </w:r>
          </w:p>
          <w:p w:rsidR="00485304" w:rsidRDefault="00485304" w:rsidP="00485304">
            <w:pPr>
              <w:jc w:val="both"/>
              <w:rPr>
                <w:rFonts w:ascii="Times New Roman" w:hAnsi="Times New Roman" w:cs="Times New Roman"/>
                <w:sz w:val="26"/>
                <w:szCs w:val="26"/>
              </w:rPr>
            </w:pPr>
          </w:p>
          <w:p w:rsidR="00485304" w:rsidRDefault="00485304" w:rsidP="00485304">
            <w:pPr>
              <w:jc w:val="both"/>
              <w:rPr>
                <w:rFonts w:ascii="Times New Roman" w:hAnsi="Times New Roman" w:cs="Times New Roman"/>
                <w:sz w:val="26"/>
                <w:szCs w:val="26"/>
              </w:rPr>
            </w:pPr>
            <w:r>
              <w:rPr>
                <w:rFonts w:ascii="Times New Roman" w:hAnsi="Times New Roman" w:cs="Times New Roman"/>
                <w:sz w:val="26"/>
                <w:szCs w:val="26"/>
              </w:rPr>
              <w:t xml:space="preserve">3.1. </w:t>
            </w:r>
            <w:r w:rsidRPr="00F34E1D">
              <w:rPr>
                <w:rFonts w:ascii="Times New Roman" w:hAnsi="Times New Roman" w:cs="Times New Roman"/>
                <w:sz w:val="26"/>
                <w:szCs w:val="26"/>
              </w:rPr>
              <w:t>Забезпеч</w:t>
            </w:r>
            <w:r>
              <w:rPr>
                <w:rFonts w:ascii="Times New Roman" w:hAnsi="Times New Roman" w:cs="Times New Roman"/>
                <w:sz w:val="26"/>
                <w:szCs w:val="26"/>
              </w:rPr>
              <w:t>ити виконання Програми в межах обсягу видатків, передбачених у бюджеті міста Києва на відповідні роки.</w:t>
            </w:r>
          </w:p>
          <w:p w:rsidR="00485304" w:rsidRDefault="00485304" w:rsidP="00485304">
            <w:pPr>
              <w:jc w:val="both"/>
              <w:rPr>
                <w:rFonts w:ascii="Times New Roman" w:hAnsi="Times New Roman" w:cs="Times New Roman"/>
                <w:sz w:val="26"/>
                <w:szCs w:val="26"/>
              </w:rPr>
            </w:pPr>
          </w:p>
          <w:p w:rsidR="00485304" w:rsidRDefault="00485304" w:rsidP="00485304">
            <w:pPr>
              <w:jc w:val="both"/>
              <w:rPr>
                <w:rFonts w:ascii="Times New Roman" w:hAnsi="Times New Roman" w:cs="Times New Roman"/>
                <w:sz w:val="26"/>
                <w:szCs w:val="26"/>
              </w:rPr>
            </w:pPr>
            <w:r>
              <w:rPr>
                <w:rFonts w:ascii="Times New Roman" w:hAnsi="Times New Roman" w:cs="Times New Roman"/>
                <w:sz w:val="26"/>
                <w:szCs w:val="26"/>
              </w:rPr>
              <w:t xml:space="preserve">3.2. Подавати </w:t>
            </w:r>
            <w:r w:rsidRPr="00485304">
              <w:rPr>
                <w:rFonts w:ascii="Times New Roman" w:hAnsi="Times New Roman" w:cs="Times New Roman"/>
                <w:sz w:val="26"/>
                <w:szCs w:val="26"/>
              </w:rPr>
              <w:t>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rsidR="0039389F" w:rsidRPr="0039389F" w:rsidRDefault="0039389F" w:rsidP="00485304">
            <w:pPr>
              <w:jc w:val="both"/>
              <w:rPr>
                <w:rFonts w:ascii="Times New Roman" w:hAnsi="Times New Roman" w:cs="Times New Roman"/>
                <w:sz w:val="10"/>
                <w:szCs w:val="10"/>
              </w:rPr>
            </w:pPr>
          </w:p>
          <w:p w:rsidR="00485304" w:rsidRDefault="00485304" w:rsidP="00485304">
            <w:pPr>
              <w:jc w:val="both"/>
              <w:rPr>
                <w:rFonts w:ascii="Times New Roman" w:hAnsi="Times New Roman" w:cs="Times New Roman"/>
                <w:sz w:val="26"/>
                <w:szCs w:val="26"/>
              </w:rPr>
            </w:pPr>
            <w:r w:rsidRPr="00485304">
              <w:rPr>
                <w:rFonts w:ascii="Times New Roman" w:hAnsi="Times New Roman" w:cs="Times New Roman"/>
                <w:sz w:val="26"/>
                <w:szCs w:val="26"/>
              </w:rPr>
              <w:t xml:space="preserve">квартальні звіти про виконання завдань </w:t>
            </w:r>
            <w:r>
              <w:rPr>
                <w:rFonts w:ascii="Times New Roman" w:hAnsi="Times New Roman" w:cs="Times New Roman"/>
                <w:sz w:val="26"/>
                <w:szCs w:val="26"/>
              </w:rPr>
              <w:t>та</w:t>
            </w:r>
            <w:r w:rsidRPr="00485304">
              <w:rPr>
                <w:rFonts w:ascii="Times New Roman" w:hAnsi="Times New Roman" w:cs="Times New Roman"/>
                <w:sz w:val="26"/>
                <w:szCs w:val="26"/>
              </w:rPr>
              <w:t xml:space="preserve"> заходів Програми – </w:t>
            </w:r>
            <w:r w:rsidRPr="0039389F">
              <w:rPr>
                <w:rFonts w:ascii="Times New Roman" w:hAnsi="Times New Roman" w:cs="Times New Roman"/>
                <w:b/>
                <w:sz w:val="26"/>
                <w:szCs w:val="26"/>
              </w:rPr>
              <w:t>до 01 травня, 01 серпня та 01 листопада звітного року</w:t>
            </w:r>
            <w:r w:rsidRPr="00485304">
              <w:rPr>
                <w:rFonts w:ascii="Times New Roman" w:hAnsi="Times New Roman" w:cs="Times New Roman"/>
                <w:sz w:val="26"/>
                <w:szCs w:val="26"/>
              </w:rPr>
              <w:t>;</w:t>
            </w:r>
          </w:p>
          <w:p w:rsidR="0039389F" w:rsidRPr="0039389F" w:rsidRDefault="0039389F" w:rsidP="00485304">
            <w:pPr>
              <w:jc w:val="both"/>
              <w:rPr>
                <w:rFonts w:ascii="Times New Roman" w:hAnsi="Times New Roman" w:cs="Times New Roman"/>
                <w:sz w:val="10"/>
                <w:szCs w:val="10"/>
              </w:rPr>
            </w:pPr>
          </w:p>
          <w:p w:rsidR="00485304" w:rsidRDefault="00485304" w:rsidP="00485304">
            <w:pPr>
              <w:jc w:val="both"/>
              <w:rPr>
                <w:rFonts w:ascii="Times New Roman" w:hAnsi="Times New Roman" w:cs="Times New Roman"/>
                <w:sz w:val="26"/>
                <w:szCs w:val="26"/>
              </w:rPr>
            </w:pPr>
            <w:r w:rsidRPr="0039389F">
              <w:rPr>
                <w:rFonts w:ascii="Times New Roman" w:hAnsi="Times New Roman" w:cs="Times New Roman"/>
                <w:b/>
                <w:sz w:val="26"/>
                <w:szCs w:val="26"/>
              </w:rPr>
              <w:t>річний звіт про виконання завдань і заходів Програми – до 01 березня року, наступного за звітним</w:t>
            </w:r>
            <w:r w:rsidRPr="00485304">
              <w:rPr>
                <w:rFonts w:ascii="Times New Roman" w:hAnsi="Times New Roman" w:cs="Times New Roman"/>
                <w:sz w:val="26"/>
                <w:szCs w:val="26"/>
              </w:rPr>
              <w:t>;</w:t>
            </w:r>
          </w:p>
          <w:p w:rsidR="0039389F" w:rsidRPr="0039389F" w:rsidRDefault="0039389F" w:rsidP="00485304">
            <w:pPr>
              <w:jc w:val="both"/>
              <w:rPr>
                <w:rFonts w:ascii="Times New Roman" w:hAnsi="Times New Roman" w:cs="Times New Roman"/>
                <w:sz w:val="10"/>
                <w:szCs w:val="10"/>
              </w:rPr>
            </w:pPr>
          </w:p>
          <w:p w:rsidR="00485304" w:rsidRDefault="00485304" w:rsidP="00485304">
            <w:pPr>
              <w:jc w:val="both"/>
              <w:rPr>
                <w:rFonts w:ascii="Times New Roman" w:hAnsi="Times New Roman" w:cs="Times New Roman"/>
                <w:sz w:val="26"/>
                <w:szCs w:val="26"/>
              </w:rPr>
            </w:pPr>
            <w:r w:rsidRPr="0039389F">
              <w:rPr>
                <w:rFonts w:ascii="Times New Roman" w:hAnsi="Times New Roman" w:cs="Times New Roman"/>
                <w:b/>
                <w:sz w:val="26"/>
                <w:szCs w:val="26"/>
              </w:rPr>
              <w:t>заключний звіт</w:t>
            </w:r>
            <w:r w:rsidRPr="00485304">
              <w:rPr>
                <w:rFonts w:ascii="Times New Roman" w:hAnsi="Times New Roman" w:cs="Times New Roman"/>
                <w:sz w:val="26"/>
                <w:szCs w:val="26"/>
              </w:rPr>
              <w:t xml:space="preserve">  </w:t>
            </w:r>
            <w:r w:rsidRPr="0039389F">
              <w:rPr>
                <w:rFonts w:ascii="Times New Roman" w:hAnsi="Times New Roman" w:cs="Times New Roman"/>
                <w:b/>
                <w:sz w:val="26"/>
                <w:szCs w:val="26"/>
              </w:rPr>
              <w:t>та</w:t>
            </w:r>
            <w:r w:rsidRPr="00485304">
              <w:rPr>
                <w:rFonts w:ascii="Times New Roman" w:hAnsi="Times New Roman" w:cs="Times New Roman"/>
                <w:sz w:val="26"/>
                <w:szCs w:val="26"/>
              </w:rPr>
              <w:t xml:space="preserve"> уточнені річні звіти про виконання завдань і заходів Програми </w:t>
            </w:r>
            <w:r w:rsidR="0039389F" w:rsidRPr="0039389F">
              <w:rPr>
                <w:rFonts w:ascii="Times New Roman" w:hAnsi="Times New Roman" w:cs="Times New Roman"/>
                <w:b/>
                <w:sz w:val="26"/>
                <w:szCs w:val="26"/>
              </w:rPr>
              <w:t>(у разі потреби)</w:t>
            </w:r>
            <w:r w:rsidR="0039389F" w:rsidRPr="00485304">
              <w:rPr>
                <w:rFonts w:ascii="Times New Roman" w:hAnsi="Times New Roman" w:cs="Times New Roman"/>
                <w:sz w:val="26"/>
                <w:szCs w:val="26"/>
              </w:rPr>
              <w:t xml:space="preserve"> </w:t>
            </w:r>
            <w:r w:rsidRPr="00485304">
              <w:rPr>
                <w:rFonts w:ascii="Times New Roman" w:hAnsi="Times New Roman" w:cs="Times New Roman"/>
                <w:sz w:val="26"/>
                <w:szCs w:val="26"/>
              </w:rPr>
              <w:t>– до 01 квітня року, наступного за звітним.</w:t>
            </w:r>
          </w:p>
          <w:p w:rsidR="00485304" w:rsidRDefault="00485304" w:rsidP="004326B8">
            <w:pPr>
              <w:rPr>
                <w:rFonts w:ascii="Times New Roman" w:hAnsi="Times New Roman" w:cs="Times New Roman"/>
                <w:sz w:val="26"/>
                <w:szCs w:val="26"/>
              </w:rPr>
            </w:pPr>
          </w:p>
        </w:tc>
      </w:tr>
      <w:tr w:rsidR="007F45DC" w:rsidRPr="00BB49C2" w:rsidTr="009D60DA">
        <w:trPr>
          <w:trHeight w:val="1684"/>
        </w:trPr>
        <w:tc>
          <w:tcPr>
            <w:tcW w:w="7655" w:type="dxa"/>
            <w:gridSpan w:val="2"/>
          </w:tcPr>
          <w:p w:rsidR="007F45DC" w:rsidRPr="00423F32" w:rsidRDefault="004326B8" w:rsidP="005D3E30">
            <w:pPr>
              <w:jc w:val="both"/>
              <w:rPr>
                <w:rFonts w:ascii="Times New Roman" w:hAnsi="Times New Roman" w:cs="Times New Roman"/>
                <w:sz w:val="26"/>
                <w:szCs w:val="26"/>
              </w:rPr>
            </w:pPr>
            <w:r>
              <w:rPr>
                <w:rFonts w:ascii="Times New Roman" w:hAnsi="Times New Roman" w:cs="Times New Roman"/>
                <w:sz w:val="26"/>
                <w:szCs w:val="26"/>
              </w:rPr>
              <w:lastRenderedPageBreak/>
              <w:t xml:space="preserve">7. Контроль за виконанням цього рішення покласти на постійну комісію </w:t>
            </w:r>
            <w:r w:rsidR="005D3E30">
              <w:rPr>
                <w:rFonts w:ascii="Times New Roman" w:hAnsi="Times New Roman" w:cs="Times New Roman"/>
                <w:sz w:val="26"/>
                <w:szCs w:val="26"/>
              </w:rPr>
              <w:t>Київської міської ради з питань освіти і науки, молоді та спорту та постійну комісію Київської міської ради з питань бюджету, соціально-економічного розвитку та інвестиційної діяльності.</w:t>
            </w:r>
          </w:p>
        </w:tc>
        <w:tc>
          <w:tcPr>
            <w:tcW w:w="7512" w:type="dxa"/>
          </w:tcPr>
          <w:p w:rsidR="007F45DC" w:rsidRPr="00245F51" w:rsidRDefault="005D3E30" w:rsidP="005D3E30">
            <w:pPr>
              <w:jc w:val="both"/>
              <w:rPr>
                <w:rFonts w:ascii="Times New Roman" w:hAnsi="Times New Roman" w:cs="Times New Roman"/>
                <w:sz w:val="26"/>
                <w:szCs w:val="26"/>
              </w:rPr>
            </w:pPr>
            <w:r>
              <w:rPr>
                <w:rFonts w:ascii="Times New Roman" w:hAnsi="Times New Roman" w:cs="Times New Roman"/>
                <w:sz w:val="26"/>
                <w:szCs w:val="26"/>
              </w:rPr>
              <w:t xml:space="preserve">7. Контроль за виконанням цього рішення покласти на </w:t>
            </w:r>
            <w:r w:rsidRPr="005D3E30">
              <w:rPr>
                <w:rFonts w:ascii="Times New Roman" w:hAnsi="Times New Roman" w:cs="Times New Roman"/>
                <w:b/>
                <w:sz w:val="26"/>
                <w:szCs w:val="26"/>
              </w:rPr>
              <w:t>постійну комісію Київської міської ради з питань з питань охорони здоров’я, сім’ї та соціальної політики</w:t>
            </w:r>
            <w:r>
              <w:rPr>
                <w:rFonts w:ascii="Times New Roman" w:hAnsi="Times New Roman" w:cs="Times New Roman"/>
                <w:sz w:val="26"/>
                <w:szCs w:val="26"/>
              </w:rPr>
              <w:t xml:space="preserve"> та постійну комісію Київської міської ради з питань бюджету, соціально-економічного розвитку та інвестиційної діяльності.</w:t>
            </w:r>
          </w:p>
        </w:tc>
      </w:tr>
      <w:tr w:rsidR="005D3E30" w:rsidRPr="00BB49C2" w:rsidTr="009D60DA">
        <w:trPr>
          <w:trHeight w:val="700"/>
        </w:trPr>
        <w:tc>
          <w:tcPr>
            <w:tcW w:w="15167" w:type="dxa"/>
            <w:gridSpan w:val="3"/>
          </w:tcPr>
          <w:p w:rsidR="005D3E30" w:rsidRDefault="005D3E30" w:rsidP="005D3E30">
            <w:pPr>
              <w:jc w:val="center"/>
              <w:rPr>
                <w:rFonts w:ascii="Times New Roman" w:hAnsi="Times New Roman" w:cs="Times New Roman"/>
                <w:b/>
                <w:sz w:val="26"/>
                <w:szCs w:val="26"/>
              </w:rPr>
            </w:pPr>
            <w:r>
              <w:rPr>
                <w:rFonts w:ascii="Times New Roman" w:hAnsi="Times New Roman" w:cs="Times New Roman"/>
                <w:b/>
                <w:sz w:val="26"/>
                <w:szCs w:val="26"/>
              </w:rPr>
              <w:t>М</w:t>
            </w:r>
            <w:r w:rsidRPr="00BB49C2">
              <w:rPr>
                <w:rFonts w:ascii="Times New Roman" w:hAnsi="Times New Roman" w:cs="Times New Roman"/>
                <w:b/>
                <w:sz w:val="26"/>
                <w:szCs w:val="26"/>
              </w:rPr>
              <w:t>іськ</w:t>
            </w:r>
            <w:r>
              <w:rPr>
                <w:rFonts w:ascii="Times New Roman" w:hAnsi="Times New Roman" w:cs="Times New Roman"/>
                <w:b/>
                <w:sz w:val="26"/>
                <w:szCs w:val="26"/>
              </w:rPr>
              <w:t>а</w:t>
            </w:r>
            <w:r w:rsidRPr="00BB49C2">
              <w:rPr>
                <w:rFonts w:ascii="Times New Roman" w:hAnsi="Times New Roman" w:cs="Times New Roman"/>
                <w:b/>
                <w:sz w:val="26"/>
                <w:szCs w:val="26"/>
              </w:rPr>
              <w:t xml:space="preserve"> цільов</w:t>
            </w:r>
            <w:r>
              <w:rPr>
                <w:rFonts w:ascii="Times New Roman" w:hAnsi="Times New Roman" w:cs="Times New Roman"/>
                <w:b/>
                <w:sz w:val="26"/>
                <w:szCs w:val="26"/>
              </w:rPr>
              <w:t>а</w:t>
            </w:r>
            <w:r w:rsidRPr="00BB49C2">
              <w:rPr>
                <w:rFonts w:ascii="Times New Roman" w:hAnsi="Times New Roman" w:cs="Times New Roman"/>
                <w:b/>
                <w:sz w:val="26"/>
                <w:szCs w:val="26"/>
              </w:rPr>
              <w:t xml:space="preserve"> програм</w:t>
            </w:r>
            <w:r>
              <w:rPr>
                <w:rFonts w:ascii="Times New Roman" w:hAnsi="Times New Roman" w:cs="Times New Roman"/>
                <w:b/>
                <w:sz w:val="26"/>
                <w:szCs w:val="26"/>
              </w:rPr>
              <w:t>а</w:t>
            </w:r>
            <w:r w:rsidRPr="00BB49C2">
              <w:rPr>
                <w:rFonts w:ascii="Times New Roman" w:hAnsi="Times New Roman" w:cs="Times New Roman"/>
                <w:b/>
                <w:sz w:val="26"/>
                <w:szCs w:val="26"/>
              </w:rPr>
              <w:t xml:space="preserve"> «Запобігання та протидія домашньому насильству та/або</w:t>
            </w:r>
          </w:p>
          <w:p w:rsidR="005D3E30" w:rsidRDefault="005D3E30" w:rsidP="005D3E30">
            <w:pPr>
              <w:jc w:val="center"/>
              <w:rPr>
                <w:rFonts w:ascii="Times New Roman" w:hAnsi="Times New Roman" w:cs="Times New Roman"/>
                <w:sz w:val="26"/>
                <w:szCs w:val="26"/>
              </w:rPr>
            </w:pPr>
            <w:r w:rsidRPr="00BB49C2">
              <w:rPr>
                <w:rFonts w:ascii="Times New Roman" w:hAnsi="Times New Roman" w:cs="Times New Roman"/>
                <w:b/>
                <w:sz w:val="26"/>
                <w:szCs w:val="26"/>
              </w:rPr>
              <w:t>насильству за ознакою статі на 2022-2024 роки</w:t>
            </w:r>
          </w:p>
        </w:tc>
      </w:tr>
      <w:tr w:rsidR="00F6602F" w:rsidRPr="00BB49C2" w:rsidTr="00D92165">
        <w:tc>
          <w:tcPr>
            <w:tcW w:w="15167" w:type="dxa"/>
            <w:gridSpan w:val="3"/>
          </w:tcPr>
          <w:p w:rsidR="009D60DA" w:rsidRPr="00F6602F" w:rsidRDefault="00F6602F" w:rsidP="009D60DA">
            <w:pPr>
              <w:jc w:val="center"/>
              <w:rPr>
                <w:rFonts w:ascii="Times New Roman" w:hAnsi="Times New Roman" w:cs="Times New Roman"/>
                <w:sz w:val="26"/>
                <w:szCs w:val="26"/>
              </w:rPr>
            </w:pPr>
            <w:r w:rsidRPr="00F6602F">
              <w:rPr>
                <w:rFonts w:ascii="Times New Roman" w:hAnsi="Times New Roman" w:cs="Times New Roman"/>
                <w:sz w:val="26"/>
                <w:szCs w:val="26"/>
              </w:rPr>
              <w:t>Пункт 8 розділу І «ПАСПОРТ міської цільової програми «Запобігання та протидія домашньому насильству та/або насильству за ознакою статі на 2022 – 2024 роки» викласти у новій редакції:</w:t>
            </w:r>
          </w:p>
        </w:tc>
      </w:tr>
      <w:tr w:rsidR="00F6602F" w:rsidRPr="00BB49C2" w:rsidTr="009D60DA">
        <w:trPr>
          <w:trHeight w:val="4324"/>
        </w:trPr>
        <w:tc>
          <w:tcPr>
            <w:tcW w:w="7626" w:type="dxa"/>
          </w:tcPr>
          <w:tbl>
            <w:tblPr>
              <w:tblW w:w="7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871"/>
              <w:gridCol w:w="1275"/>
              <w:gridCol w:w="1276"/>
              <w:gridCol w:w="1276"/>
              <w:gridCol w:w="1134"/>
            </w:tblGrid>
            <w:tr w:rsidR="00F6602F" w:rsidRPr="00F6602F" w:rsidTr="009D60DA">
              <w:trPr>
                <w:trHeight w:val="570"/>
              </w:trPr>
              <w:tc>
                <w:tcPr>
                  <w:tcW w:w="705" w:type="dxa"/>
                  <w:vMerge w:val="restart"/>
                </w:tcPr>
                <w:p w:rsidR="00F6602F" w:rsidRPr="00F6602F" w:rsidRDefault="00F6602F" w:rsidP="00F6602F">
                  <w:pPr>
                    <w:pStyle w:val="a9"/>
                    <w:ind w:firstLine="30"/>
                    <w:jc w:val="both"/>
                    <w:rPr>
                      <w:rFonts w:ascii="Times New Roman" w:hAnsi="Times New Roman" w:cs="Times New Roman"/>
                      <w:sz w:val="24"/>
                      <w:szCs w:val="24"/>
                    </w:rPr>
                  </w:pPr>
                  <w:r w:rsidRPr="00F6602F">
                    <w:rPr>
                      <w:rFonts w:ascii="Times New Roman" w:hAnsi="Times New Roman" w:cs="Times New Roman"/>
                      <w:sz w:val="24"/>
                      <w:szCs w:val="24"/>
                    </w:rPr>
                    <w:t>8.</w:t>
                  </w:r>
                </w:p>
              </w:tc>
              <w:tc>
                <w:tcPr>
                  <w:tcW w:w="1871" w:type="dxa"/>
                  <w:vMerge w:val="restart"/>
                </w:tcPr>
                <w:p w:rsidR="00F6602F" w:rsidRPr="00F6602F" w:rsidRDefault="00F6602F" w:rsidP="00F6602F">
                  <w:pPr>
                    <w:pStyle w:val="a9"/>
                    <w:ind w:firstLine="35"/>
                    <w:jc w:val="both"/>
                    <w:rPr>
                      <w:rFonts w:ascii="Times New Roman" w:hAnsi="Times New Roman" w:cs="Times New Roman"/>
                      <w:sz w:val="24"/>
                      <w:szCs w:val="24"/>
                    </w:rPr>
                  </w:pPr>
                  <w:r w:rsidRPr="00F6602F">
                    <w:rPr>
                      <w:rFonts w:ascii="Times New Roman" w:hAnsi="Times New Roman" w:cs="Times New Roman"/>
                      <w:sz w:val="24"/>
                      <w:szCs w:val="24"/>
                    </w:rPr>
                    <w:t xml:space="preserve">Обсяги фінансових ресурсів, необхідних для реалізації програми   </w:t>
                  </w:r>
                </w:p>
                <w:p w:rsidR="00F6602F" w:rsidRPr="00F6602F" w:rsidRDefault="00F6602F" w:rsidP="00F6602F">
                  <w:pPr>
                    <w:pStyle w:val="a9"/>
                    <w:ind w:firstLine="35"/>
                    <w:jc w:val="both"/>
                    <w:rPr>
                      <w:rFonts w:ascii="Times New Roman" w:hAnsi="Times New Roman" w:cs="Times New Roman"/>
                      <w:sz w:val="24"/>
                      <w:szCs w:val="24"/>
                    </w:rPr>
                  </w:pPr>
                </w:p>
                <w:p w:rsidR="00F6602F" w:rsidRPr="00F6602F" w:rsidRDefault="00F6602F" w:rsidP="00F6602F">
                  <w:pPr>
                    <w:pStyle w:val="a9"/>
                    <w:ind w:firstLine="35"/>
                    <w:jc w:val="both"/>
                    <w:rPr>
                      <w:rFonts w:ascii="Times New Roman" w:hAnsi="Times New Roman" w:cs="Times New Roman"/>
                      <w:sz w:val="24"/>
                      <w:szCs w:val="24"/>
                    </w:rPr>
                  </w:pPr>
                  <w:r w:rsidRPr="00F6602F">
                    <w:rPr>
                      <w:rFonts w:ascii="Times New Roman" w:hAnsi="Times New Roman" w:cs="Times New Roman"/>
                      <w:sz w:val="24"/>
                      <w:szCs w:val="24"/>
                    </w:rPr>
                    <w:t>Всього:</w:t>
                  </w:r>
                </w:p>
              </w:tc>
              <w:tc>
                <w:tcPr>
                  <w:tcW w:w="1275" w:type="dxa"/>
                  <w:vMerge w:val="restart"/>
                </w:tcPr>
                <w:p w:rsidR="00F6602F" w:rsidRPr="00F6602F" w:rsidRDefault="00F6602F" w:rsidP="00F6602F">
                  <w:pPr>
                    <w:pStyle w:val="a9"/>
                    <w:ind w:firstLine="709"/>
                    <w:jc w:val="both"/>
                    <w:rPr>
                      <w:rFonts w:ascii="Times New Roman" w:hAnsi="Times New Roman" w:cs="Times New Roman"/>
                      <w:sz w:val="24"/>
                      <w:szCs w:val="24"/>
                    </w:rPr>
                  </w:pPr>
                </w:p>
                <w:p w:rsidR="00F6602F" w:rsidRPr="00F6602F" w:rsidRDefault="00F6602F" w:rsidP="00F6602F">
                  <w:pPr>
                    <w:pStyle w:val="a9"/>
                    <w:jc w:val="both"/>
                    <w:rPr>
                      <w:rFonts w:ascii="Times New Roman" w:hAnsi="Times New Roman" w:cs="Times New Roman"/>
                      <w:sz w:val="24"/>
                      <w:szCs w:val="24"/>
                    </w:rPr>
                  </w:pPr>
                  <w:r w:rsidRPr="00F6602F">
                    <w:rPr>
                      <w:rFonts w:ascii="Times New Roman" w:hAnsi="Times New Roman" w:cs="Times New Roman"/>
                      <w:sz w:val="24"/>
                      <w:szCs w:val="24"/>
                    </w:rPr>
                    <w:t>Всього (тис. грн)</w:t>
                  </w:r>
                </w:p>
                <w:p w:rsidR="00F6602F" w:rsidRPr="00F6602F" w:rsidRDefault="00F6602F" w:rsidP="00F6602F">
                  <w:pPr>
                    <w:pStyle w:val="a9"/>
                    <w:ind w:firstLine="709"/>
                    <w:jc w:val="both"/>
                    <w:rPr>
                      <w:rFonts w:ascii="Times New Roman" w:hAnsi="Times New Roman" w:cs="Times New Roman"/>
                      <w:sz w:val="24"/>
                      <w:szCs w:val="24"/>
                    </w:rPr>
                  </w:pPr>
                </w:p>
              </w:tc>
              <w:tc>
                <w:tcPr>
                  <w:tcW w:w="3686" w:type="dxa"/>
                  <w:gridSpan w:val="3"/>
                </w:tcPr>
                <w:p w:rsidR="00F6602F" w:rsidRPr="00F6602F" w:rsidRDefault="00F6602F" w:rsidP="00F6602F">
                  <w:pPr>
                    <w:pStyle w:val="a9"/>
                    <w:ind w:firstLine="709"/>
                    <w:jc w:val="both"/>
                    <w:rPr>
                      <w:rFonts w:ascii="Times New Roman" w:hAnsi="Times New Roman" w:cs="Times New Roman"/>
                      <w:sz w:val="24"/>
                      <w:szCs w:val="24"/>
                    </w:rPr>
                  </w:pPr>
                  <w:r w:rsidRPr="00F6602F">
                    <w:rPr>
                      <w:rFonts w:ascii="Times New Roman" w:hAnsi="Times New Roman" w:cs="Times New Roman"/>
                      <w:sz w:val="24"/>
                      <w:szCs w:val="24"/>
                    </w:rPr>
                    <w:t>в тому числі за роками</w:t>
                  </w:r>
                </w:p>
                <w:p w:rsidR="00F6602F" w:rsidRPr="00F6602F" w:rsidRDefault="00F6602F" w:rsidP="00F6602F">
                  <w:pPr>
                    <w:pStyle w:val="a9"/>
                    <w:ind w:firstLine="709"/>
                    <w:jc w:val="both"/>
                    <w:rPr>
                      <w:rFonts w:ascii="Times New Roman" w:hAnsi="Times New Roman" w:cs="Times New Roman"/>
                      <w:sz w:val="24"/>
                      <w:szCs w:val="24"/>
                    </w:rPr>
                  </w:pPr>
                </w:p>
              </w:tc>
            </w:tr>
            <w:tr w:rsidR="00F6602F" w:rsidRPr="00F6602F" w:rsidTr="009D60DA">
              <w:trPr>
                <w:trHeight w:val="502"/>
              </w:trPr>
              <w:tc>
                <w:tcPr>
                  <w:tcW w:w="705" w:type="dxa"/>
                  <w:vMerge/>
                </w:tcPr>
                <w:p w:rsidR="00F6602F" w:rsidRPr="00F6602F" w:rsidRDefault="00F6602F" w:rsidP="00F6602F">
                  <w:pPr>
                    <w:pStyle w:val="a9"/>
                    <w:ind w:firstLine="709"/>
                    <w:jc w:val="both"/>
                    <w:rPr>
                      <w:rFonts w:ascii="Times New Roman" w:hAnsi="Times New Roman" w:cs="Times New Roman"/>
                      <w:sz w:val="24"/>
                      <w:szCs w:val="24"/>
                    </w:rPr>
                  </w:pPr>
                </w:p>
              </w:tc>
              <w:tc>
                <w:tcPr>
                  <w:tcW w:w="1871" w:type="dxa"/>
                  <w:vMerge/>
                </w:tcPr>
                <w:p w:rsidR="00F6602F" w:rsidRPr="00F6602F" w:rsidRDefault="00F6602F" w:rsidP="00F6602F">
                  <w:pPr>
                    <w:pStyle w:val="a9"/>
                    <w:ind w:firstLine="709"/>
                    <w:jc w:val="both"/>
                    <w:rPr>
                      <w:rFonts w:ascii="Times New Roman" w:hAnsi="Times New Roman" w:cs="Times New Roman"/>
                      <w:sz w:val="24"/>
                      <w:szCs w:val="24"/>
                    </w:rPr>
                  </w:pPr>
                </w:p>
              </w:tc>
              <w:tc>
                <w:tcPr>
                  <w:tcW w:w="1275" w:type="dxa"/>
                  <w:vMerge/>
                </w:tcPr>
                <w:p w:rsidR="00F6602F" w:rsidRPr="00F6602F" w:rsidRDefault="00F6602F" w:rsidP="00F6602F">
                  <w:pPr>
                    <w:pStyle w:val="a9"/>
                    <w:ind w:firstLine="709"/>
                    <w:jc w:val="both"/>
                    <w:rPr>
                      <w:rFonts w:ascii="Times New Roman" w:hAnsi="Times New Roman" w:cs="Times New Roman"/>
                      <w:sz w:val="24"/>
                      <w:szCs w:val="24"/>
                    </w:rPr>
                  </w:pPr>
                </w:p>
              </w:tc>
              <w:tc>
                <w:tcPr>
                  <w:tcW w:w="1276" w:type="dxa"/>
                </w:tcPr>
                <w:p w:rsidR="00F6602F" w:rsidRPr="00F6602F" w:rsidRDefault="00F6602F" w:rsidP="00F6602F">
                  <w:pPr>
                    <w:pStyle w:val="a9"/>
                    <w:jc w:val="center"/>
                    <w:rPr>
                      <w:rFonts w:ascii="Times New Roman" w:hAnsi="Times New Roman" w:cs="Times New Roman"/>
                      <w:sz w:val="24"/>
                      <w:szCs w:val="24"/>
                    </w:rPr>
                  </w:pPr>
                  <w:r w:rsidRPr="00F6602F">
                    <w:rPr>
                      <w:rFonts w:ascii="Times New Roman" w:hAnsi="Times New Roman" w:cs="Times New Roman"/>
                      <w:sz w:val="24"/>
                      <w:szCs w:val="24"/>
                    </w:rPr>
                    <w:t>2022 рік</w:t>
                  </w:r>
                </w:p>
              </w:tc>
              <w:tc>
                <w:tcPr>
                  <w:tcW w:w="1276" w:type="dxa"/>
                </w:tcPr>
                <w:p w:rsidR="00F6602F" w:rsidRPr="00F6602F" w:rsidRDefault="00F6602F" w:rsidP="00F6602F">
                  <w:pPr>
                    <w:pStyle w:val="a9"/>
                    <w:jc w:val="center"/>
                    <w:rPr>
                      <w:rFonts w:ascii="Times New Roman" w:hAnsi="Times New Roman" w:cs="Times New Roman"/>
                      <w:sz w:val="24"/>
                      <w:szCs w:val="24"/>
                    </w:rPr>
                  </w:pPr>
                  <w:r w:rsidRPr="00F6602F">
                    <w:rPr>
                      <w:rFonts w:ascii="Times New Roman" w:hAnsi="Times New Roman" w:cs="Times New Roman"/>
                      <w:sz w:val="24"/>
                      <w:szCs w:val="24"/>
                    </w:rPr>
                    <w:t>2023 рік</w:t>
                  </w:r>
                </w:p>
              </w:tc>
              <w:tc>
                <w:tcPr>
                  <w:tcW w:w="1134" w:type="dxa"/>
                </w:tcPr>
                <w:p w:rsidR="00F6602F" w:rsidRPr="00F6602F" w:rsidRDefault="00F6602F" w:rsidP="00F6602F">
                  <w:pPr>
                    <w:pStyle w:val="a9"/>
                    <w:jc w:val="center"/>
                    <w:rPr>
                      <w:rFonts w:ascii="Times New Roman" w:hAnsi="Times New Roman" w:cs="Times New Roman"/>
                      <w:sz w:val="24"/>
                      <w:szCs w:val="24"/>
                    </w:rPr>
                  </w:pPr>
                  <w:r w:rsidRPr="00F6602F">
                    <w:rPr>
                      <w:rFonts w:ascii="Times New Roman" w:hAnsi="Times New Roman" w:cs="Times New Roman"/>
                      <w:sz w:val="24"/>
                      <w:szCs w:val="24"/>
                    </w:rPr>
                    <w:t>2024 рік</w:t>
                  </w:r>
                </w:p>
              </w:tc>
            </w:tr>
            <w:tr w:rsidR="00F6602F" w:rsidRPr="00F6602F" w:rsidTr="009D60DA">
              <w:trPr>
                <w:trHeight w:val="767"/>
              </w:trPr>
              <w:tc>
                <w:tcPr>
                  <w:tcW w:w="705" w:type="dxa"/>
                  <w:vMerge/>
                </w:tcPr>
                <w:p w:rsidR="00F6602F" w:rsidRPr="00F6602F" w:rsidRDefault="00F6602F" w:rsidP="00F6602F">
                  <w:pPr>
                    <w:pStyle w:val="a9"/>
                    <w:ind w:firstLine="709"/>
                    <w:jc w:val="both"/>
                    <w:rPr>
                      <w:rFonts w:ascii="Times New Roman" w:hAnsi="Times New Roman" w:cs="Times New Roman"/>
                      <w:sz w:val="24"/>
                      <w:szCs w:val="24"/>
                    </w:rPr>
                  </w:pPr>
                </w:p>
              </w:tc>
              <w:tc>
                <w:tcPr>
                  <w:tcW w:w="1871" w:type="dxa"/>
                  <w:vMerge/>
                </w:tcPr>
                <w:p w:rsidR="00F6602F" w:rsidRPr="00F6602F" w:rsidRDefault="00F6602F" w:rsidP="00F6602F">
                  <w:pPr>
                    <w:pStyle w:val="a9"/>
                    <w:ind w:firstLine="709"/>
                    <w:jc w:val="both"/>
                    <w:rPr>
                      <w:rFonts w:ascii="Times New Roman" w:hAnsi="Times New Roman" w:cs="Times New Roman"/>
                      <w:sz w:val="24"/>
                      <w:szCs w:val="24"/>
                    </w:rPr>
                  </w:pPr>
                </w:p>
              </w:tc>
              <w:tc>
                <w:tcPr>
                  <w:tcW w:w="1275" w:type="dxa"/>
                </w:tcPr>
                <w:p w:rsidR="00F6602F" w:rsidRPr="00D92165" w:rsidRDefault="00D92165" w:rsidP="00D92165">
                  <w:pPr>
                    <w:pStyle w:val="a9"/>
                    <w:ind w:firstLine="2"/>
                    <w:jc w:val="center"/>
                    <w:rPr>
                      <w:rFonts w:ascii="Times New Roman" w:hAnsi="Times New Roman" w:cs="Times New Roman"/>
                      <w:sz w:val="24"/>
                      <w:szCs w:val="24"/>
                    </w:rPr>
                  </w:pPr>
                  <w:r w:rsidRPr="00D92165">
                    <w:rPr>
                      <w:rFonts w:ascii="Times New Roman" w:hAnsi="Times New Roman" w:cs="Times New Roman"/>
                      <w:sz w:val="24"/>
                      <w:szCs w:val="24"/>
                    </w:rPr>
                    <w:t>155 620,5</w:t>
                  </w:r>
                </w:p>
              </w:tc>
              <w:tc>
                <w:tcPr>
                  <w:tcW w:w="1276" w:type="dxa"/>
                </w:tcPr>
                <w:p w:rsidR="00F6602F" w:rsidRPr="00D92165" w:rsidRDefault="00F6602F" w:rsidP="00F6602F">
                  <w:pPr>
                    <w:pStyle w:val="a9"/>
                    <w:ind w:firstLine="2"/>
                    <w:jc w:val="center"/>
                    <w:rPr>
                      <w:rFonts w:ascii="Times New Roman" w:hAnsi="Times New Roman" w:cs="Times New Roman"/>
                      <w:sz w:val="24"/>
                      <w:szCs w:val="24"/>
                    </w:rPr>
                  </w:pPr>
                  <w:r w:rsidRPr="00D92165">
                    <w:rPr>
                      <w:rFonts w:ascii="Times New Roman" w:hAnsi="Times New Roman" w:cs="Times New Roman"/>
                      <w:sz w:val="24"/>
                      <w:szCs w:val="24"/>
                    </w:rPr>
                    <w:t>32  600,8</w:t>
                  </w:r>
                </w:p>
              </w:tc>
              <w:tc>
                <w:tcPr>
                  <w:tcW w:w="1276" w:type="dxa"/>
                </w:tcPr>
                <w:p w:rsidR="00F6602F" w:rsidRPr="00D92165" w:rsidRDefault="00F6602F" w:rsidP="00F6602F">
                  <w:pPr>
                    <w:pStyle w:val="a9"/>
                    <w:ind w:firstLine="2"/>
                    <w:jc w:val="center"/>
                    <w:rPr>
                      <w:rFonts w:ascii="Times New Roman" w:hAnsi="Times New Roman" w:cs="Times New Roman"/>
                      <w:sz w:val="24"/>
                      <w:szCs w:val="24"/>
                    </w:rPr>
                  </w:pPr>
                  <w:r w:rsidRPr="00D92165">
                    <w:rPr>
                      <w:rFonts w:ascii="Times New Roman" w:hAnsi="Times New Roman" w:cs="Times New Roman"/>
                      <w:sz w:val="24"/>
                      <w:szCs w:val="24"/>
                    </w:rPr>
                    <w:t>59 816,7</w:t>
                  </w:r>
                </w:p>
              </w:tc>
              <w:tc>
                <w:tcPr>
                  <w:tcW w:w="1134" w:type="dxa"/>
                </w:tcPr>
                <w:p w:rsidR="00F6602F" w:rsidRPr="00D92165" w:rsidRDefault="00D92165" w:rsidP="00F6602F">
                  <w:pPr>
                    <w:pStyle w:val="a9"/>
                    <w:ind w:firstLine="2"/>
                    <w:jc w:val="center"/>
                    <w:rPr>
                      <w:rFonts w:ascii="Times New Roman" w:hAnsi="Times New Roman" w:cs="Times New Roman"/>
                      <w:sz w:val="24"/>
                      <w:szCs w:val="24"/>
                    </w:rPr>
                  </w:pPr>
                  <w:r w:rsidRPr="00D92165">
                    <w:rPr>
                      <w:rFonts w:ascii="Times New Roman" w:hAnsi="Times New Roman" w:cs="Times New Roman"/>
                      <w:sz w:val="24"/>
                      <w:szCs w:val="24"/>
                    </w:rPr>
                    <w:t>63 203,0</w:t>
                  </w:r>
                </w:p>
              </w:tc>
            </w:tr>
            <w:tr w:rsidR="00F6602F" w:rsidRPr="00F6602F" w:rsidTr="009D60DA">
              <w:trPr>
                <w:trHeight w:val="435"/>
              </w:trPr>
              <w:tc>
                <w:tcPr>
                  <w:tcW w:w="705" w:type="dxa"/>
                </w:tcPr>
                <w:p w:rsidR="00F6602F" w:rsidRPr="00F6602F" w:rsidRDefault="00F6602F" w:rsidP="00F6602F">
                  <w:pPr>
                    <w:pStyle w:val="a9"/>
                    <w:ind w:firstLine="709"/>
                    <w:jc w:val="both"/>
                    <w:rPr>
                      <w:rFonts w:ascii="Times New Roman" w:hAnsi="Times New Roman" w:cs="Times New Roman"/>
                      <w:sz w:val="24"/>
                      <w:szCs w:val="24"/>
                    </w:rPr>
                  </w:pPr>
                </w:p>
              </w:tc>
              <w:tc>
                <w:tcPr>
                  <w:tcW w:w="1871" w:type="dxa"/>
                </w:tcPr>
                <w:p w:rsidR="00F6602F" w:rsidRPr="00F6602F" w:rsidRDefault="00F6602F" w:rsidP="00F6602F">
                  <w:pPr>
                    <w:pStyle w:val="a9"/>
                    <w:ind w:firstLine="35"/>
                    <w:jc w:val="both"/>
                    <w:rPr>
                      <w:rFonts w:ascii="Times New Roman" w:hAnsi="Times New Roman" w:cs="Times New Roman"/>
                      <w:sz w:val="24"/>
                      <w:szCs w:val="24"/>
                    </w:rPr>
                  </w:pPr>
                  <w:r w:rsidRPr="00F6602F">
                    <w:rPr>
                      <w:rFonts w:ascii="Times New Roman" w:hAnsi="Times New Roman" w:cs="Times New Roman"/>
                      <w:sz w:val="24"/>
                      <w:szCs w:val="24"/>
                    </w:rPr>
                    <w:t>у тому числі за джерелами:</w:t>
                  </w:r>
                </w:p>
              </w:tc>
              <w:tc>
                <w:tcPr>
                  <w:tcW w:w="1275" w:type="dxa"/>
                </w:tcPr>
                <w:p w:rsidR="00F6602F" w:rsidRPr="00F6602F" w:rsidRDefault="00F6602F" w:rsidP="00F6602F">
                  <w:pPr>
                    <w:pStyle w:val="a9"/>
                    <w:ind w:firstLine="709"/>
                    <w:jc w:val="center"/>
                    <w:rPr>
                      <w:rFonts w:ascii="Times New Roman" w:hAnsi="Times New Roman" w:cs="Times New Roman"/>
                      <w:color w:val="FF0000"/>
                      <w:sz w:val="24"/>
                      <w:szCs w:val="24"/>
                    </w:rPr>
                  </w:pPr>
                </w:p>
              </w:tc>
              <w:tc>
                <w:tcPr>
                  <w:tcW w:w="1276" w:type="dxa"/>
                </w:tcPr>
                <w:p w:rsidR="00F6602F" w:rsidRPr="00F6602F" w:rsidRDefault="00F6602F" w:rsidP="00F6602F">
                  <w:pPr>
                    <w:pStyle w:val="a9"/>
                    <w:ind w:firstLine="709"/>
                    <w:jc w:val="center"/>
                    <w:rPr>
                      <w:rFonts w:ascii="Times New Roman" w:hAnsi="Times New Roman" w:cs="Times New Roman"/>
                      <w:sz w:val="24"/>
                      <w:szCs w:val="24"/>
                    </w:rPr>
                  </w:pPr>
                </w:p>
              </w:tc>
              <w:tc>
                <w:tcPr>
                  <w:tcW w:w="1276" w:type="dxa"/>
                </w:tcPr>
                <w:p w:rsidR="00F6602F" w:rsidRPr="00F6602F" w:rsidRDefault="00F6602F" w:rsidP="00F6602F">
                  <w:pPr>
                    <w:pStyle w:val="a9"/>
                    <w:ind w:firstLine="709"/>
                    <w:jc w:val="center"/>
                    <w:rPr>
                      <w:rFonts w:ascii="Times New Roman" w:hAnsi="Times New Roman" w:cs="Times New Roman"/>
                      <w:sz w:val="24"/>
                      <w:szCs w:val="24"/>
                    </w:rPr>
                  </w:pPr>
                </w:p>
              </w:tc>
              <w:tc>
                <w:tcPr>
                  <w:tcW w:w="1134" w:type="dxa"/>
                </w:tcPr>
                <w:p w:rsidR="00F6602F" w:rsidRPr="00F6602F" w:rsidRDefault="00F6602F" w:rsidP="00F6602F">
                  <w:pPr>
                    <w:pStyle w:val="a9"/>
                    <w:ind w:firstLine="709"/>
                    <w:jc w:val="center"/>
                    <w:rPr>
                      <w:rFonts w:ascii="Times New Roman" w:hAnsi="Times New Roman" w:cs="Times New Roman"/>
                      <w:sz w:val="24"/>
                      <w:szCs w:val="24"/>
                    </w:rPr>
                  </w:pPr>
                </w:p>
              </w:tc>
            </w:tr>
            <w:tr w:rsidR="00F6602F" w:rsidRPr="00F6602F" w:rsidTr="009D60DA">
              <w:trPr>
                <w:trHeight w:val="390"/>
              </w:trPr>
              <w:tc>
                <w:tcPr>
                  <w:tcW w:w="705" w:type="dxa"/>
                </w:tcPr>
                <w:p w:rsidR="00F6602F" w:rsidRPr="00F6602F" w:rsidRDefault="00F6602F" w:rsidP="00F6602F">
                  <w:pPr>
                    <w:pStyle w:val="a9"/>
                    <w:ind w:firstLine="30"/>
                    <w:jc w:val="both"/>
                    <w:rPr>
                      <w:rFonts w:ascii="Times New Roman" w:hAnsi="Times New Roman" w:cs="Times New Roman"/>
                      <w:sz w:val="24"/>
                      <w:szCs w:val="24"/>
                    </w:rPr>
                  </w:pPr>
                  <w:r w:rsidRPr="00F6602F">
                    <w:rPr>
                      <w:rFonts w:ascii="Times New Roman" w:hAnsi="Times New Roman" w:cs="Times New Roman"/>
                      <w:sz w:val="24"/>
                      <w:szCs w:val="24"/>
                    </w:rPr>
                    <w:t>8.1.</w:t>
                  </w:r>
                </w:p>
              </w:tc>
              <w:tc>
                <w:tcPr>
                  <w:tcW w:w="1871" w:type="dxa"/>
                </w:tcPr>
                <w:p w:rsidR="00F6602F" w:rsidRPr="00F6602F" w:rsidRDefault="00F6602F" w:rsidP="00F6602F">
                  <w:pPr>
                    <w:pStyle w:val="a9"/>
                    <w:ind w:firstLine="35"/>
                    <w:jc w:val="both"/>
                    <w:rPr>
                      <w:rFonts w:ascii="Times New Roman" w:hAnsi="Times New Roman" w:cs="Times New Roman"/>
                      <w:sz w:val="24"/>
                      <w:szCs w:val="24"/>
                    </w:rPr>
                  </w:pPr>
                  <w:r w:rsidRPr="00F6602F">
                    <w:rPr>
                      <w:rFonts w:ascii="Times New Roman" w:hAnsi="Times New Roman" w:cs="Times New Roman"/>
                      <w:sz w:val="24"/>
                      <w:szCs w:val="24"/>
                    </w:rPr>
                    <w:t>державний бюджет</w:t>
                  </w:r>
                </w:p>
              </w:tc>
              <w:tc>
                <w:tcPr>
                  <w:tcW w:w="1275" w:type="dxa"/>
                </w:tcPr>
                <w:p w:rsidR="00F6602F" w:rsidRPr="00D92165" w:rsidRDefault="00F6602F" w:rsidP="00D92165">
                  <w:pPr>
                    <w:pStyle w:val="a9"/>
                    <w:jc w:val="center"/>
                    <w:rPr>
                      <w:rFonts w:ascii="Times New Roman" w:hAnsi="Times New Roman" w:cs="Times New Roman"/>
                      <w:sz w:val="24"/>
                      <w:szCs w:val="24"/>
                    </w:rPr>
                  </w:pPr>
                  <w:r w:rsidRPr="00D92165">
                    <w:rPr>
                      <w:rFonts w:ascii="Times New Roman" w:hAnsi="Times New Roman" w:cs="Times New Roman"/>
                      <w:sz w:val="24"/>
                      <w:szCs w:val="24"/>
                    </w:rPr>
                    <w:t>-</w:t>
                  </w:r>
                </w:p>
              </w:tc>
              <w:tc>
                <w:tcPr>
                  <w:tcW w:w="1276" w:type="dxa"/>
                </w:tcPr>
                <w:p w:rsidR="00F6602F" w:rsidRPr="00D92165" w:rsidRDefault="00F6602F" w:rsidP="00D92165">
                  <w:pPr>
                    <w:pStyle w:val="a9"/>
                    <w:jc w:val="center"/>
                    <w:rPr>
                      <w:rFonts w:ascii="Times New Roman" w:hAnsi="Times New Roman" w:cs="Times New Roman"/>
                      <w:sz w:val="24"/>
                      <w:szCs w:val="24"/>
                    </w:rPr>
                  </w:pPr>
                  <w:r w:rsidRPr="00D92165">
                    <w:rPr>
                      <w:rFonts w:ascii="Times New Roman" w:hAnsi="Times New Roman" w:cs="Times New Roman"/>
                      <w:sz w:val="24"/>
                      <w:szCs w:val="24"/>
                    </w:rPr>
                    <w:t>-</w:t>
                  </w:r>
                </w:p>
              </w:tc>
              <w:tc>
                <w:tcPr>
                  <w:tcW w:w="1276" w:type="dxa"/>
                </w:tcPr>
                <w:p w:rsidR="00F6602F" w:rsidRPr="00D92165" w:rsidRDefault="00F6602F" w:rsidP="00D92165">
                  <w:pPr>
                    <w:pStyle w:val="a9"/>
                    <w:jc w:val="center"/>
                    <w:rPr>
                      <w:rFonts w:ascii="Times New Roman" w:hAnsi="Times New Roman" w:cs="Times New Roman"/>
                      <w:sz w:val="24"/>
                      <w:szCs w:val="24"/>
                    </w:rPr>
                  </w:pPr>
                  <w:r w:rsidRPr="00D92165">
                    <w:rPr>
                      <w:rFonts w:ascii="Times New Roman" w:hAnsi="Times New Roman" w:cs="Times New Roman"/>
                      <w:sz w:val="24"/>
                      <w:szCs w:val="24"/>
                    </w:rPr>
                    <w:t>-</w:t>
                  </w:r>
                </w:p>
              </w:tc>
              <w:tc>
                <w:tcPr>
                  <w:tcW w:w="1134" w:type="dxa"/>
                </w:tcPr>
                <w:p w:rsidR="00F6602F" w:rsidRPr="00D92165" w:rsidRDefault="00F6602F" w:rsidP="00D92165">
                  <w:pPr>
                    <w:pStyle w:val="a9"/>
                    <w:jc w:val="center"/>
                    <w:rPr>
                      <w:rFonts w:ascii="Times New Roman" w:hAnsi="Times New Roman" w:cs="Times New Roman"/>
                      <w:sz w:val="24"/>
                      <w:szCs w:val="24"/>
                    </w:rPr>
                  </w:pPr>
                  <w:r w:rsidRPr="00D92165">
                    <w:rPr>
                      <w:rFonts w:ascii="Times New Roman" w:hAnsi="Times New Roman" w:cs="Times New Roman"/>
                      <w:sz w:val="24"/>
                      <w:szCs w:val="24"/>
                    </w:rPr>
                    <w:t>-</w:t>
                  </w:r>
                </w:p>
              </w:tc>
            </w:tr>
            <w:tr w:rsidR="00F6602F" w:rsidRPr="00F6602F" w:rsidTr="009D60DA">
              <w:trPr>
                <w:trHeight w:val="240"/>
              </w:trPr>
              <w:tc>
                <w:tcPr>
                  <w:tcW w:w="705" w:type="dxa"/>
                </w:tcPr>
                <w:p w:rsidR="00F6602F" w:rsidRPr="00F6602F" w:rsidRDefault="00F6602F" w:rsidP="00F6602F">
                  <w:pPr>
                    <w:pStyle w:val="a9"/>
                    <w:ind w:firstLine="30"/>
                    <w:jc w:val="both"/>
                    <w:rPr>
                      <w:rFonts w:ascii="Times New Roman" w:hAnsi="Times New Roman" w:cs="Times New Roman"/>
                      <w:sz w:val="24"/>
                      <w:szCs w:val="24"/>
                    </w:rPr>
                  </w:pPr>
                  <w:r w:rsidRPr="00F6602F">
                    <w:rPr>
                      <w:rFonts w:ascii="Times New Roman" w:hAnsi="Times New Roman" w:cs="Times New Roman"/>
                      <w:sz w:val="24"/>
                      <w:szCs w:val="24"/>
                    </w:rPr>
                    <w:t>8.2.</w:t>
                  </w:r>
                </w:p>
              </w:tc>
              <w:tc>
                <w:tcPr>
                  <w:tcW w:w="1871" w:type="dxa"/>
                </w:tcPr>
                <w:p w:rsidR="00F6602F" w:rsidRPr="00F6602F" w:rsidRDefault="00F6602F" w:rsidP="00F6602F">
                  <w:pPr>
                    <w:pStyle w:val="a9"/>
                    <w:ind w:firstLine="35"/>
                    <w:jc w:val="both"/>
                    <w:rPr>
                      <w:rFonts w:ascii="Times New Roman" w:hAnsi="Times New Roman" w:cs="Times New Roman"/>
                      <w:sz w:val="24"/>
                      <w:szCs w:val="24"/>
                    </w:rPr>
                  </w:pPr>
                  <w:r w:rsidRPr="00F6602F">
                    <w:rPr>
                      <w:rFonts w:ascii="Times New Roman" w:hAnsi="Times New Roman" w:cs="Times New Roman"/>
                      <w:sz w:val="24"/>
                      <w:szCs w:val="24"/>
                    </w:rPr>
                    <w:t>бюджету міста Києва</w:t>
                  </w:r>
                </w:p>
              </w:tc>
              <w:tc>
                <w:tcPr>
                  <w:tcW w:w="1275" w:type="dxa"/>
                </w:tcPr>
                <w:p w:rsidR="00F6602F" w:rsidRPr="00D92165" w:rsidRDefault="00D92165" w:rsidP="00D92165">
                  <w:pPr>
                    <w:pStyle w:val="a9"/>
                    <w:ind w:firstLine="2"/>
                    <w:jc w:val="center"/>
                    <w:rPr>
                      <w:rFonts w:ascii="Times New Roman" w:hAnsi="Times New Roman" w:cs="Times New Roman"/>
                      <w:sz w:val="24"/>
                      <w:szCs w:val="24"/>
                    </w:rPr>
                  </w:pPr>
                  <w:r w:rsidRPr="00D92165">
                    <w:rPr>
                      <w:rFonts w:ascii="Times New Roman" w:hAnsi="Times New Roman" w:cs="Times New Roman"/>
                      <w:sz w:val="24"/>
                      <w:szCs w:val="24"/>
                    </w:rPr>
                    <w:t>155 400,5</w:t>
                  </w:r>
                </w:p>
              </w:tc>
              <w:tc>
                <w:tcPr>
                  <w:tcW w:w="1276" w:type="dxa"/>
                </w:tcPr>
                <w:p w:rsidR="00F6602F" w:rsidRPr="00D92165" w:rsidRDefault="00F6602F" w:rsidP="00D92165">
                  <w:pPr>
                    <w:pStyle w:val="a9"/>
                    <w:ind w:firstLine="2"/>
                    <w:jc w:val="center"/>
                    <w:rPr>
                      <w:rFonts w:ascii="Times New Roman" w:hAnsi="Times New Roman" w:cs="Times New Roman"/>
                      <w:sz w:val="24"/>
                      <w:szCs w:val="24"/>
                    </w:rPr>
                  </w:pPr>
                  <w:r w:rsidRPr="00D92165">
                    <w:rPr>
                      <w:rFonts w:ascii="Times New Roman" w:hAnsi="Times New Roman" w:cs="Times New Roman"/>
                      <w:sz w:val="24"/>
                      <w:szCs w:val="24"/>
                    </w:rPr>
                    <w:t>32 400,8</w:t>
                  </w:r>
                </w:p>
              </w:tc>
              <w:tc>
                <w:tcPr>
                  <w:tcW w:w="1276" w:type="dxa"/>
                </w:tcPr>
                <w:p w:rsidR="00F6602F" w:rsidRPr="00D92165" w:rsidRDefault="00F6602F" w:rsidP="00D92165">
                  <w:pPr>
                    <w:pStyle w:val="a9"/>
                    <w:ind w:firstLine="2"/>
                    <w:jc w:val="center"/>
                    <w:rPr>
                      <w:rFonts w:ascii="Times New Roman" w:hAnsi="Times New Roman" w:cs="Times New Roman"/>
                      <w:sz w:val="24"/>
                      <w:szCs w:val="24"/>
                    </w:rPr>
                  </w:pPr>
                  <w:r w:rsidRPr="00D92165">
                    <w:rPr>
                      <w:rFonts w:ascii="Times New Roman" w:hAnsi="Times New Roman" w:cs="Times New Roman"/>
                      <w:sz w:val="24"/>
                      <w:szCs w:val="24"/>
                    </w:rPr>
                    <w:t>59 816,7</w:t>
                  </w:r>
                </w:p>
              </w:tc>
              <w:tc>
                <w:tcPr>
                  <w:tcW w:w="1134" w:type="dxa"/>
                </w:tcPr>
                <w:p w:rsidR="00F6602F" w:rsidRPr="00D92165" w:rsidRDefault="00D92165" w:rsidP="00D92165">
                  <w:pPr>
                    <w:pStyle w:val="a9"/>
                    <w:ind w:firstLine="2"/>
                    <w:jc w:val="center"/>
                    <w:rPr>
                      <w:rFonts w:ascii="Times New Roman" w:hAnsi="Times New Roman" w:cs="Times New Roman"/>
                      <w:sz w:val="24"/>
                      <w:szCs w:val="24"/>
                    </w:rPr>
                  </w:pPr>
                  <w:r w:rsidRPr="00D92165">
                    <w:rPr>
                      <w:rFonts w:ascii="Times New Roman" w:hAnsi="Times New Roman" w:cs="Times New Roman"/>
                      <w:sz w:val="24"/>
                      <w:szCs w:val="24"/>
                    </w:rPr>
                    <w:t>63 203,0</w:t>
                  </w:r>
                </w:p>
              </w:tc>
            </w:tr>
            <w:tr w:rsidR="00F6602F" w:rsidRPr="00F6602F" w:rsidTr="009D60DA">
              <w:trPr>
                <w:trHeight w:val="285"/>
              </w:trPr>
              <w:tc>
                <w:tcPr>
                  <w:tcW w:w="705" w:type="dxa"/>
                </w:tcPr>
                <w:p w:rsidR="00F6602F" w:rsidRPr="00F6602F" w:rsidRDefault="00F6602F" w:rsidP="00F6602F">
                  <w:pPr>
                    <w:pStyle w:val="a9"/>
                    <w:ind w:firstLine="30"/>
                    <w:jc w:val="both"/>
                    <w:rPr>
                      <w:rFonts w:ascii="Times New Roman" w:hAnsi="Times New Roman" w:cs="Times New Roman"/>
                      <w:sz w:val="24"/>
                      <w:szCs w:val="24"/>
                    </w:rPr>
                  </w:pPr>
                  <w:r w:rsidRPr="00F6602F">
                    <w:rPr>
                      <w:rFonts w:ascii="Times New Roman" w:hAnsi="Times New Roman" w:cs="Times New Roman"/>
                      <w:sz w:val="24"/>
                      <w:szCs w:val="24"/>
                    </w:rPr>
                    <w:t>8.3.</w:t>
                  </w:r>
                </w:p>
              </w:tc>
              <w:tc>
                <w:tcPr>
                  <w:tcW w:w="1871" w:type="dxa"/>
                </w:tcPr>
                <w:p w:rsidR="00F6602F" w:rsidRPr="00F6602F" w:rsidRDefault="00F6602F" w:rsidP="00F6602F">
                  <w:pPr>
                    <w:pStyle w:val="a9"/>
                    <w:ind w:firstLine="35"/>
                    <w:jc w:val="both"/>
                    <w:rPr>
                      <w:rFonts w:ascii="Times New Roman" w:hAnsi="Times New Roman" w:cs="Times New Roman"/>
                      <w:sz w:val="24"/>
                      <w:szCs w:val="24"/>
                    </w:rPr>
                  </w:pPr>
                  <w:r w:rsidRPr="00F6602F">
                    <w:rPr>
                      <w:rFonts w:ascii="Times New Roman" w:hAnsi="Times New Roman" w:cs="Times New Roman"/>
                      <w:sz w:val="24"/>
                      <w:szCs w:val="24"/>
                    </w:rPr>
                    <w:t>інші джерела</w:t>
                  </w:r>
                </w:p>
              </w:tc>
              <w:tc>
                <w:tcPr>
                  <w:tcW w:w="1275" w:type="dxa"/>
                </w:tcPr>
                <w:p w:rsidR="00F6602F" w:rsidRPr="00D92165" w:rsidRDefault="00F6602F" w:rsidP="00D92165">
                  <w:pPr>
                    <w:pStyle w:val="a9"/>
                    <w:ind w:hanging="245"/>
                    <w:jc w:val="center"/>
                    <w:rPr>
                      <w:rFonts w:ascii="Times New Roman" w:hAnsi="Times New Roman" w:cs="Times New Roman"/>
                      <w:sz w:val="24"/>
                      <w:szCs w:val="24"/>
                    </w:rPr>
                  </w:pPr>
                  <w:r w:rsidRPr="00D92165">
                    <w:rPr>
                      <w:rFonts w:ascii="Times New Roman" w:hAnsi="Times New Roman" w:cs="Times New Roman"/>
                      <w:sz w:val="24"/>
                      <w:szCs w:val="24"/>
                    </w:rPr>
                    <w:t>200,0</w:t>
                  </w:r>
                </w:p>
              </w:tc>
              <w:tc>
                <w:tcPr>
                  <w:tcW w:w="1276" w:type="dxa"/>
                </w:tcPr>
                <w:p w:rsidR="00F6602F" w:rsidRPr="00D92165" w:rsidRDefault="00F6602F" w:rsidP="00D92165">
                  <w:pPr>
                    <w:pStyle w:val="a9"/>
                    <w:jc w:val="center"/>
                    <w:rPr>
                      <w:rFonts w:ascii="Times New Roman" w:hAnsi="Times New Roman" w:cs="Times New Roman"/>
                      <w:sz w:val="24"/>
                      <w:szCs w:val="24"/>
                    </w:rPr>
                  </w:pPr>
                  <w:r w:rsidRPr="00D92165">
                    <w:rPr>
                      <w:rFonts w:ascii="Times New Roman" w:hAnsi="Times New Roman" w:cs="Times New Roman"/>
                      <w:sz w:val="24"/>
                      <w:szCs w:val="24"/>
                    </w:rPr>
                    <w:t>200,0</w:t>
                  </w:r>
                </w:p>
              </w:tc>
              <w:tc>
                <w:tcPr>
                  <w:tcW w:w="1276" w:type="dxa"/>
                </w:tcPr>
                <w:p w:rsidR="00F6602F" w:rsidRPr="00D92165" w:rsidRDefault="00F6602F" w:rsidP="00D92165">
                  <w:pPr>
                    <w:pStyle w:val="a9"/>
                    <w:jc w:val="center"/>
                    <w:rPr>
                      <w:rFonts w:ascii="Times New Roman" w:hAnsi="Times New Roman" w:cs="Times New Roman"/>
                      <w:sz w:val="24"/>
                      <w:szCs w:val="24"/>
                    </w:rPr>
                  </w:pPr>
                  <w:r w:rsidRPr="00D92165">
                    <w:rPr>
                      <w:rFonts w:ascii="Times New Roman" w:hAnsi="Times New Roman" w:cs="Times New Roman"/>
                      <w:sz w:val="24"/>
                      <w:szCs w:val="24"/>
                    </w:rPr>
                    <w:t>-</w:t>
                  </w:r>
                </w:p>
              </w:tc>
              <w:tc>
                <w:tcPr>
                  <w:tcW w:w="1134" w:type="dxa"/>
                </w:tcPr>
                <w:p w:rsidR="00F6602F" w:rsidRPr="00D92165" w:rsidRDefault="00F6602F" w:rsidP="00D92165">
                  <w:pPr>
                    <w:pStyle w:val="a9"/>
                    <w:jc w:val="center"/>
                    <w:rPr>
                      <w:rFonts w:ascii="Times New Roman" w:hAnsi="Times New Roman" w:cs="Times New Roman"/>
                      <w:sz w:val="24"/>
                      <w:szCs w:val="24"/>
                    </w:rPr>
                  </w:pPr>
                  <w:r w:rsidRPr="00D92165">
                    <w:rPr>
                      <w:rFonts w:ascii="Times New Roman" w:hAnsi="Times New Roman" w:cs="Times New Roman"/>
                      <w:sz w:val="24"/>
                      <w:szCs w:val="24"/>
                    </w:rPr>
                    <w:t>-</w:t>
                  </w:r>
                </w:p>
              </w:tc>
            </w:tr>
          </w:tbl>
          <w:p w:rsidR="00F6602F" w:rsidRPr="00F6602F" w:rsidRDefault="00F6602F" w:rsidP="00F6602F">
            <w:pPr>
              <w:jc w:val="both"/>
              <w:rPr>
                <w:rFonts w:ascii="Times New Roman" w:hAnsi="Times New Roman" w:cs="Times New Roman"/>
                <w:sz w:val="26"/>
                <w:szCs w:val="26"/>
              </w:rPr>
            </w:pPr>
          </w:p>
        </w:tc>
        <w:tc>
          <w:tcPr>
            <w:tcW w:w="7541" w:type="dxa"/>
            <w:gridSpan w:val="2"/>
          </w:tcPr>
          <w:tbl>
            <w:tblPr>
              <w:tblW w:w="7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681"/>
              <w:gridCol w:w="1275"/>
              <w:gridCol w:w="1134"/>
              <w:gridCol w:w="1276"/>
              <w:gridCol w:w="1216"/>
            </w:tblGrid>
            <w:tr w:rsidR="00F6602F" w:rsidRPr="00F6602F" w:rsidTr="00F6602F">
              <w:trPr>
                <w:trHeight w:val="570"/>
              </w:trPr>
              <w:tc>
                <w:tcPr>
                  <w:tcW w:w="705" w:type="dxa"/>
                  <w:vMerge w:val="restart"/>
                </w:tcPr>
                <w:p w:rsidR="00F6602F" w:rsidRPr="00F6602F" w:rsidRDefault="00F6602F" w:rsidP="00F6602F">
                  <w:pPr>
                    <w:pStyle w:val="a9"/>
                    <w:ind w:firstLine="30"/>
                    <w:jc w:val="both"/>
                    <w:rPr>
                      <w:rFonts w:ascii="Times New Roman" w:hAnsi="Times New Roman" w:cs="Times New Roman"/>
                      <w:sz w:val="24"/>
                      <w:szCs w:val="24"/>
                    </w:rPr>
                  </w:pPr>
                  <w:r w:rsidRPr="00F6602F">
                    <w:rPr>
                      <w:rFonts w:ascii="Times New Roman" w:hAnsi="Times New Roman" w:cs="Times New Roman"/>
                      <w:sz w:val="24"/>
                      <w:szCs w:val="24"/>
                    </w:rPr>
                    <w:t>8.</w:t>
                  </w:r>
                </w:p>
              </w:tc>
              <w:tc>
                <w:tcPr>
                  <w:tcW w:w="1681" w:type="dxa"/>
                  <w:vMerge w:val="restart"/>
                </w:tcPr>
                <w:p w:rsidR="00F6602F" w:rsidRPr="00F6602F" w:rsidRDefault="00F6602F" w:rsidP="00F6602F">
                  <w:pPr>
                    <w:pStyle w:val="a9"/>
                    <w:ind w:firstLine="35"/>
                    <w:jc w:val="both"/>
                    <w:rPr>
                      <w:rFonts w:ascii="Times New Roman" w:hAnsi="Times New Roman" w:cs="Times New Roman"/>
                      <w:sz w:val="24"/>
                      <w:szCs w:val="24"/>
                    </w:rPr>
                  </w:pPr>
                  <w:r w:rsidRPr="00F6602F">
                    <w:rPr>
                      <w:rFonts w:ascii="Times New Roman" w:hAnsi="Times New Roman" w:cs="Times New Roman"/>
                      <w:sz w:val="24"/>
                      <w:szCs w:val="24"/>
                    </w:rPr>
                    <w:t xml:space="preserve">Обсяги фінансових ресурсів, необхідних для реалізації програми   </w:t>
                  </w:r>
                </w:p>
                <w:p w:rsidR="00F6602F" w:rsidRPr="00F6602F" w:rsidRDefault="00F6602F" w:rsidP="00F6602F">
                  <w:pPr>
                    <w:pStyle w:val="a9"/>
                    <w:ind w:firstLine="35"/>
                    <w:jc w:val="both"/>
                    <w:rPr>
                      <w:rFonts w:ascii="Times New Roman" w:hAnsi="Times New Roman" w:cs="Times New Roman"/>
                      <w:sz w:val="24"/>
                      <w:szCs w:val="24"/>
                    </w:rPr>
                  </w:pPr>
                </w:p>
                <w:p w:rsidR="00F6602F" w:rsidRPr="00F6602F" w:rsidRDefault="00F6602F" w:rsidP="00F6602F">
                  <w:pPr>
                    <w:pStyle w:val="a9"/>
                    <w:ind w:firstLine="35"/>
                    <w:jc w:val="both"/>
                    <w:rPr>
                      <w:rFonts w:ascii="Times New Roman" w:hAnsi="Times New Roman" w:cs="Times New Roman"/>
                      <w:sz w:val="24"/>
                      <w:szCs w:val="24"/>
                    </w:rPr>
                  </w:pPr>
                  <w:r w:rsidRPr="00F6602F">
                    <w:rPr>
                      <w:rFonts w:ascii="Times New Roman" w:hAnsi="Times New Roman" w:cs="Times New Roman"/>
                      <w:sz w:val="24"/>
                      <w:szCs w:val="24"/>
                    </w:rPr>
                    <w:t>Всього:</w:t>
                  </w:r>
                </w:p>
              </w:tc>
              <w:tc>
                <w:tcPr>
                  <w:tcW w:w="1275" w:type="dxa"/>
                  <w:vMerge w:val="restart"/>
                </w:tcPr>
                <w:p w:rsidR="00F6602F" w:rsidRPr="00F6602F" w:rsidRDefault="00F6602F" w:rsidP="00F6602F">
                  <w:pPr>
                    <w:pStyle w:val="a9"/>
                    <w:ind w:firstLine="709"/>
                    <w:jc w:val="both"/>
                    <w:rPr>
                      <w:rFonts w:ascii="Times New Roman" w:hAnsi="Times New Roman" w:cs="Times New Roman"/>
                      <w:sz w:val="24"/>
                      <w:szCs w:val="24"/>
                    </w:rPr>
                  </w:pPr>
                </w:p>
                <w:p w:rsidR="00F6602F" w:rsidRPr="00F6602F" w:rsidRDefault="00F6602F" w:rsidP="00F6602F">
                  <w:pPr>
                    <w:pStyle w:val="a9"/>
                    <w:jc w:val="both"/>
                    <w:rPr>
                      <w:rFonts w:ascii="Times New Roman" w:hAnsi="Times New Roman" w:cs="Times New Roman"/>
                      <w:sz w:val="24"/>
                      <w:szCs w:val="24"/>
                    </w:rPr>
                  </w:pPr>
                  <w:r w:rsidRPr="00F6602F">
                    <w:rPr>
                      <w:rFonts w:ascii="Times New Roman" w:hAnsi="Times New Roman" w:cs="Times New Roman"/>
                      <w:sz w:val="24"/>
                      <w:szCs w:val="24"/>
                    </w:rPr>
                    <w:t>Всього (тис. грн)</w:t>
                  </w:r>
                </w:p>
                <w:p w:rsidR="00F6602F" w:rsidRPr="00F6602F" w:rsidRDefault="00F6602F" w:rsidP="00F6602F">
                  <w:pPr>
                    <w:pStyle w:val="a9"/>
                    <w:ind w:firstLine="709"/>
                    <w:jc w:val="both"/>
                    <w:rPr>
                      <w:rFonts w:ascii="Times New Roman" w:hAnsi="Times New Roman" w:cs="Times New Roman"/>
                      <w:sz w:val="24"/>
                      <w:szCs w:val="24"/>
                    </w:rPr>
                  </w:pPr>
                </w:p>
              </w:tc>
              <w:tc>
                <w:tcPr>
                  <w:tcW w:w="3626" w:type="dxa"/>
                  <w:gridSpan w:val="3"/>
                </w:tcPr>
                <w:p w:rsidR="00F6602F" w:rsidRPr="00F6602F" w:rsidRDefault="00F6602F" w:rsidP="00F6602F">
                  <w:pPr>
                    <w:pStyle w:val="a9"/>
                    <w:ind w:firstLine="709"/>
                    <w:jc w:val="both"/>
                    <w:rPr>
                      <w:rFonts w:ascii="Times New Roman" w:hAnsi="Times New Roman" w:cs="Times New Roman"/>
                      <w:sz w:val="24"/>
                      <w:szCs w:val="24"/>
                    </w:rPr>
                  </w:pPr>
                  <w:r w:rsidRPr="00F6602F">
                    <w:rPr>
                      <w:rFonts w:ascii="Times New Roman" w:hAnsi="Times New Roman" w:cs="Times New Roman"/>
                      <w:sz w:val="24"/>
                      <w:szCs w:val="24"/>
                    </w:rPr>
                    <w:t>в тому числі за роками</w:t>
                  </w:r>
                </w:p>
                <w:p w:rsidR="00F6602F" w:rsidRPr="00F6602F" w:rsidRDefault="00F6602F" w:rsidP="00F6602F">
                  <w:pPr>
                    <w:pStyle w:val="a9"/>
                    <w:ind w:firstLine="709"/>
                    <w:jc w:val="both"/>
                    <w:rPr>
                      <w:rFonts w:ascii="Times New Roman" w:hAnsi="Times New Roman" w:cs="Times New Roman"/>
                      <w:sz w:val="24"/>
                      <w:szCs w:val="24"/>
                    </w:rPr>
                  </w:pPr>
                </w:p>
              </w:tc>
            </w:tr>
            <w:tr w:rsidR="00F6602F" w:rsidRPr="00F6602F" w:rsidTr="00F6602F">
              <w:trPr>
                <w:trHeight w:val="502"/>
              </w:trPr>
              <w:tc>
                <w:tcPr>
                  <w:tcW w:w="705" w:type="dxa"/>
                  <w:vMerge/>
                </w:tcPr>
                <w:p w:rsidR="00F6602F" w:rsidRPr="00F6602F" w:rsidRDefault="00F6602F" w:rsidP="00F6602F">
                  <w:pPr>
                    <w:pStyle w:val="a9"/>
                    <w:ind w:firstLine="709"/>
                    <w:jc w:val="both"/>
                    <w:rPr>
                      <w:rFonts w:ascii="Times New Roman" w:hAnsi="Times New Roman" w:cs="Times New Roman"/>
                      <w:sz w:val="24"/>
                      <w:szCs w:val="24"/>
                    </w:rPr>
                  </w:pPr>
                </w:p>
              </w:tc>
              <w:tc>
                <w:tcPr>
                  <w:tcW w:w="1681" w:type="dxa"/>
                  <w:vMerge/>
                </w:tcPr>
                <w:p w:rsidR="00F6602F" w:rsidRPr="00F6602F" w:rsidRDefault="00F6602F" w:rsidP="00F6602F">
                  <w:pPr>
                    <w:pStyle w:val="a9"/>
                    <w:ind w:firstLine="709"/>
                    <w:jc w:val="both"/>
                    <w:rPr>
                      <w:rFonts w:ascii="Times New Roman" w:hAnsi="Times New Roman" w:cs="Times New Roman"/>
                      <w:sz w:val="24"/>
                      <w:szCs w:val="24"/>
                    </w:rPr>
                  </w:pPr>
                </w:p>
              </w:tc>
              <w:tc>
                <w:tcPr>
                  <w:tcW w:w="1275" w:type="dxa"/>
                  <w:vMerge/>
                </w:tcPr>
                <w:p w:rsidR="00F6602F" w:rsidRPr="00F6602F" w:rsidRDefault="00F6602F" w:rsidP="00F6602F">
                  <w:pPr>
                    <w:pStyle w:val="a9"/>
                    <w:ind w:firstLine="709"/>
                    <w:jc w:val="both"/>
                    <w:rPr>
                      <w:rFonts w:ascii="Times New Roman" w:hAnsi="Times New Roman" w:cs="Times New Roman"/>
                      <w:sz w:val="24"/>
                      <w:szCs w:val="24"/>
                    </w:rPr>
                  </w:pPr>
                </w:p>
              </w:tc>
              <w:tc>
                <w:tcPr>
                  <w:tcW w:w="1134" w:type="dxa"/>
                </w:tcPr>
                <w:p w:rsidR="00F6602F" w:rsidRPr="00F6602F" w:rsidRDefault="00F6602F" w:rsidP="00F6602F">
                  <w:pPr>
                    <w:pStyle w:val="a9"/>
                    <w:jc w:val="center"/>
                    <w:rPr>
                      <w:rFonts w:ascii="Times New Roman" w:hAnsi="Times New Roman" w:cs="Times New Roman"/>
                      <w:sz w:val="24"/>
                      <w:szCs w:val="24"/>
                    </w:rPr>
                  </w:pPr>
                  <w:r w:rsidRPr="00F6602F">
                    <w:rPr>
                      <w:rFonts w:ascii="Times New Roman" w:hAnsi="Times New Roman" w:cs="Times New Roman"/>
                      <w:sz w:val="24"/>
                      <w:szCs w:val="24"/>
                    </w:rPr>
                    <w:t>2022 рік</w:t>
                  </w:r>
                </w:p>
              </w:tc>
              <w:tc>
                <w:tcPr>
                  <w:tcW w:w="1276" w:type="dxa"/>
                </w:tcPr>
                <w:p w:rsidR="00F6602F" w:rsidRPr="00F6602F" w:rsidRDefault="00F6602F" w:rsidP="00F6602F">
                  <w:pPr>
                    <w:pStyle w:val="a9"/>
                    <w:jc w:val="center"/>
                    <w:rPr>
                      <w:rFonts w:ascii="Times New Roman" w:hAnsi="Times New Roman" w:cs="Times New Roman"/>
                      <w:sz w:val="24"/>
                      <w:szCs w:val="24"/>
                    </w:rPr>
                  </w:pPr>
                  <w:r w:rsidRPr="00F6602F">
                    <w:rPr>
                      <w:rFonts w:ascii="Times New Roman" w:hAnsi="Times New Roman" w:cs="Times New Roman"/>
                      <w:sz w:val="24"/>
                      <w:szCs w:val="24"/>
                    </w:rPr>
                    <w:t>2023 рік</w:t>
                  </w:r>
                </w:p>
              </w:tc>
              <w:tc>
                <w:tcPr>
                  <w:tcW w:w="1216" w:type="dxa"/>
                </w:tcPr>
                <w:p w:rsidR="00F6602F" w:rsidRPr="00F6602F" w:rsidRDefault="00F6602F" w:rsidP="00F6602F">
                  <w:pPr>
                    <w:pStyle w:val="a9"/>
                    <w:jc w:val="center"/>
                    <w:rPr>
                      <w:rFonts w:ascii="Times New Roman" w:hAnsi="Times New Roman" w:cs="Times New Roman"/>
                      <w:sz w:val="24"/>
                      <w:szCs w:val="24"/>
                    </w:rPr>
                  </w:pPr>
                  <w:r w:rsidRPr="00F6602F">
                    <w:rPr>
                      <w:rFonts w:ascii="Times New Roman" w:hAnsi="Times New Roman" w:cs="Times New Roman"/>
                      <w:sz w:val="24"/>
                      <w:szCs w:val="24"/>
                    </w:rPr>
                    <w:t>2024 рік</w:t>
                  </w:r>
                </w:p>
              </w:tc>
            </w:tr>
            <w:tr w:rsidR="00F6602F" w:rsidRPr="00F6602F" w:rsidTr="00F6602F">
              <w:trPr>
                <w:trHeight w:val="767"/>
              </w:trPr>
              <w:tc>
                <w:tcPr>
                  <w:tcW w:w="705" w:type="dxa"/>
                  <w:vMerge/>
                </w:tcPr>
                <w:p w:rsidR="00F6602F" w:rsidRPr="00F6602F" w:rsidRDefault="00F6602F" w:rsidP="00F6602F">
                  <w:pPr>
                    <w:pStyle w:val="a9"/>
                    <w:ind w:firstLine="709"/>
                    <w:jc w:val="both"/>
                    <w:rPr>
                      <w:rFonts w:ascii="Times New Roman" w:hAnsi="Times New Roman" w:cs="Times New Roman"/>
                      <w:sz w:val="24"/>
                      <w:szCs w:val="24"/>
                    </w:rPr>
                  </w:pPr>
                </w:p>
              </w:tc>
              <w:tc>
                <w:tcPr>
                  <w:tcW w:w="1681" w:type="dxa"/>
                  <w:vMerge/>
                </w:tcPr>
                <w:p w:rsidR="00F6602F" w:rsidRPr="00F6602F" w:rsidRDefault="00F6602F" w:rsidP="00F6602F">
                  <w:pPr>
                    <w:pStyle w:val="a9"/>
                    <w:ind w:firstLine="709"/>
                    <w:jc w:val="both"/>
                    <w:rPr>
                      <w:rFonts w:ascii="Times New Roman" w:hAnsi="Times New Roman" w:cs="Times New Roman"/>
                      <w:sz w:val="24"/>
                      <w:szCs w:val="24"/>
                    </w:rPr>
                  </w:pPr>
                </w:p>
              </w:tc>
              <w:tc>
                <w:tcPr>
                  <w:tcW w:w="1275" w:type="dxa"/>
                </w:tcPr>
                <w:p w:rsidR="00F6602F" w:rsidRPr="00F6602F" w:rsidRDefault="00F6602F" w:rsidP="003203DF">
                  <w:pPr>
                    <w:pStyle w:val="a9"/>
                    <w:ind w:firstLine="2"/>
                    <w:jc w:val="center"/>
                    <w:rPr>
                      <w:rFonts w:ascii="Times New Roman" w:hAnsi="Times New Roman" w:cs="Times New Roman"/>
                      <w:color w:val="FF0000"/>
                      <w:sz w:val="24"/>
                      <w:szCs w:val="24"/>
                    </w:rPr>
                  </w:pPr>
                  <w:r w:rsidRPr="00F6602F">
                    <w:rPr>
                      <w:rFonts w:ascii="Times New Roman" w:hAnsi="Times New Roman" w:cs="Times New Roman"/>
                      <w:color w:val="FF0000"/>
                      <w:sz w:val="24"/>
                      <w:szCs w:val="24"/>
                    </w:rPr>
                    <w:t>17</w:t>
                  </w:r>
                  <w:r w:rsidR="003203DF">
                    <w:rPr>
                      <w:rFonts w:ascii="Times New Roman" w:hAnsi="Times New Roman" w:cs="Times New Roman"/>
                      <w:color w:val="FF0000"/>
                      <w:sz w:val="24"/>
                      <w:szCs w:val="24"/>
                    </w:rPr>
                    <w:t>6</w:t>
                  </w:r>
                  <w:r w:rsidRPr="00F6602F">
                    <w:rPr>
                      <w:rFonts w:ascii="Times New Roman" w:hAnsi="Times New Roman" w:cs="Times New Roman"/>
                      <w:color w:val="FF0000"/>
                      <w:sz w:val="24"/>
                      <w:szCs w:val="24"/>
                    </w:rPr>
                    <w:t> </w:t>
                  </w:r>
                  <w:r w:rsidR="003203DF">
                    <w:rPr>
                      <w:rFonts w:ascii="Times New Roman" w:hAnsi="Times New Roman" w:cs="Times New Roman"/>
                      <w:color w:val="FF0000"/>
                      <w:sz w:val="24"/>
                      <w:szCs w:val="24"/>
                    </w:rPr>
                    <w:t>646</w:t>
                  </w:r>
                  <w:r w:rsidRPr="00F6602F">
                    <w:rPr>
                      <w:rFonts w:ascii="Times New Roman" w:hAnsi="Times New Roman" w:cs="Times New Roman"/>
                      <w:color w:val="FF0000"/>
                      <w:sz w:val="24"/>
                      <w:szCs w:val="24"/>
                    </w:rPr>
                    <w:t>,7</w:t>
                  </w:r>
                </w:p>
              </w:tc>
              <w:tc>
                <w:tcPr>
                  <w:tcW w:w="1134" w:type="dxa"/>
                </w:tcPr>
                <w:p w:rsidR="00F6602F" w:rsidRPr="00F6602F" w:rsidRDefault="00F6602F" w:rsidP="00F6602F">
                  <w:pPr>
                    <w:pStyle w:val="a9"/>
                    <w:ind w:firstLine="2"/>
                    <w:jc w:val="center"/>
                    <w:rPr>
                      <w:rFonts w:ascii="Times New Roman" w:hAnsi="Times New Roman" w:cs="Times New Roman"/>
                      <w:sz w:val="24"/>
                      <w:szCs w:val="24"/>
                    </w:rPr>
                  </w:pPr>
                  <w:r w:rsidRPr="00F6602F">
                    <w:rPr>
                      <w:rFonts w:ascii="Times New Roman" w:hAnsi="Times New Roman" w:cs="Times New Roman"/>
                      <w:sz w:val="24"/>
                      <w:szCs w:val="24"/>
                    </w:rPr>
                    <w:t>32  600,8</w:t>
                  </w:r>
                </w:p>
              </w:tc>
              <w:tc>
                <w:tcPr>
                  <w:tcW w:w="1276" w:type="dxa"/>
                </w:tcPr>
                <w:p w:rsidR="00F6602F" w:rsidRPr="00F6602F" w:rsidRDefault="00F6602F" w:rsidP="00F6602F">
                  <w:pPr>
                    <w:pStyle w:val="a9"/>
                    <w:ind w:firstLine="2"/>
                    <w:jc w:val="center"/>
                    <w:rPr>
                      <w:rFonts w:ascii="Times New Roman" w:hAnsi="Times New Roman" w:cs="Times New Roman"/>
                      <w:sz w:val="24"/>
                      <w:szCs w:val="24"/>
                    </w:rPr>
                  </w:pPr>
                  <w:r w:rsidRPr="00F6602F">
                    <w:rPr>
                      <w:rFonts w:ascii="Times New Roman" w:hAnsi="Times New Roman" w:cs="Times New Roman"/>
                      <w:sz w:val="24"/>
                      <w:szCs w:val="24"/>
                    </w:rPr>
                    <w:t>59 816,7</w:t>
                  </w:r>
                </w:p>
              </w:tc>
              <w:tc>
                <w:tcPr>
                  <w:tcW w:w="1216" w:type="dxa"/>
                </w:tcPr>
                <w:p w:rsidR="00F6602F" w:rsidRPr="00F6602F" w:rsidRDefault="00F6602F" w:rsidP="003203DF">
                  <w:pPr>
                    <w:pStyle w:val="a9"/>
                    <w:ind w:firstLine="2"/>
                    <w:jc w:val="center"/>
                    <w:rPr>
                      <w:rFonts w:ascii="Times New Roman" w:hAnsi="Times New Roman" w:cs="Times New Roman"/>
                      <w:sz w:val="24"/>
                      <w:szCs w:val="24"/>
                    </w:rPr>
                  </w:pPr>
                  <w:r w:rsidRPr="00F6602F">
                    <w:rPr>
                      <w:rFonts w:ascii="Times New Roman" w:hAnsi="Times New Roman" w:cs="Times New Roman"/>
                      <w:color w:val="FF0000"/>
                      <w:sz w:val="24"/>
                      <w:szCs w:val="24"/>
                    </w:rPr>
                    <w:t>8</w:t>
                  </w:r>
                  <w:r w:rsidR="003203DF">
                    <w:rPr>
                      <w:rFonts w:ascii="Times New Roman" w:hAnsi="Times New Roman" w:cs="Times New Roman"/>
                      <w:color w:val="FF0000"/>
                      <w:sz w:val="24"/>
                      <w:szCs w:val="24"/>
                    </w:rPr>
                    <w:t>4 229</w:t>
                  </w:r>
                  <w:r w:rsidRPr="00F6602F">
                    <w:rPr>
                      <w:rFonts w:ascii="Times New Roman" w:hAnsi="Times New Roman" w:cs="Times New Roman"/>
                      <w:color w:val="FF0000"/>
                      <w:sz w:val="24"/>
                      <w:szCs w:val="24"/>
                    </w:rPr>
                    <w:t>,2</w:t>
                  </w:r>
                </w:p>
              </w:tc>
            </w:tr>
            <w:tr w:rsidR="00F6602F" w:rsidRPr="00F6602F" w:rsidTr="00F6602F">
              <w:trPr>
                <w:trHeight w:val="435"/>
              </w:trPr>
              <w:tc>
                <w:tcPr>
                  <w:tcW w:w="705" w:type="dxa"/>
                </w:tcPr>
                <w:p w:rsidR="00F6602F" w:rsidRPr="00F6602F" w:rsidRDefault="00F6602F" w:rsidP="00F6602F">
                  <w:pPr>
                    <w:pStyle w:val="a9"/>
                    <w:ind w:firstLine="709"/>
                    <w:jc w:val="both"/>
                    <w:rPr>
                      <w:rFonts w:ascii="Times New Roman" w:hAnsi="Times New Roman" w:cs="Times New Roman"/>
                      <w:sz w:val="24"/>
                      <w:szCs w:val="24"/>
                    </w:rPr>
                  </w:pPr>
                </w:p>
              </w:tc>
              <w:tc>
                <w:tcPr>
                  <w:tcW w:w="1681" w:type="dxa"/>
                </w:tcPr>
                <w:p w:rsidR="00F6602F" w:rsidRPr="00F6602F" w:rsidRDefault="00F6602F" w:rsidP="00F6602F">
                  <w:pPr>
                    <w:pStyle w:val="a9"/>
                    <w:ind w:firstLine="35"/>
                    <w:jc w:val="both"/>
                    <w:rPr>
                      <w:rFonts w:ascii="Times New Roman" w:hAnsi="Times New Roman" w:cs="Times New Roman"/>
                      <w:sz w:val="24"/>
                      <w:szCs w:val="24"/>
                    </w:rPr>
                  </w:pPr>
                  <w:r w:rsidRPr="00F6602F">
                    <w:rPr>
                      <w:rFonts w:ascii="Times New Roman" w:hAnsi="Times New Roman" w:cs="Times New Roman"/>
                      <w:sz w:val="24"/>
                      <w:szCs w:val="24"/>
                    </w:rPr>
                    <w:t>у тому числі за джерелами:</w:t>
                  </w:r>
                </w:p>
              </w:tc>
              <w:tc>
                <w:tcPr>
                  <w:tcW w:w="1275" w:type="dxa"/>
                </w:tcPr>
                <w:p w:rsidR="00F6602F" w:rsidRPr="00F6602F" w:rsidRDefault="00F6602F" w:rsidP="00F6602F">
                  <w:pPr>
                    <w:pStyle w:val="a9"/>
                    <w:ind w:firstLine="709"/>
                    <w:jc w:val="center"/>
                    <w:rPr>
                      <w:rFonts w:ascii="Times New Roman" w:hAnsi="Times New Roman" w:cs="Times New Roman"/>
                      <w:color w:val="FF0000"/>
                      <w:sz w:val="24"/>
                      <w:szCs w:val="24"/>
                    </w:rPr>
                  </w:pPr>
                </w:p>
              </w:tc>
              <w:tc>
                <w:tcPr>
                  <w:tcW w:w="1134" w:type="dxa"/>
                </w:tcPr>
                <w:p w:rsidR="00F6602F" w:rsidRPr="00F6602F" w:rsidRDefault="00F6602F" w:rsidP="00F6602F">
                  <w:pPr>
                    <w:pStyle w:val="a9"/>
                    <w:ind w:firstLine="709"/>
                    <w:jc w:val="center"/>
                    <w:rPr>
                      <w:rFonts w:ascii="Times New Roman" w:hAnsi="Times New Roman" w:cs="Times New Roman"/>
                      <w:sz w:val="24"/>
                      <w:szCs w:val="24"/>
                    </w:rPr>
                  </w:pPr>
                </w:p>
              </w:tc>
              <w:tc>
                <w:tcPr>
                  <w:tcW w:w="1276" w:type="dxa"/>
                </w:tcPr>
                <w:p w:rsidR="00F6602F" w:rsidRPr="00F6602F" w:rsidRDefault="00F6602F" w:rsidP="00F6602F">
                  <w:pPr>
                    <w:pStyle w:val="a9"/>
                    <w:ind w:firstLine="709"/>
                    <w:jc w:val="center"/>
                    <w:rPr>
                      <w:rFonts w:ascii="Times New Roman" w:hAnsi="Times New Roman" w:cs="Times New Roman"/>
                      <w:sz w:val="24"/>
                      <w:szCs w:val="24"/>
                    </w:rPr>
                  </w:pPr>
                </w:p>
              </w:tc>
              <w:tc>
                <w:tcPr>
                  <w:tcW w:w="1216" w:type="dxa"/>
                </w:tcPr>
                <w:p w:rsidR="00F6602F" w:rsidRPr="00F6602F" w:rsidRDefault="00F6602F" w:rsidP="00F6602F">
                  <w:pPr>
                    <w:pStyle w:val="a9"/>
                    <w:ind w:firstLine="709"/>
                    <w:jc w:val="center"/>
                    <w:rPr>
                      <w:rFonts w:ascii="Times New Roman" w:hAnsi="Times New Roman" w:cs="Times New Roman"/>
                      <w:sz w:val="24"/>
                      <w:szCs w:val="24"/>
                    </w:rPr>
                  </w:pPr>
                </w:p>
              </w:tc>
            </w:tr>
            <w:tr w:rsidR="00D92165" w:rsidRPr="00F6602F" w:rsidTr="00F6602F">
              <w:trPr>
                <w:trHeight w:val="390"/>
              </w:trPr>
              <w:tc>
                <w:tcPr>
                  <w:tcW w:w="705" w:type="dxa"/>
                </w:tcPr>
                <w:p w:rsidR="00D92165" w:rsidRPr="00F6602F" w:rsidRDefault="00D92165" w:rsidP="00D92165">
                  <w:pPr>
                    <w:pStyle w:val="a9"/>
                    <w:ind w:firstLine="30"/>
                    <w:jc w:val="both"/>
                    <w:rPr>
                      <w:rFonts w:ascii="Times New Roman" w:hAnsi="Times New Roman" w:cs="Times New Roman"/>
                      <w:sz w:val="24"/>
                      <w:szCs w:val="24"/>
                    </w:rPr>
                  </w:pPr>
                  <w:r w:rsidRPr="00F6602F">
                    <w:rPr>
                      <w:rFonts w:ascii="Times New Roman" w:hAnsi="Times New Roman" w:cs="Times New Roman"/>
                      <w:sz w:val="24"/>
                      <w:szCs w:val="24"/>
                    </w:rPr>
                    <w:t>8.1.</w:t>
                  </w:r>
                </w:p>
              </w:tc>
              <w:tc>
                <w:tcPr>
                  <w:tcW w:w="1681" w:type="dxa"/>
                </w:tcPr>
                <w:p w:rsidR="00D92165" w:rsidRPr="00F6602F" w:rsidRDefault="00D92165" w:rsidP="00D92165">
                  <w:pPr>
                    <w:pStyle w:val="a9"/>
                    <w:ind w:firstLine="35"/>
                    <w:jc w:val="both"/>
                    <w:rPr>
                      <w:rFonts w:ascii="Times New Roman" w:hAnsi="Times New Roman" w:cs="Times New Roman"/>
                      <w:sz w:val="24"/>
                      <w:szCs w:val="24"/>
                    </w:rPr>
                  </w:pPr>
                  <w:r w:rsidRPr="00F6602F">
                    <w:rPr>
                      <w:rFonts w:ascii="Times New Roman" w:hAnsi="Times New Roman" w:cs="Times New Roman"/>
                      <w:sz w:val="24"/>
                      <w:szCs w:val="24"/>
                    </w:rPr>
                    <w:t>державний бюджет</w:t>
                  </w:r>
                </w:p>
              </w:tc>
              <w:tc>
                <w:tcPr>
                  <w:tcW w:w="1275" w:type="dxa"/>
                </w:tcPr>
                <w:p w:rsidR="00D92165" w:rsidRPr="00D92165" w:rsidRDefault="00D92165" w:rsidP="00D92165">
                  <w:pPr>
                    <w:pStyle w:val="a9"/>
                    <w:jc w:val="center"/>
                    <w:rPr>
                      <w:rFonts w:ascii="Times New Roman" w:hAnsi="Times New Roman" w:cs="Times New Roman"/>
                      <w:sz w:val="24"/>
                      <w:szCs w:val="24"/>
                    </w:rPr>
                  </w:pPr>
                  <w:r w:rsidRPr="00D92165">
                    <w:rPr>
                      <w:rFonts w:ascii="Times New Roman" w:hAnsi="Times New Roman" w:cs="Times New Roman"/>
                      <w:sz w:val="24"/>
                      <w:szCs w:val="24"/>
                    </w:rPr>
                    <w:t>-</w:t>
                  </w:r>
                </w:p>
              </w:tc>
              <w:tc>
                <w:tcPr>
                  <w:tcW w:w="1134" w:type="dxa"/>
                </w:tcPr>
                <w:p w:rsidR="00D92165" w:rsidRPr="00D92165" w:rsidRDefault="00D92165" w:rsidP="00D92165">
                  <w:pPr>
                    <w:pStyle w:val="a9"/>
                    <w:jc w:val="center"/>
                    <w:rPr>
                      <w:rFonts w:ascii="Times New Roman" w:hAnsi="Times New Roman" w:cs="Times New Roman"/>
                      <w:sz w:val="24"/>
                      <w:szCs w:val="24"/>
                    </w:rPr>
                  </w:pPr>
                  <w:r w:rsidRPr="00D92165">
                    <w:rPr>
                      <w:rFonts w:ascii="Times New Roman" w:hAnsi="Times New Roman" w:cs="Times New Roman"/>
                      <w:sz w:val="24"/>
                      <w:szCs w:val="24"/>
                    </w:rPr>
                    <w:t>-</w:t>
                  </w:r>
                </w:p>
              </w:tc>
              <w:tc>
                <w:tcPr>
                  <w:tcW w:w="1276" w:type="dxa"/>
                </w:tcPr>
                <w:p w:rsidR="00D92165" w:rsidRPr="00D92165" w:rsidRDefault="00D92165" w:rsidP="00D92165">
                  <w:pPr>
                    <w:pStyle w:val="a9"/>
                    <w:jc w:val="center"/>
                    <w:rPr>
                      <w:rFonts w:ascii="Times New Roman" w:hAnsi="Times New Roman" w:cs="Times New Roman"/>
                      <w:sz w:val="24"/>
                      <w:szCs w:val="24"/>
                    </w:rPr>
                  </w:pPr>
                  <w:r w:rsidRPr="00D92165">
                    <w:rPr>
                      <w:rFonts w:ascii="Times New Roman" w:hAnsi="Times New Roman" w:cs="Times New Roman"/>
                      <w:sz w:val="24"/>
                      <w:szCs w:val="24"/>
                    </w:rPr>
                    <w:t>-</w:t>
                  </w:r>
                </w:p>
              </w:tc>
              <w:tc>
                <w:tcPr>
                  <w:tcW w:w="1216" w:type="dxa"/>
                </w:tcPr>
                <w:p w:rsidR="00D92165" w:rsidRPr="00D92165" w:rsidRDefault="00D92165" w:rsidP="00D92165">
                  <w:pPr>
                    <w:pStyle w:val="a9"/>
                    <w:jc w:val="center"/>
                    <w:rPr>
                      <w:rFonts w:ascii="Times New Roman" w:hAnsi="Times New Roman" w:cs="Times New Roman"/>
                      <w:sz w:val="24"/>
                      <w:szCs w:val="24"/>
                    </w:rPr>
                  </w:pPr>
                  <w:r w:rsidRPr="00D92165">
                    <w:rPr>
                      <w:rFonts w:ascii="Times New Roman" w:hAnsi="Times New Roman" w:cs="Times New Roman"/>
                      <w:sz w:val="24"/>
                      <w:szCs w:val="24"/>
                    </w:rPr>
                    <w:t>-</w:t>
                  </w:r>
                </w:p>
              </w:tc>
            </w:tr>
            <w:tr w:rsidR="00F6602F" w:rsidRPr="00F6602F" w:rsidTr="00F6602F">
              <w:trPr>
                <w:trHeight w:val="240"/>
              </w:trPr>
              <w:tc>
                <w:tcPr>
                  <w:tcW w:w="705" w:type="dxa"/>
                </w:tcPr>
                <w:p w:rsidR="00F6602F" w:rsidRPr="00F6602F" w:rsidRDefault="00F6602F" w:rsidP="00F6602F">
                  <w:pPr>
                    <w:pStyle w:val="a9"/>
                    <w:ind w:firstLine="30"/>
                    <w:jc w:val="both"/>
                    <w:rPr>
                      <w:rFonts w:ascii="Times New Roman" w:hAnsi="Times New Roman" w:cs="Times New Roman"/>
                      <w:sz w:val="24"/>
                      <w:szCs w:val="24"/>
                    </w:rPr>
                  </w:pPr>
                  <w:r w:rsidRPr="00F6602F">
                    <w:rPr>
                      <w:rFonts w:ascii="Times New Roman" w:hAnsi="Times New Roman" w:cs="Times New Roman"/>
                      <w:sz w:val="24"/>
                      <w:szCs w:val="24"/>
                    </w:rPr>
                    <w:t>8.2.</w:t>
                  </w:r>
                </w:p>
              </w:tc>
              <w:tc>
                <w:tcPr>
                  <w:tcW w:w="1681" w:type="dxa"/>
                </w:tcPr>
                <w:p w:rsidR="00F6602F" w:rsidRPr="00F6602F" w:rsidRDefault="00F6602F" w:rsidP="00F6602F">
                  <w:pPr>
                    <w:pStyle w:val="a9"/>
                    <w:ind w:firstLine="35"/>
                    <w:jc w:val="both"/>
                    <w:rPr>
                      <w:rFonts w:ascii="Times New Roman" w:hAnsi="Times New Roman" w:cs="Times New Roman"/>
                      <w:sz w:val="24"/>
                      <w:szCs w:val="24"/>
                    </w:rPr>
                  </w:pPr>
                  <w:r w:rsidRPr="00F6602F">
                    <w:rPr>
                      <w:rFonts w:ascii="Times New Roman" w:hAnsi="Times New Roman" w:cs="Times New Roman"/>
                      <w:sz w:val="24"/>
                      <w:szCs w:val="24"/>
                    </w:rPr>
                    <w:t>бюджету міста Києва</w:t>
                  </w:r>
                </w:p>
              </w:tc>
              <w:tc>
                <w:tcPr>
                  <w:tcW w:w="1275" w:type="dxa"/>
                </w:tcPr>
                <w:p w:rsidR="00F6602F" w:rsidRPr="00F6602F" w:rsidRDefault="003203DF" w:rsidP="00F6602F">
                  <w:pPr>
                    <w:pStyle w:val="a9"/>
                    <w:ind w:firstLine="2"/>
                    <w:jc w:val="center"/>
                    <w:rPr>
                      <w:rFonts w:ascii="Times New Roman" w:hAnsi="Times New Roman" w:cs="Times New Roman"/>
                      <w:color w:val="FF0000"/>
                      <w:sz w:val="24"/>
                      <w:szCs w:val="24"/>
                    </w:rPr>
                  </w:pPr>
                  <w:r w:rsidRPr="00F6602F">
                    <w:rPr>
                      <w:rFonts w:ascii="Times New Roman" w:hAnsi="Times New Roman" w:cs="Times New Roman"/>
                      <w:color w:val="FF0000"/>
                      <w:sz w:val="24"/>
                      <w:szCs w:val="24"/>
                    </w:rPr>
                    <w:t>17</w:t>
                  </w:r>
                  <w:r>
                    <w:rPr>
                      <w:rFonts w:ascii="Times New Roman" w:hAnsi="Times New Roman" w:cs="Times New Roman"/>
                      <w:color w:val="FF0000"/>
                      <w:sz w:val="24"/>
                      <w:szCs w:val="24"/>
                    </w:rPr>
                    <w:t>6</w:t>
                  </w:r>
                  <w:r w:rsidRPr="00F6602F">
                    <w:rPr>
                      <w:rFonts w:ascii="Times New Roman" w:hAnsi="Times New Roman" w:cs="Times New Roman"/>
                      <w:color w:val="FF0000"/>
                      <w:sz w:val="24"/>
                      <w:szCs w:val="24"/>
                    </w:rPr>
                    <w:t> </w:t>
                  </w:r>
                  <w:r>
                    <w:rPr>
                      <w:rFonts w:ascii="Times New Roman" w:hAnsi="Times New Roman" w:cs="Times New Roman"/>
                      <w:color w:val="FF0000"/>
                      <w:sz w:val="24"/>
                      <w:szCs w:val="24"/>
                    </w:rPr>
                    <w:t>646</w:t>
                  </w:r>
                  <w:r w:rsidRPr="00F6602F">
                    <w:rPr>
                      <w:rFonts w:ascii="Times New Roman" w:hAnsi="Times New Roman" w:cs="Times New Roman"/>
                      <w:color w:val="FF0000"/>
                      <w:sz w:val="24"/>
                      <w:szCs w:val="24"/>
                    </w:rPr>
                    <w:t>,7</w:t>
                  </w:r>
                </w:p>
              </w:tc>
              <w:tc>
                <w:tcPr>
                  <w:tcW w:w="1134" w:type="dxa"/>
                </w:tcPr>
                <w:p w:rsidR="00F6602F" w:rsidRPr="00F6602F" w:rsidRDefault="00F6602F" w:rsidP="00F6602F">
                  <w:pPr>
                    <w:pStyle w:val="a9"/>
                    <w:ind w:firstLine="2"/>
                    <w:jc w:val="center"/>
                    <w:rPr>
                      <w:rFonts w:ascii="Times New Roman" w:hAnsi="Times New Roman" w:cs="Times New Roman"/>
                      <w:sz w:val="24"/>
                      <w:szCs w:val="24"/>
                    </w:rPr>
                  </w:pPr>
                  <w:r w:rsidRPr="00F6602F">
                    <w:rPr>
                      <w:rFonts w:ascii="Times New Roman" w:hAnsi="Times New Roman" w:cs="Times New Roman"/>
                      <w:sz w:val="24"/>
                      <w:szCs w:val="24"/>
                    </w:rPr>
                    <w:t>32 400,8</w:t>
                  </w:r>
                </w:p>
              </w:tc>
              <w:tc>
                <w:tcPr>
                  <w:tcW w:w="1276" w:type="dxa"/>
                </w:tcPr>
                <w:p w:rsidR="00F6602F" w:rsidRPr="00F6602F" w:rsidRDefault="00F6602F" w:rsidP="00F6602F">
                  <w:pPr>
                    <w:pStyle w:val="a9"/>
                    <w:ind w:firstLine="2"/>
                    <w:jc w:val="center"/>
                    <w:rPr>
                      <w:rFonts w:ascii="Times New Roman" w:hAnsi="Times New Roman" w:cs="Times New Roman"/>
                      <w:sz w:val="24"/>
                      <w:szCs w:val="24"/>
                    </w:rPr>
                  </w:pPr>
                  <w:r w:rsidRPr="00F6602F">
                    <w:rPr>
                      <w:rFonts w:ascii="Times New Roman" w:hAnsi="Times New Roman" w:cs="Times New Roman"/>
                      <w:sz w:val="24"/>
                      <w:szCs w:val="24"/>
                    </w:rPr>
                    <w:t>59 816,7</w:t>
                  </w:r>
                </w:p>
              </w:tc>
              <w:tc>
                <w:tcPr>
                  <w:tcW w:w="1216" w:type="dxa"/>
                </w:tcPr>
                <w:p w:rsidR="00F6602F" w:rsidRPr="00F6602F" w:rsidRDefault="003203DF" w:rsidP="00F6602F">
                  <w:pPr>
                    <w:pStyle w:val="a9"/>
                    <w:ind w:firstLine="2"/>
                    <w:jc w:val="center"/>
                    <w:rPr>
                      <w:rFonts w:ascii="Times New Roman" w:hAnsi="Times New Roman" w:cs="Times New Roman"/>
                      <w:sz w:val="24"/>
                      <w:szCs w:val="24"/>
                    </w:rPr>
                  </w:pPr>
                  <w:r w:rsidRPr="00F6602F">
                    <w:rPr>
                      <w:rFonts w:ascii="Times New Roman" w:hAnsi="Times New Roman" w:cs="Times New Roman"/>
                      <w:color w:val="FF0000"/>
                      <w:sz w:val="24"/>
                      <w:szCs w:val="24"/>
                    </w:rPr>
                    <w:t>8</w:t>
                  </w:r>
                  <w:r>
                    <w:rPr>
                      <w:rFonts w:ascii="Times New Roman" w:hAnsi="Times New Roman" w:cs="Times New Roman"/>
                      <w:color w:val="FF0000"/>
                      <w:sz w:val="24"/>
                      <w:szCs w:val="24"/>
                    </w:rPr>
                    <w:t>4 229</w:t>
                  </w:r>
                  <w:r w:rsidRPr="00F6602F">
                    <w:rPr>
                      <w:rFonts w:ascii="Times New Roman" w:hAnsi="Times New Roman" w:cs="Times New Roman"/>
                      <w:color w:val="FF0000"/>
                      <w:sz w:val="24"/>
                      <w:szCs w:val="24"/>
                    </w:rPr>
                    <w:t>,2</w:t>
                  </w:r>
                </w:p>
              </w:tc>
            </w:tr>
            <w:tr w:rsidR="00D92165" w:rsidRPr="00F6602F" w:rsidTr="00F6602F">
              <w:trPr>
                <w:trHeight w:val="285"/>
              </w:trPr>
              <w:tc>
                <w:tcPr>
                  <w:tcW w:w="705" w:type="dxa"/>
                </w:tcPr>
                <w:p w:rsidR="00D92165" w:rsidRPr="00F6602F" w:rsidRDefault="00D92165" w:rsidP="00D92165">
                  <w:pPr>
                    <w:pStyle w:val="a9"/>
                    <w:ind w:firstLine="30"/>
                    <w:jc w:val="both"/>
                    <w:rPr>
                      <w:rFonts w:ascii="Times New Roman" w:hAnsi="Times New Roman" w:cs="Times New Roman"/>
                      <w:sz w:val="24"/>
                      <w:szCs w:val="24"/>
                    </w:rPr>
                  </w:pPr>
                  <w:r w:rsidRPr="00F6602F">
                    <w:rPr>
                      <w:rFonts w:ascii="Times New Roman" w:hAnsi="Times New Roman" w:cs="Times New Roman"/>
                      <w:sz w:val="24"/>
                      <w:szCs w:val="24"/>
                    </w:rPr>
                    <w:t>8.3.</w:t>
                  </w:r>
                </w:p>
              </w:tc>
              <w:tc>
                <w:tcPr>
                  <w:tcW w:w="1681" w:type="dxa"/>
                </w:tcPr>
                <w:p w:rsidR="00D92165" w:rsidRPr="00F6602F" w:rsidRDefault="00D92165" w:rsidP="00D92165">
                  <w:pPr>
                    <w:pStyle w:val="a9"/>
                    <w:ind w:firstLine="35"/>
                    <w:jc w:val="both"/>
                    <w:rPr>
                      <w:rFonts w:ascii="Times New Roman" w:hAnsi="Times New Roman" w:cs="Times New Roman"/>
                      <w:sz w:val="24"/>
                      <w:szCs w:val="24"/>
                    </w:rPr>
                  </w:pPr>
                  <w:r w:rsidRPr="00F6602F">
                    <w:rPr>
                      <w:rFonts w:ascii="Times New Roman" w:hAnsi="Times New Roman" w:cs="Times New Roman"/>
                      <w:sz w:val="24"/>
                      <w:szCs w:val="24"/>
                    </w:rPr>
                    <w:t>інші джерела</w:t>
                  </w:r>
                </w:p>
              </w:tc>
              <w:tc>
                <w:tcPr>
                  <w:tcW w:w="1275" w:type="dxa"/>
                </w:tcPr>
                <w:p w:rsidR="00D92165" w:rsidRPr="00F6602F" w:rsidRDefault="00D92165" w:rsidP="00D92165">
                  <w:pPr>
                    <w:pStyle w:val="a9"/>
                    <w:ind w:hanging="245"/>
                    <w:jc w:val="center"/>
                    <w:rPr>
                      <w:rFonts w:ascii="Times New Roman" w:hAnsi="Times New Roman" w:cs="Times New Roman"/>
                      <w:sz w:val="24"/>
                      <w:szCs w:val="24"/>
                    </w:rPr>
                  </w:pPr>
                  <w:r w:rsidRPr="00F6602F">
                    <w:rPr>
                      <w:rFonts w:ascii="Times New Roman" w:hAnsi="Times New Roman" w:cs="Times New Roman"/>
                      <w:sz w:val="24"/>
                      <w:szCs w:val="24"/>
                    </w:rPr>
                    <w:t>200,0</w:t>
                  </w:r>
                </w:p>
              </w:tc>
              <w:tc>
                <w:tcPr>
                  <w:tcW w:w="1134" w:type="dxa"/>
                </w:tcPr>
                <w:p w:rsidR="00D92165" w:rsidRPr="00F6602F" w:rsidRDefault="00D92165" w:rsidP="00D92165">
                  <w:pPr>
                    <w:pStyle w:val="a9"/>
                    <w:jc w:val="center"/>
                    <w:rPr>
                      <w:rFonts w:ascii="Times New Roman" w:hAnsi="Times New Roman" w:cs="Times New Roman"/>
                      <w:sz w:val="24"/>
                      <w:szCs w:val="24"/>
                    </w:rPr>
                  </w:pPr>
                  <w:r w:rsidRPr="00F6602F">
                    <w:rPr>
                      <w:rFonts w:ascii="Times New Roman" w:hAnsi="Times New Roman" w:cs="Times New Roman"/>
                      <w:sz w:val="24"/>
                      <w:szCs w:val="24"/>
                    </w:rPr>
                    <w:t>200,0</w:t>
                  </w:r>
                </w:p>
              </w:tc>
              <w:tc>
                <w:tcPr>
                  <w:tcW w:w="1276" w:type="dxa"/>
                </w:tcPr>
                <w:p w:rsidR="00D92165" w:rsidRPr="00D92165" w:rsidRDefault="00D92165" w:rsidP="00D92165">
                  <w:pPr>
                    <w:pStyle w:val="a9"/>
                    <w:jc w:val="center"/>
                    <w:rPr>
                      <w:rFonts w:ascii="Times New Roman" w:hAnsi="Times New Roman" w:cs="Times New Roman"/>
                      <w:sz w:val="24"/>
                      <w:szCs w:val="24"/>
                    </w:rPr>
                  </w:pPr>
                  <w:r w:rsidRPr="00D92165">
                    <w:rPr>
                      <w:rFonts w:ascii="Times New Roman" w:hAnsi="Times New Roman" w:cs="Times New Roman"/>
                      <w:sz w:val="24"/>
                      <w:szCs w:val="24"/>
                    </w:rPr>
                    <w:t>-</w:t>
                  </w:r>
                </w:p>
              </w:tc>
              <w:tc>
                <w:tcPr>
                  <w:tcW w:w="1216" w:type="dxa"/>
                </w:tcPr>
                <w:p w:rsidR="00D92165" w:rsidRPr="00D92165" w:rsidRDefault="00D92165" w:rsidP="00D92165">
                  <w:pPr>
                    <w:pStyle w:val="a9"/>
                    <w:jc w:val="center"/>
                    <w:rPr>
                      <w:rFonts w:ascii="Times New Roman" w:hAnsi="Times New Roman" w:cs="Times New Roman"/>
                      <w:sz w:val="24"/>
                      <w:szCs w:val="24"/>
                    </w:rPr>
                  </w:pPr>
                  <w:r w:rsidRPr="00D92165">
                    <w:rPr>
                      <w:rFonts w:ascii="Times New Roman" w:hAnsi="Times New Roman" w:cs="Times New Roman"/>
                      <w:sz w:val="24"/>
                      <w:szCs w:val="24"/>
                    </w:rPr>
                    <w:t>-</w:t>
                  </w:r>
                </w:p>
              </w:tc>
            </w:tr>
          </w:tbl>
          <w:p w:rsidR="00F6602F" w:rsidRPr="00F6602F" w:rsidRDefault="00F6602F" w:rsidP="00F6602F">
            <w:pPr>
              <w:jc w:val="both"/>
              <w:rPr>
                <w:rFonts w:ascii="Times New Roman" w:hAnsi="Times New Roman" w:cs="Times New Roman"/>
                <w:sz w:val="26"/>
                <w:szCs w:val="26"/>
              </w:rPr>
            </w:pPr>
          </w:p>
        </w:tc>
      </w:tr>
      <w:tr w:rsidR="00D92165" w:rsidRPr="00BB49C2" w:rsidTr="00D92165">
        <w:trPr>
          <w:trHeight w:val="694"/>
        </w:trPr>
        <w:tc>
          <w:tcPr>
            <w:tcW w:w="15167" w:type="dxa"/>
            <w:gridSpan w:val="3"/>
          </w:tcPr>
          <w:p w:rsidR="009D60DA" w:rsidRPr="009D60DA" w:rsidRDefault="00D92165" w:rsidP="00DA1F82">
            <w:pPr>
              <w:pStyle w:val="3"/>
              <w:spacing w:before="0"/>
              <w:ind w:firstLine="317"/>
              <w:jc w:val="center"/>
              <w:outlineLvl w:val="2"/>
              <w:rPr>
                <w:rFonts w:ascii="Times New Roman" w:hAnsi="Times New Roman"/>
                <w:b w:val="0"/>
                <w:lang w:val="uk-UA"/>
              </w:rPr>
            </w:pPr>
            <w:r w:rsidRPr="00D92165">
              <w:rPr>
                <w:rFonts w:ascii="Times New Roman" w:hAnsi="Times New Roman"/>
                <w:b w:val="0"/>
                <w:lang w:val="uk-UA"/>
              </w:rPr>
              <w:t>Таблицю</w:t>
            </w:r>
            <w:r w:rsidRPr="00D92165">
              <w:rPr>
                <w:rFonts w:ascii="Times New Roman" w:hAnsi="Times New Roman"/>
                <w:b w:val="0"/>
                <w:color w:val="000000" w:themeColor="text1"/>
                <w:lang w:val="uk-UA"/>
              </w:rPr>
              <w:t xml:space="preserve"> розділу </w:t>
            </w:r>
            <w:r w:rsidRPr="00D92165">
              <w:rPr>
                <w:rFonts w:ascii="Times New Roman" w:hAnsi="Times New Roman"/>
                <w:b w:val="0"/>
                <w:color w:val="000000" w:themeColor="text1"/>
                <w:lang w:val="en-US"/>
              </w:rPr>
              <w:t>IV</w:t>
            </w:r>
            <w:r w:rsidRPr="00D92165">
              <w:rPr>
                <w:rFonts w:ascii="Times New Roman" w:hAnsi="Times New Roman"/>
                <w:b w:val="0"/>
                <w:color w:val="000000" w:themeColor="text1"/>
                <w:lang w:val="uk-UA"/>
              </w:rPr>
              <w:t xml:space="preserve"> «ОБГРУНТУВАННЯ </w:t>
            </w:r>
            <w:r w:rsidRPr="00D92165">
              <w:rPr>
                <w:rFonts w:ascii="Times New Roman" w:hAnsi="Times New Roman"/>
                <w:b w:val="0"/>
                <w:lang w:val="uk-UA"/>
              </w:rPr>
              <w:t xml:space="preserve">ШЛЯХІВ ТА ЗАСОБІВ РОЗВ'ЯЗАННЯ ПРОБЛЕМИ/ПРОБЛЕМ, ОБСЯГІВ ТА ДЖЕРЕЛ ФІНАНСУВАННЯ, СТРОКИ ВИКОНАННЯ ПРОГРАМИ»  викласти у </w:t>
            </w:r>
            <w:r w:rsidR="00970808" w:rsidRPr="00970808">
              <w:rPr>
                <w:rFonts w:ascii="Times New Roman" w:hAnsi="Times New Roman"/>
                <w:b w:val="0"/>
              </w:rPr>
              <w:t>новій</w:t>
            </w:r>
            <w:r w:rsidR="00970808" w:rsidRPr="00F6602F">
              <w:rPr>
                <w:rFonts w:ascii="Times New Roman" w:hAnsi="Times New Roman"/>
              </w:rPr>
              <w:t xml:space="preserve"> </w:t>
            </w:r>
            <w:r w:rsidRPr="00D92165">
              <w:rPr>
                <w:rFonts w:ascii="Times New Roman" w:hAnsi="Times New Roman"/>
                <w:b w:val="0"/>
                <w:lang w:val="uk-UA"/>
              </w:rPr>
              <w:t>редакції:</w:t>
            </w:r>
          </w:p>
        </w:tc>
      </w:tr>
      <w:tr w:rsidR="00D92165" w:rsidRPr="00BB49C2" w:rsidTr="00D92165">
        <w:tc>
          <w:tcPr>
            <w:tcW w:w="7626" w:type="dxa"/>
          </w:tcPr>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134"/>
              <w:gridCol w:w="1134"/>
              <w:gridCol w:w="1134"/>
              <w:gridCol w:w="1843"/>
            </w:tblGrid>
            <w:tr w:rsidR="009D60DA" w:rsidRPr="009D2E35" w:rsidTr="009D60DA">
              <w:trPr>
                <w:trHeight w:val="1247"/>
              </w:trPr>
              <w:tc>
                <w:tcPr>
                  <w:tcW w:w="2155" w:type="dxa"/>
                  <w:vMerge w:val="restart"/>
                </w:tcPr>
                <w:p w:rsidR="009D60DA" w:rsidRPr="009D2E35" w:rsidRDefault="009D60DA" w:rsidP="009D60DA">
                  <w:pPr>
                    <w:pStyle w:val="aa"/>
                    <w:jc w:val="center"/>
                  </w:pPr>
                  <w:r w:rsidRPr="009D2E35">
                    <w:t>Обсяг коштів, які пропонується залучити на виконання програми</w:t>
                  </w:r>
                </w:p>
              </w:tc>
              <w:tc>
                <w:tcPr>
                  <w:tcW w:w="3402" w:type="dxa"/>
                  <w:gridSpan w:val="3"/>
                </w:tcPr>
                <w:p w:rsidR="009D60DA" w:rsidRPr="009D2E35" w:rsidRDefault="009D60DA" w:rsidP="009D60DA">
                  <w:pPr>
                    <w:pStyle w:val="aa"/>
                    <w:jc w:val="center"/>
                  </w:pPr>
                  <w:r w:rsidRPr="009D2E35">
                    <w:t>Етапи виконання програми</w:t>
                  </w:r>
                </w:p>
                <w:p w:rsidR="009D60DA" w:rsidRPr="009D2E35" w:rsidRDefault="009D60DA" w:rsidP="009D60DA">
                  <w:pPr>
                    <w:pStyle w:val="aa"/>
                    <w:jc w:val="center"/>
                  </w:pPr>
                </w:p>
              </w:tc>
              <w:tc>
                <w:tcPr>
                  <w:tcW w:w="1843" w:type="dxa"/>
                </w:tcPr>
                <w:p w:rsidR="009D60DA" w:rsidRPr="009D2E35" w:rsidRDefault="009D60DA" w:rsidP="009D60DA">
                  <w:pPr>
                    <w:pStyle w:val="aa"/>
                    <w:ind w:right="-108"/>
                    <w:jc w:val="center"/>
                  </w:pPr>
                  <w:r w:rsidRPr="009D2E35">
                    <w:t>Усього витрат на виконання програми (тис. грн)</w:t>
                  </w:r>
                </w:p>
              </w:tc>
            </w:tr>
            <w:tr w:rsidR="009D60DA" w:rsidRPr="009D2E35" w:rsidTr="009D60DA">
              <w:tc>
                <w:tcPr>
                  <w:tcW w:w="2155" w:type="dxa"/>
                  <w:vMerge/>
                </w:tcPr>
                <w:p w:rsidR="009D60DA" w:rsidRPr="009D2E35" w:rsidRDefault="009D60DA" w:rsidP="009D60DA">
                  <w:pPr>
                    <w:pStyle w:val="aa"/>
                    <w:jc w:val="center"/>
                  </w:pPr>
                </w:p>
              </w:tc>
              <w:tc>
                <w:tcPr>
                  <w:tcW w:w="1134" w:type="dxa"/>
                </w:tcPr>
                <w:p w:rsidR="009D60DA" w:rsidRPr="009D2E35" w:rsidRDefault="009D60DA" w:rsidP="009D60DA">
                  <w:pPr>
                    <w:pStyle w:val="aa"/>
                    <w:jc w:val="center"/>
                  </w:pPr>
                  <w:r w:rsidRPr="009D2E35">
                    <w:t>2022 рік</w:t>
                  </w:r>
                </w:p>
              </w:tc>
              <w:tc>
                <w:tcPr>
                  <w:tcW w:w="1134" w:type="dxa"/>
                </w:tcPr>
                <w:p w:rsidR="009D60DA" w:rsidRPr="009D2E35" w:rsidRDefault="009D60DA" w:rsidP="009D60DA">
                  <w:pPr>
                    <w:pStyle w:val="aa"/>
                    <w:jc w:val="center"/>
                  </w:pPr>
                  <w:r w:rsidRPr="009D2E35">
                    <w:t>2023 рік</w:t>
                  </w:r>
                </w:p>
              </w:tc>
              <w:tc>
                <w:tcPr>
                  <w:tcW w:w="1134" w:type="dxa"/>
                </w:tcPr>
                <w:p w:rsidR="009D60DA" w:rsidRPr="009D2E35" w:rsidRDefault="009D60DA" w:rsidP="009D60DA">
                  <w:pPr>
                    <w:pStyle w:val="aa"/>
                    <w:jc w:val="center"/>
                  </w:pPr>
                  <w:r w:rsidRPr="009D2E35">
                    <w:t>2024 рік</w:t>
                  </w:r>
                </w:p>
              </w:tc>
              <w:tc>
                <w:tcPr>
                  <w:tcW w:w="1843" w:type="dxa"/>
                </w:tcPr>
                <w:p w:rsidR="009D60DA" w:rsidRPr="009D2E35" w:rsidRDefault="009D60DA" w:rsidP="009D60DA">
                  <w:pPr>
                    <w:pStyle w:val="aa"/>
                    <w:jc w:val="center"/>
                  </w:pPr>
                  <w:r w:rsidRPr="009D2E35">
                    <w:t>2022-2024 роки</w:t>
                  </w:r>
                </w:p>
              </w:tc>
            </w:tr>
            <w:tr w:rsidR="009D60DA" w:rsidRPr="009D2E35" w:rsidTr="009D60DA">
              <w:tc>
                <w:tcPr>
                  <w:tcW w:w="2155" w:type="dxa"/>
                </w:tcPr>
                <w:p w:rsidR="009D60DA" w:rsidRPr="009D2E35" w:rsidRDefault="009D60DA" w:rsidP="009D60DA">
                  <w:pPr>
                    <w:pStyle w:val="aa"/>
                    <w:ind w:left="-113"/>
                  </w:pPr>
                  <w:r w:rsidRPr="009D2E35">
                    <w:lastRenderedPageBreak/>
                    <w:t>Обсяг ресурсів, усього, в тому числі:</w:t>
                  </w:r>
                </w:p>
              </w:tc>
              <w:tc>
                <w:tcPr>
                  <w:tcW w:w="1134" w:type="dxa"/>
                </w:tcPr>
                <w:p w:rsidR="009D60DA" w:rsidRPr="009D2E35" w:rsidRDefault="009D60DA" w:rsidP="009D60DA">
                  <w:pPr>
                    <w:pStyle w:val="a9"/>
                    <w:ind w:firstLine="2"/>
                    <w:jc w:val="center"/>
                    <w:rPr>
                      <w:rFonts w:ascii="Times New Roman" w:hAnsi="Times New Roman"/>
                      <w:sz w:val="24"/>
                      <w:szCs w:val="24"/>
                    </w:rPr>
                  </w:pPr>
                  <w:r w:rsidRPr="009D2E35">
                    <w:rPr>
                      <w:rFonts w:ascii="Times New Roman" w:hAnsi="Times New Roman"/>
                      <w:sz w:val="24"/>
                      <w:szCs w:val="24"/>
                    </w:rPr>
                    <w:t xml:space="preserve">32  </w:t>
                  </w:r>
                  <w:r>
                    <w:rPr>
                      <w:rFonts w:ascii="Times New Roman" w:hAnsi="Times New Roman"/>
                      <w:sz w:val="24"/>
                      <w:szCs w:val="24"/>
                    </w:rPr>
                    <w:t>6</w:t>
                  </w:r>
                  <w:r w:rsidRPr="009D2E35">
                    <w:rPr>
                      <w:rFonts w:ascii="Times New Roman" w:hAnsi="Times New Roman"/>
                      <w:sz w:val="24"/>
                      <w:szCs w:val="24"/>
                    </w:rPr>
                    <w:t>00,8</w:t>
                  </w:r>
                </w:p>
              </w:tc>
              <w:tc>
                <w:tcPr>
                  <w:tcW w:w="1134" w:type="dxa"/>
                </w:tcPr>
                <w:p w:rsidR="009D60DA" w:rsidRPr="009D2E35" w:rsidRDefault="009D60DA" w:rsidP="009D60DA">
                  <w:pPr>
                    <w:pStyle w:val="a9"/>
                    <w:ind w:firstLine="2"/>
                    <w:jc w:val="center"/>
                    <w:rPr>
                      <w:rFonts w:ascii="Times New Roman" w:hAnsi="Times New Roman"/>
                      <w:sz w:val="24"/>
                      <w:szCs w:val="24"/>
                    </w:rPr>
                  </w:pPr>
                  <w:r w:rsidRPr="009D2E35">
                    <w:rPr>
                      <w:rFonts w:ascii="Times New Roman" w:hAnsi="Times New Roman"/>
                      <w:sz w:val="24"/>
                      <w:szCs w:val="24"/>
                    </w:rPr>
                    <w:t>59 816,7</w:t>
                  </w:r>
                </w:p>
              </w:tc>
              <w:tc>
                <w:tcPr>
                  <w:tcW w:w="1134" w:type="dxa"/>
                </w:tcPr>
                <w:p w:rsidR="009D60DA" w:rsidRPr="009D2E35" w:rsidRDefault="009D60DA" w:rsidP="009D60DA">
                  <w:pPr>
                    <w:pStyle w:val="a9"/>
                    <w:ind w:firstLine="2"/>
                    <w:jc w:val="center"/>
                    <w:rPr>
                      <w:rFonts w:ascii="Times New Roman" w:hAnsi="Times New Roman"/>
                      <w:sz w:val="24"/>
                      <w:szCs w:val="24"/>
                    </w:rPr>
                  </w:pPr>
                  <w:r w:rsidRPr="00D92165">
                    <w:rPr>
                      <w:rFonts w:ascii="Times New Roman" w:hAnsi="Times New Roman" w:cs="Times New Roman"/>
                      <w:sz w:val="24"/>
                      <w:szCs w:val="24"/>
                    </w:rPr>
                    <w:t>63 203,0</w:t>
                  </w:r>
                </w:p>
              </w:tc>
              <w:tc>
                <w:tcPr>
                  <w:tcW w:w="1843" w:type="dxa"/>
                </w:tcPr>
                <w:p w:rsidR="009D60DA" w:rsidRPr="009D2E35" w:rsidRDefault="009D60DA" w:rsidP="009D60DA">
                  <w:pPr>
                    <w:pStyle w:val="a9"/>
                    <w:ind w:firstLine="2"/>
                    <w:jc w:val="center"/>
                    <w:rPr>
                      <w:rFonts w:ascii="Times New Roman" w:hAnsi="Times New Roman"/>
                      <w:color w:val="FF0000"/>
                      <w:sz w:val="24"/>
                      <w:szCs w:val="24"/>
                    </w:rPr>
                  </w:pPr>
                  <w:r w:rsidRPr="00D92165">
                    <w:rPr>
                      <w:rFonts w:ascii="Times New Roman" w:hAnsi="Times New Roman" w:cs="Times New Roman"/>
                      <w:sz w:val="24"/>
                      <w:szCs w:val="24"/>
                    </w:rPr>
                    <w:t>155 620,5</w:t>
                  </w:r>
                </w:p>
              </w:tc>
            </w:tr>
            <w:tr w:rsidR="009D60DA" w:rsidRPr="009D2E35" w:rsidTr="009D60DA">
              <w:tc>
                <w:tcPr>
                  <w:tcW w:w="2155" w:type="dxa"/>
                </w:tcPr>
                <w:p w:rsidR="009D60DA" w:rsidRPr="009D2E35" w:rsidRDefault="009D60DA" w:rsidP="009D60DA">
                  <w:pPr>
                    <w:pStyle w:val="aa"/>
                    <w:ind w:left="-113"/>
                  </w:pPr>
                  <w:r w:rsidRPr="009D2E35">
                    <w:t>Державний бюджет</w:t>
                  </w:r>
                </w:p>
              </w:tc>
              <w:tc>
                <w:tcPr>
                  <w:tcW w:w="1134" w:type="dxa"/>
                </w:tcPr>
                <w:p w:rsidR="009D60DA" w:rsidRPr="00D92165" w:rsidRDefault="009D60DA" w:rsidP="009D60DA">
                  <w:pPr>
                    <w:pStyle w:val="a9"/>
                    <w:jc w:val="center"/>
                    <w:rPr>
                      <w:rFonts w:ascii="Times New Roman" w:hAnsi="Times New Roman" w:cs="Times New Roman"/>
                      <w:sz w:val="24"/>
                      <w:szCs w:val="24"/>
                    </w:rPr>
                  </w:pPr>
                  <w:r w:rsidRPr="00D92165">
                    <w:rPr>
                      <w:rFonts w:ascii="Times New Roman" w:hAnsi="Times New Roman" w:cs="Times New Roman"/>
                      <w:sz w:val="24"/>
                      <w:szCs w:val="24"/>
                    </w:rPr>
                    <w:t>-</w:t>
                  </w:r>
                </w:p>
              </w:tc>
              <w:tc>
                <w:tcPr>
                  <w:tcW w:w="1134" w:type="dxa"/>
                </w:tcPr>
                <w:p w:rsidR="009D60DA" w:rsidRPr="00D92165" w:rsidRDefault="009D60DA" w:rsidP="009D60DA">
                  <w:pPr>
                    <w:pStyle w:val="a9"/>
                    <w:jc w:val="center"/>
                    <w:rPr>
                      <w:rFonts w:ascii="Times New Roman" w:hAnsi="Times New Roman" w:cs="Times New Roman"/>
                      <w:sz w:val="24"/>
                      <w:szCs w:val="24"/>
                    </w:rPr>
                  </w:pPr>
                  <w:r w:rsidRPr="00D92165">
                    <w:rPr>
                      <w:rFonts w:ascii="Times New Roman" w:hAnsi="Times New Roman" w:cs="Times New Roman"/>
                      <w:sz w:val="24"/>
                      <w:szCs w:val="24"/>
                    </w:rPr>
                    <w:t>-</w:t>
                  </w:r>
                </w:p>
              </w:tc>
              <w:tc>
                <w:tcPr>
                  <w:tcW w:w="1134" w:type="dxa"/>
                </w:tcPr>
                <w:p w:rsidR="009D60DA" w:rsidRPr="00D92165" w:rsidRDefault="009D60DA" w:rsidP="009D60DA">
                  <w:pPr>
                    <w:pStyle w:val="a9"/>
                    <w:jc w:val="center"/>
                    <w:rPr>
                      <w:rFonts w:ascii="Times New Roman" w:hAnsi="Times New Roman" w:cs="Times New Roman"/>
                      <w:sz w:val="24"/>
                      <w:szCs w:val="24"/>
                    </w:rPr>
                  </w:pPr>
                  <w:r w:rsidRPr="00D92165">
                    <w:rPr>
                      <w:rFonts w:ascii="Times New Roman" w:hAnsi="Times New Roman" w:cs="Times New Roman"/>
                      <w:sz w:val="24"/>
                      <w:szCs w:val="24"/>
                    </w:rPr>
                    <w:t>-</w:t>
                  </w:r>
                </w:p>
              </w:tc>
              <w:tc>
                <w:tcPr>
                  <w:tcW w:w="1843" w:type="dxa"/>
                </w:tcPr>
                <w:p w:rsidR="009D60DA" w:rsidRPr="00D92165" w:rsidRDefault="009D60DA" w:rsidP="009D60DA">
                  <w:pPr>
                    <w:pStyle w:val="a9"/>
                    <w:jc w:val="center"/>
                    <w:rPr>
                      <w:rFonts w:ascii="Times New Roman" w:hAnsi="Times New Roman" w:cs="Times New Roman"/>
                      <w:sz w:val="24"/>
                      <w:szCs w:val="24"/>
                    </w:rPr>
                  </w:pPr>
                  <w:r w:rsidRPr="00D92165">
                    <w:rPr>
                      <w:rFonts w:ascii="Times New Roman" w:hAnsi="Times New Roman" w:cs="Times New Roman"/>
                      <w:sz w:val="24"/>
                      <w:szCs w:val="24"/>
                    </w:rPr>
                    <w:t>-</w:t>
                  </w:r>
                </w:p>
              </w:tc>
            </w:tr>
            <w:tr w:rsidR="009D60DA" w:rsidRPr="009D2E35" w:rsidTr="009D60DA">
              <w:trPr>
                <w:trHeight w:val="617"/>
              </w:trPr>
              <w:tc>
                <w:tcPr>
                  <w:tcW w:w="2155" w:type="dxa"/>
                </w:tcPr>
                <w:p w:rsidR="009D60DA" w:rsidRPr="009D2E35" w:rsidRDefault="009D60DA" w:rsidP="009D60DA">
                  <w:pPr>
                    <w:pStyle w:val="aa"/>
                    <w:ind w:left="-113"/>
                  </w:pPr>
                  <w:r w:rsidRPr="009D2E35">
                    <w:t>Бюджет міста Києва</w:t>
                  </w:r>
                </w:p>
              </w:tc>
              <w:tc>
                <w:tcPr>
                  <w:tcW w:w="1134" w:type="dxa"/>
                </w:tcPr>
                <w:p w:rsidR="009D60DA" w:rsidRPr="009D2E35" w:rsidRDefault="009D60DA" w:rsidP="009D60DA">
                  <w:pPr>
                    <w:pStyle w:val="a9"/>
                    <w:ind w:firstLine="2"/>
                    <w:jc w:val="center"/>
                    <w:rPr>
                      <w:rFonts w:ascii="Times New Roman" w:hAnsi="Times New Roman"/>
                      <w:sz w:val="24"/>
                      <w:szCs w:val="24"/>
                    </w:rPr>
                  </w:pPr>
                  <w:r w:rsidRPr="009D2E35">
                    <w:rPr>
                      <w:rFonts w:ascii="Times New Roman" w:hAnsi="Times New Roman"/>
                      <w:sz w:val="24"/>
                      <w:szCs w:val="24"/>
                    </w:rPr>
                    <w:t>32  400,8</w:t>
                  </w:r>
                </w:p>
              </w:tc>
              <w:tc>
                <w:tcPr>
                  <w:tcW w:w="1134" w:type="dxa"/>
                </w:tcPr>
                <w:p w:rsidR="009D60DA" w:rsidRPr="009D2E35" w:rsidRDefault="009D60DA" w:rsidP="009D60DA">
                  <w:pPr>
                    <w:pStyle w:val="a9"/>
                    <w:ind w:firstLine="2"/>
                    <w:jc w:val="center"/>
                    <w:rPr>
                      <w:rFonts w:ascii="Times New Roman" w:hAnsi="Times New Roman"/>
                      <w:sz w:val="24"/>
                      <w:szCs w:val="24"/>
                    </w:rPr>
                  </w:pPr>
                  <w:r w:rsidRPr="009D2E35">
                    <w:rPr>
                      <w:rFonts w:ascii="Times New Roman" w:hAnsi="Times New Roman"/>
                      <w:sz w:val="24"/>
                      <w:szCs w:val="24"/>
                    </w:rPr>
                    <w:t>59 816,7</w:t>
                  </w:r>
                </w:p>
              </w:tc>
              <w:tc>
                <w:tcPr>
                  <w:tcW w:w="1134" w:type="dxa"/>
                </w:tcPr>
                <w:p w:rsidR="009D60DA" w:rsidRPr="009D2E35" w:rsidRDefault="009D60DA" w:rsidP="009D60DA">
                  <w:pPr>
                    <w:pStyle w:val="a9"/>
                    <w:ind w:firstLine="2"/>
                    <w:jc w:val="center"/>
                    <w:rPr>
                      <w:rFonts w:ascii="Times New Roman" w:hAnsi="Times New Roman"/>
                      <w:sz w:val="24"/>
                      <w:szCs w:val="24"/>
                    </w:rPr>
                  </w:pPr>
                  <w:r w:rsidRPr="00D92165">
                    <w:rPr>
                      <w:rFonts w:ascii="Times New Roman" w:hAnsi="Times New Roman" w:cs="Times New Roman"/>
                      <w:sz w:val="24"/>
                      <w:szCs w:val="24"/>
                    </w:rPr>
                    <w:t>63 203,0</w:t>
                  </w:r>
                </w:p>
              </w:tc>
              <w:tc>
                <w:tcPr>
                  <w:tcW w:w="1843" w:type="dxa"/>
                </w:tcPr>
                <w:p w:rsidR="009D60DA" w:rsidRPr="009D2E35" w:rsidRDefault="009D60DA" w:rsidP="009D60DA">
                  <w:pPr>
                    <w:pStyle w:val="a9"/>
                    <w:ind w:firstLine="2"/>
                    <w:jc w:val="center"/>
                    <w:rPr>
                      <w:rFonts w:ascii="Times New Roman" w:hAnsi="Times New Roman"/>
                      <w:color w:val="FF0000"/>
                      <w:sz w:val="24"/>
                      <w:szCs w:val="24"/>
                    </w:rPr>
                  </w:pPr>
                  <w:r w:rsidRPr="00D92165">
                    <w:rPr>
                      <w:rFonts w:ascii="Times New Roman" w:hAnsi="Times New Roman" w:cs="Times New Roman"/>
                      <w:sz w:val="24"/>
                      <w:szCs w:val="24"/>
                    </w:rPr>
                    <w:t>155 4</w:t>
                  </w:r>
                  <w:r>
                    <w:rPr>
                      <w:rFonts w:ascii="Times New Roman" w:hAnsi="Times New Roman" w:cs="Times New Roman"/>
                      <w:sz w:val="24"/>
                      <w:szCs w:val="24"/>
                    </w:rPr>
                    <w:t>2</w:t>
                  </w:r>
                  <w:r w:rsidRPr="00D92165">
                    <w:rPr>
                      <w:rFonts w:ascii="Times New Roman" w:hAnsi="Times New Roman" w:cs="Times New Roman"/>
                      <w:sz w:val="24"/>
                      <w:szCs w:val="24"/>
                    </w:rPr>
                    <w:t>0,5</w:t>
                  </w:r>
                </w:p>
              </w:tc>
            </w:tr>
            <w:tr w:rsidR="009D60DA" w:rsidRPr="009D2E35" w:rsidTr="009D60DA">
              <w:trPr>
                <w:trHeight w:val="347"/>
              </w:trPr>
              <w:tc>
                <w:tcPr>
                  <w:tcW w:w="2155" w:type="dxa"/>
                </w:tcPr>
                <w:p w:rsidR="009D60DA" w:rsidRPr="009D2E35" w:rsidRDefault="009D60DA" w:rsidP="009D60DA">
                  <w:pPr>
                    <w:pStyle w:val="aa"/>
                    <w:ind w:left="-113"/>
                  </w:pPr>
                  <w:r w:rsidRPr="009D2E35">
                    <w:t>Інші джерела</w:t>
                  </w:r>
                </w:p>
              </w:tc>
              <w:tc>
                <w:tcPr>
                  <w:tcW w:w="1134" w:type="dxa"/>
                </w:tcPr>
                <w:p w:rsidR="009D60DA" w:rsidRPr="009D2E35" w:rsidRDefault="009D60DA" w:rsidP="009D60DA">
                  <w:pPr>
                    <w:pStyle w:val="a9"/>
                    <w:ind w:firstLine="2"/>
                    <w:jc w:val="center"/>
                    <w:rPr>
                      <w:rFonts w:ascii="Times New Roman" w:hAnsi="Times New Roman"/>
                      <w:sz w:val="24"/>
                      <w:szCs w:val="24"/>
                    </w:rPr>
                  </w:pPr>
                  <w:r w:rsidRPr="009D2E35">
                    <w:rPr>
                      <w:rFonts w:ascii="Times New Roman" w:hAnsi="Times New Roman"/>
                      <w:sz w:val="24"/>
                      <w:szCs w:val="24"/>
                    </w:rPr>
                    <w:t>200,0</w:t>
                  </w:r>
                </w:p>
              </w:tc>
              <w:tc>
                <w:tcPr>
                  <w:tcW w:w="1134" w:type="dxa"/>
                </w:tcPr>
                <w:p w:rsidR="009D60DA" w:rsidRPr="009D2E35" w:rsidRDefault="009D60DA" w:rsidP="009D60DA">
                  <w:pPr>
                    <w:pStyle w:val="a9"/>
                    <w:ind w:firstLine="2"/>
                    <w:jc w:val="center"/>
                    <w:rPr>
                      <w:rFonts w:ascii="Times New Roman" w:hAnsi="Times New Roman"/>
                      <w:sz w:val="24"/>
                      <w:szCs w:val="24"/>
                    </w:rPr>
                  </w:pPr>
                  <w:r w:rsidRPr="009D2E35">
                    <w:rPr>
                      <w:rFonts w:ascii="Times New Roman" w:hAnsi="Times New Roman"/>
                      <w:sz w:val="24"/>
                      <w:szCs w:val="24"/>
                    </w:rPr>
                    <w:t>-</w:t>
                  </w:r>
                </w:p>
              </w:tc>
              <w:tc>
                <w:tcPr>
                  <w:tcW w:w="1134" w:type="dxa"/>
                </w:tcPr>
                <w:p w:rsidR="009D60DA" w:rsidRPr="009D2E35" w:rsidRDefault="009D60DA" w:rsidP="009D60DA">
                  <w:pPr>
                    <w:pStyle w:val="a9"/>
                    <w:ind w:firstLine="2"/>
                    <w:jc w:val="center"/>
                    <w:rPr>
                      <w:rFonts w:ascii="Times New Roman" w:hAnsi="Times New Roman"/>
                      <w:sz w:val="24"/>
                      <w:szCs w:val="24"/>
                    </w:rPr>
                  </w:pPr>
                  <w:r w:rsidRPr="009D2E35">
                    <w:rPr>
                      <w:rFonts w:ascii="Times New Roman" w:hAnsi="Times New Roman"/>
                      <w:sz w:val="24"/>
                      <w:szCs w:val="24"/>
                    </w:rPr>
                    <w:t>-</w:t>
                  </w:r>
                </w:p>
              </w:tc>
              <w:tc>
                <w:tcPr>
                  <w:tcW w:w="1843" w:type="dxa"/>
                </w:tcPr>
                <w:p w:rsidR="009D60DA" w:rsidRPr="009D2E35" w:rsidRDefault="009D60DA" w:rsidP="009D60DA">
                  <w:pPr>
                    <w:pStyle w:val="a9"/>
                    <w:jc w:val="center"/>
                    <w:rPr>
                      <w:rFonts w:ascii="Times New Roman" w:hAnsi="Times New Roman"/>
                      <w:color w:val="FF0000"/>
                      <w:sz w:val="24"/>
                      <w:szCs w:val="24"/>
                    </w:rPr>
                  </w:pPr>
                  <w:r w:rsidRPr="009D60DA">
                    <w:rPr>
                      <w:rFonts w:ascii="Times New Roman" w:hAnsi="Times New Roman"/>
                      <w:sz w:val="24"/>
                      <w:szCs w:val="24"/>
                    </w:rPr>
                    <w:t>200,0</w:t>
                  </w:r>
                </w:p>
              </w:tc>
            </w:tr>
          </w:tbl>
          <w:p w:rsidR="00D92165" w:rsidRPr="00F6602F" w:rsidRDefault="00D92165" w:rsidP="003B37BD">
            <w:pPr>
              <w:pStyle w:val="a9"/>
              <w:jc w:val="both"/>
              <w:rPr>
                <w:rFonts w:ascii="Times New Roman" w:hAnsi="Times New Roman" w:cs="Times New Roman"/>
                <w:sz w:val="24"/>
                <w:szCs w:val="24"/>
              </w:rPr>
            </w:pPr>
          </w:p>
        </w:tc>
        <w:tc>
          <w:tcPr>
            <w:tcW w:w="7541" w:type="dxa"/>
            <w:gridSpan w:val="2"/>
          </w:tcPr>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134"/>
              <w:gridCol w:w="1134"/>
              <w:gridCol w:w="1134"/>
              <w:gridCol w:w="1843"/>
            </w:tblGrid>
            <w:tr w:rsidR="009D60DA" w:rsidRPr="009D2E35" w:rsidTr="00556FF3">
              <w:trPr>
                <w:trHeight w:val="1247"/>
              </w:trPr>
              <w:tc>
                <w:tcPr>
                  <w:tcW w:w="2155" w:type="dxa"/>
                  <w:vMerge w:val="restart"/>
                </w:tcPr>
                <w:p w:rsidR="009D60DA" w:rsidRPr="009D2E35" w:rsidRDefault="009D60DA" w:rsidP="009D60DA">
                  <w:pPr>
                    <w:pStyle w:val="aa"/>
                    <w:jc w:val="center"/>
                  </w:pPr>
                  <w:r w:rsidRPr="009D2E35">
                    <w:lastRenderedPageBreak/>
                    <w:t>Обсяг коштів, які пропонується залучити на виконання програми</w:t>
                  </w:r>
                </w:p>
              </w:tc>
              <w:tc>
                <w:tcPr>
                  <w:tcW w:w="3402" w:type="dxa"/>
                  <w:gridSpan w:val="3"/>
                </w:tcPr>
                <w:p w:rsidR="009D60DA" w:rsidRPr="009D2E35" w:rsidRDefault="009D60DA" w:rsidP="009D60DA">
                  <w:pPr>
                    <w:pStyle w:val="aa"/>
                    <w:jc w:val="center"/>
                  </w:pPr>
                  <w:r w:rsidRPr="009D2E35">
                    <w:t>Етапи виконання програми</w:t>
                  </w:r>
                </w:p>
                <w:p w:rsidR="009D60DA" w:rsidRPr="009D2E35" w:rsidRDefault="009D60DA" w:rsidP="009D60DA">
                  <w:pPr>
                    <w:pStyle w:val="aa"/>
                    <w:jc w:val="center"/>
                  </w:pPr>
                </w:p>
              </w:tc>
              <w:tc>
                <w:tcPr>
                  <w:tcW w:w="1843" w:type="dxa"/>
                </w:tcPr>
                <w:p w:rsidR="009D60DA" w:rsidRPr="009D2E35" w:rsidRDefault="009D60DA" w:rsidP="009D60DA">
                  <w:pPr>
                    <w:pStyle w:val="aa"/>
                    <w:ind w:right="-108"/>
                    <w:jc w:val="center"/>
                  </w:pPr>
                  <w:r w:rsidRPr="009D2E35">
                    <w:t>Усього витрат на виконання програми (тис. грн)</w:t>
                  </w:r>
                </w:p>
              </w:tc>
            </w:tr>
            <w:tr w:rsidR="009D60DA" w:rsidRPr="009D2E35" w:rsidTr="00556FF3">
              <w:tc>
                <w:tcPr>
                  <w:tcW w:w="2155" w:type="dxa"/>
                  <w:vMerge/>
                </w:tcPr>
                <w:p w:rsidR="009D60DA" w:rsidRPr="009D2E35" w:rsidRDefault="009D60DA" w:rsidP="009D60DA">
                  <w:pPr>
                    <w:pStyle w:val="aa"/>
                    <w:jc w:val="center"/>
                  </w:pPr>
                </w:p>
              </w:tc>
              <w:tc>
                <w:tcPr>
                  <w:tcW w:w="1134" w:type="dxa"/>
                </w:tcPr>
                <w:p w:rsidR="009D60DA" w:rsidRPr="009D2E35" w:rsidRDefault="009D60DA" w:rsidP="009D60DA">
                  <w:pPr>
                    <w:pStyle w:val="aa"/>
                    <w:jc w:val="center"/>
                  </w:pPr>
                  <w:r w:rsidRPr="009D2E35">
                    <w:t>2022 рік</w:t>
                  </w:r>
                </w:p>
              </w:tc>
              <w:tc>
                <w:tcPr>
                  <w:tcW w:w="1134" w:type="dxa"/>
                </w:tcPr>
                <w:p w:rsidR="009D60DA" w:rsidRPr="009D2E35" w:rsidRDefault="009D60DA" w:rsidP="009D60DA">
                  <w:pPr>
                    <w:pStyle w:val="aa"/>
                    <w:jc w:val="center"/>
                  </w:pPr>
                  <w:r w:rsidRPr="009D2E35">
                    <w:t>2023 рік</w:t>
                  </w:r>
                </w:p>
              </w:tc>
              <w:tc>
                <w:tcPr>
                  <w:tcW w:w="1134" w:type="dxa"/>
                </w:tcPr>
                <w:p w:rsidR="009D60DA" w:rsidRPr="009D2E35" w:rsidRDefault="009D60DA" w:rsidP="009D60DA">
                  <w:pPr>
                    <w:pStyle w:val="aa"/>
                    <w:jc w:val="center"/>
                  </w:pPr>
                  <w:r w:rsidRPr="009D2E35">
                    <w:t>2024 рік</w:t>
                  </w:r>
                </w:p>
              </w:tc>
              <w:tc>
                <w:tcPr>
                  <w:tcW w:w="1843" w:type="dxa"/>
                </w:tcPr>
                <w:p w:rsidR="009D60DA" w:rsidRPr="009D2E35" w:rsidRDefault="009D60DA" w:rsidP="009D60DA">
                  <w:pPr>
                    <w:pStyle w:val="aa"/>
                    <w:jc w:val="center"/>
                  </w:pPr>
                  <w:r w:rsidRPr="009D2E35">
                    <w:t>2022-2024 роки</w:t>
                  </w:r>
                </w:p>
              </w:tc>
            </w:tr>
            <w:tr w:rsidR="009D60DA" w:rsidRPr="009D2E35" w:rsidTr="00556FF3">
              <w:tc>
                <w:tcPr>
                  <w:tcW w:w="2155" w:type="dxa"/>
                </w:tcPr>
                <w:p w:rsidR="009D60DA" w:rsidRPr="009D2E35" w:rsidRDefault="009D60DA" w:rsidP="009D60DA">
                  <w:pPr>
                    <w:pStyle w:val="aa"/>
                    <w:ind w:left="-113"/>
                  </w:pPr>
                  <w:r w:rsidRPr="009D2E35">
                    <w:lastRenderedPageBreak/>
                    <w:t>Обсяг ресурсів, усього, в тому числі:</w:t>
                  </w:r>
                </w:p>
              </w:tc>
              <w:tc>
                <w:tcPr>
                  <w:tcW w:w="1134" w:type="dxa"/>
                </w:tcPr>
                <w:p w:rsidR="009D60DA" w:rsidRPr="009D2E35" w:rsidRDefault="009D60DA" w:rsidP="009D60DA">
                  <w:pPr>
                    <w:pStyle w:val="a9"/>
                    <w:ind w:firstLine="2"/>
                    <w:jc w:val="center"/>
                    <w:rPr>
                      <w:rFonts w:ascii="Times New Roman" w:hAnsi="Times New Roman"/>
                      <w:sz w:val="24"/>
                      <w:szCs w:val="24"/>
                    </w:rPr>
                  </w:pPr>
                  <w:r w:rsidRPr="009D2E35">
                    <w:rPr>
                      <w:rFonts w:ascii="Times New Roman" w:hAnsi="Times New Roman"/>
                      <w:sz w:val="24"/>
                      <w:szCs w:val="24"/>
                    </w:rPr>
                    <w:t xml:space="preserve">32  </w:t>
                  </w:r>
                  <w:r>
                    <w:rPr>
                      <w:rFonts w:ascii="Times New Roman" w:hAnsi="Times New Roman"/>
                      <w:sz w:val="24"/>
                      <w:szCs w:val="24"/>
                    </w:rPr>
                    <w:t>6</w:t>
                  </w:r>
                  <w:r w:rsidRPr="009D2E35">
                    <w:rPr>
                      <w:rFonts w:ascii="Times New Roman" w:hAnsi="Times New Roman"/>
                      <w:sz w:val="24"/>
                      <w:szCs w:val="24"/>
                    </w:rPr>
                    <w:t>00,8</w:t>
                  </w:r>
                </w:p>
              </w:tc>
              <w:tc>
                <w:tcPr>
                  <w:tcW w:w="1134" w:type="dxa"/>
                </w:tcPr>
                <w:p w:rsidR="009D60DA" w:rsidRPr="009D2E35" w:rsidRDefault="009D60DA" w:rsidP="009D60DA">
                  <w:pPr>
                    <w:pStyle w:val="a9"/>
                    <w:ind w:firstLine="2"/>
                    <w:jc w:val="center"/>
                    <w:rPr>
                      <w:rFonts w:ascii="Times New Roman" w:hAnsi="Times New Roman"/>
                      <w:sz w:val="24"/>
                      <w:szCs w:val="24"/>
                    </w:rPr>
                  </w:pPr>
                  <w:r w:rsidRPr="009D2E35">
                    <w:rPr>
                      <w:rFonts w:ascii="Times New Roman" w:hAnsi="Times New Roman"/>
                      <w:sz w:val="24"/>
                      <w:szCs w:val="24"/>
                    </w:rPr>
                    <w:t>59 816,7</w:t>
                  </w:r>
                </w:p>
              </w:tc>
              <w:tc>
                <w:tcPr>
                  <w:tcW w:w="1134" w:type="dxa"/>
                </w:tcPr>
                <w:p w:rsidR="009D60DA" w:rsidRPr="009D2E35" w:rsidRDefault="003203DF" w:rsidP="009D60DA">
                  <w:pPr>
                    <w:pStyle w:val="a9"/>
                    <w:ind w:firstLine="2"/>
                    <w:jc w:val="center"/>
                    <w:rPr>
                      <w:rFonts w:ascii="Times New Roman" w:hAnsi="Times New Roman"/>
                      <w:sz w:val="24"/>
                      <w:szCs w:val="24"/>
                    </w:rPr>
                  </w:pPr>
                  <w:r w:rsidRPr="00F6602F">
                    <w:rPr>
                      <w:rFonts w:ascii="Times New Roman" w:hAnsi="Times New Roman" w:cs="Times New Roman"/>
                      <w:color w:val="FF0000"/>
                      <w:sz w:val="24"/>
                      <w:szCs w:val="24"/>
                    </w:rPr>
                    <w:t>8</w:t>
                  </w:r>
                  <w:r>
                    <w:rPr>
                      <w:rFonts w:ascii="Times New Roman" w:hAnsi="Times New Roman" w:cs="Times New Roman"/>
                      <w:color w:val="FF0000"/>
                      <w:sz w:val="24"/>
                      <w:szCs w:val="24"/>
                    </w:rPr>
                    <w:t>4 229</w:t>
                  </w:r>
                  <w:r w:rsidRPr="00F6602F">
                    <w:rPr>
                      <w:rFonts w:ascii="Times New Roman" w:hAnsi="Times New Roman" w:cs="Times New Roman"/>
                      <w:color w:val="FF0000"/>
                      <w:sz w:val="24"/>
                      <w:szCs w:val="24"/>
                    </w:rPr>
                    <w:t>,2</w:t>
                  </w:r>
                </w:p>
              </w:tc>
              <w:tc>
                <w:tcPr>
                  <w:tcW w:w="1843" w:type="dxa"/>
                </w:tcPr>
                <w:p w:rsidR="009D60DA" w:rsidRPr="009D2E35" w:rsidRDefault="003203DF" w:rsidP="009D60DA">
                  <w:pPr>
                    <w:pStyle w:val="a9"/>
                    <w:ind w:firstLine="2"/>
                    <w:jc w:val="center"/>
                    <w:rPr>
                      <w:rFonts w:ascii="Times New Roman" w:hAnsi="Times New Roman"/>
                      <w:color w:val="FF0000"/>
                      <w:sz w:val="24"/>
                      <w:szCs w:val="24"/>
                    </w:rPr>
                  </w:pPr>
                  <w:r w:rsidRPr="00F6602F">
                    <w:rPr>
                      <w:rFonts w:ascii="Times New Roman" w:hAnsi="Times New Roman" w:cs="Times New Roman"/>
                      <w:color w:val="FF0000"/>
                      <w:sz w:val="24"/>
                      <w:szCs w:val="24"/>
                    </w:rPr>
                    <w:t>17</w:t>
                  </w:r>
                  <w:r>
                    <w:rPr>
                      <w:rFonts w:ascii="Times New Roman" w:hAnsi="Times New Roman" w:cs="Times New Roman"/>
                      <w:color w:val="FF0000"/>
                      <w:sz w:val="24"/>
                      <w:szCs w:val="24"/>
                    </w:rPr>
                    <w:t>6</w:t>
                  </w:r>
                  <w:r w:rsidRPr="00F6602F">
                    <w:rPr>
                      <w:rFonts w:ascii="Times New Roman" w:hAnsi="Times New Roman" w:cs="Times New Roman"/>
                      <w:color w:val="FF0000"/>
                      <w:sz w:val="24"/>
                      <w:szCs w:val="24"/>
                    </w:rPr>
                    <w:t> </w:t>
                  </w:r>
                  <w:r>
                    <w:rPr>
                      <w:rFonts w:ascii="Times New Roman" w:hAnsi="Times New Roman" w:cs="Times New Roman"/>
                      <w:color w:val="FF0000"/>
                      <w:sz w:val="24"/>
                      <w:szCs w:val="24"/>
                    </w:rPr>
                    <w:t>646</w:t>
                  </w:r>
                  <w:r w:rsidRPr="00F6602F">
                    <w:rPr>
                      <w:rFonts w:ascii="Times New Roman" w:hAnsi="Times New Roman" w:cs="Times New Roman"/>
                      <w:color w:val="FF0000"/>
                      <w:sz w:val="24"/>
                      <w:szCs w:val="24"/>
                    </w:rPr>
                    <w:t>,7</w:t>
                  </w:r>
                </w:p>
              </w:tc>
            </w:tr>
            <w:tr w:rsidR="009D60DA" w:rsidRPr="009D2E35" w:rsidTr="00556FF3">
              <w:tc>
                <w:tcPr>
                  <w:tcW w:w="2155" w:type="dxa"/>
                </w:tcPr>
                <w:p w:rsidR="009D60DA" w:rsidRPr="009D2E35" w:rsidRDefault="009D60DA" w:rsidP="009D60DA">
                  <w:pPr>
                    <w:pStyle w:val="aa"/>
                    <w:ind w:left="-113"/>
                  </w:pPr>
                  <w:r w:rsidRPr="009D2E35">
                    <w:t>Державний бюджет</w:t>
                  </w:r>
                </w:p>
              </w:tc>
              <w:tc>
                <w:tcPr>
                  <w:tcW w:w="1134" w:type="dxa"/>
                </w:tcPr>
                <w:p w:rsidR="009D60DA" w:rsidRPr="00D92165" w:rsidRDefault="009D60DA" w:rsidP="009D60DA">
                  <w:pPr>
                    <w:pStyle w:val="a9"/>
                    <w:jc w:val="center"/>
                    <w:rPr>
                      <w:rFonts w:ascii="Times New Roman" w:hAnsi="Times New Roman" w:cs="Times New Roman"/>
                      <w:sz w:val="24"/>
                      <w:szCs w:val="24"/>
                    </w:rPr>
                  </w:pPr>
                  <w:r w:rsidRPr="00D92165">
                    <w:rPr>
                      <w:rFonts w:ascii="Times New Roman" w:hAnsi="Times New Roman" w:cs="Times New Roman"/>
                      <w:sz w:val="24"/>
                      <w:szCs w:val="24"/>
                    </w:rPr>
                    <w:t>-</w:t>
                  </w:r>
                </w:p>
              </w:tc>
              <w:tc>
                <w:tcPr>
                  <w:tcW w:w="1134" w:type="dxa"/>
                </w:tcPr>
                <w:p w:rsidR="009D60DA" w:rsidRPr="00D92165" w:rsidRDefault="009D60DA" w:rsidP="009D60DA">
                  <w:pPr>
                    <w:pStyle w:val="a9"/>
                    <w:jc w:val="center"/>
                    <w:rPr>
                      <w:rFonts w:ascii="Times New Roman" w:hAnsi="Times New Roman" w:cs="Times New Roman"/>
                      <w:sz w:val="24"/>
                      <w:szCs w:val="24"/>
                    </w:rPr>
                  </w:pPr>
                  <w:r w:rsidRPr="00D92165">
                    <w:rPr>
                      <w:rFonts w:ascii="Times New Roman" w:hAnsi="Times New Roman" w:cs="Times New Roman"/>
                      <w:sz w:val="24"/>
                      <w:szCs w:val="24"/>
                    </w:rPr>
                    <w:t>-</w:t>
                  </w:r>
                </w:p>
              </w:tc>
              <w:tc>
                <w:tcPr>
                  <w:tcW w:w="1134" w:type="dxa"/>
                </w:tcPr>
                <w:p w:rsidR="009D60DA" w:rsidRPr="00D92165" w:rsidRDefault="009D60DA" w:rsidP="009D60DA">
                  <w:pPr>
                    <w:pStyle w:val="a9"/>
                    <w:jc w:val="center"/>
                    <w:rPr>
                      <w:rFonts w:ascii="Times New Roman" w:hAnsi="Times New Roman" w:cs="Times New Roman"/>
                      <w:sz w:val="24"/>
                      <w:szCs w:val="24"/>
                    </w:rPr>
                  </w:pPr>
                  <w:r w:rsidRPr="00D92165">
                    <w:rPr>
                      <w:rFonts w:ascii="Times New Roman" w:hAnsi="Times New Roman" w:cs="Times New Roman"/>
                      <w:sz w:val="24"/>
                      <w:szCs w:val="24"/>
                    </w:rPr>
                    <w:t>-</w:t>
                  </w:r>
                </w:p>
              </w:tc>
              <w:tc>
                <w:tcPr>
                  <w:tcW w:w="1843" w:type="dxa"/>
                </w:tcPr>
                <w:p w:rsidR="009D60DA" w:rsidRPr="00D92165" w:rsidRDefault="009D60DA" w:rsidP="009D60DA">
                  <w:pPr>
                    <w:pStyle w:val="a9"/>
                    <w:jc w:val="center"/>
                    <w:rPr>
                      <w:rFonts w:ascii="Times New Roman" w:hAnsi="Times New Roman" w:cs="Times New Roman"/>
                      <w:sz w:val="24"/>
                      <w:szCs w:val="24"/>
                    </w:rPr>
                  </w:pPr>
                  <w:r w:rsidRPr="00D92165">
                    <w:rPr>
                      <w:rFonts w:ascii="Times New Roman" w:hAnsi="Times New Roman" w:cs="Times New Roman"/>
                      <w:sz w:val="24"/>
                      <w:szCs w:val="24"/>
                    </w:rPr>
                    <w:t>-</w:t>
                  </w:r>
                </w:p>
              </w:tc>
            </w:tr>
            <w:tr w:rsidR="009D60DA" w:rsidRPr="009D2E35" w:rsidTr="00556FF3">
              <w:trPr>
                <w:trHeight w:val="617"/>
              </w:trPr>
              <w:tc>
                <w:tcPr>
                  <w:tcW w:w="2155" w:type="dxa"/>
                </w:tcPr>
                <w:p w:rsidR="009D60DA" w:rsidRPr="009D2E35" w:rsidRDefault="009D60DA" w:rsidP="009D60DA">
                  <w:pPr>
                    <w:pStyle w:val="aa"/>
                    <w:ind w:left="-113"/>
                  </w:pPr>
                  <w:r w:rsidRPr="009D2E35">
                    <w:t>Бюджет міста Києва</w:t>
                  </w:r>
                </w:p>
              </w:tc>
              <w:tc>
                <w:tcPr>
                  <w:tcW w:w="1134" w:type="dxa"/>
                </w:tcPr>
                <w:p w:rsidR="009D60DA" w:rsidRPr="009D2E35" w:rsidRDefault="009D60DA" w:rsidP="009D60DA">
                  <w:pPr>
                    <w:pStyle w:val="a9"/>
                    <w:ind w:firstLine="2"/>
                    <w:jc w:val="center"/>
                    <w:rPr>
                      <w:rFonts w:ascii="Times New Roman" w:hAnsi="Times New Roman"/>
                      <w:sz w:val="24"/>
                      <w:szCs w:val="24"/>
                    </w:rPr>
                  </w:pPr>
                  <w:r w:rsidRPr="009D2E35">
                    <w:rPr>
                      <w:rFonts w:ascii="Times New Roman" w:hAnsi="Times New Roman"/>
                      <w:sz w:val="24"/>
                      <w:szCs w:val="24"/>
                    </w:rPr>
                    <w:t>32  400,8</w:t>
                  </w:r>
                </w:p>
              </w:tc>
              <w:tc>
                <w:tcPr>
                  <w:tcW w:w="1134" w:type="dxa"/>
                </w:tcPr>
                <w:p w:rsidR="009D60DA" w:rsidRPr="009D2E35" w:rsidRDefault="009D60DA" w:rsidP="009D60DA">
                  <w:pPr>
                    <w:pStyle w:val="a9"/>
                    <w:ind w:firstLine="2"/>
                    <w:jc w:val="center"/>
                    <w:rPr>
                      <w:rFonts w:ascii="Times New Roman" w:hAnsi="Times New Roman"/>
                      <w:sz w:val="24"/>
                      <w:szCs w:val="24"/>
                    </w:rPr>
                  </w:pPr>
                  <w:r w:rsidRPr="009D2E35">
                    <w:rPr>
                      <w:rFonts w:ascii="Times New Roman" w:hAnsi="Times New Roman"/>
                      <w:sz w:val="24"/>
                      <w:szCs w:val="24"/>
                    </w:rPr>
                    <w:t>59 816,7</w:t>
                  </w:r>
                </w:p>
              </w:tc>
              <w:tc>
                <w:tcPr>
                  <w:tcW w:w="1134" w:type="dxa"/>
                </w:tcPr>
                <w:p w:rsidR="009D60DA" w:rsidRPr="009D2E35" w:rsidRDefault="003203DF" w:rsidP="009D60DA">
                  <w:pPr>
                    <w:pStyle w:val="a9"/>
                    <w:ind w:firstLine="2"/>
                    <w:jc w:val="center"/>
                    <w:rPr>
                      <w:rFonts w:ascii="Times New Roman" w:hAnsi="Times New Roman"/>
                      <w:sz w:val="24"/>
                      <w:szCs w:val="24"/>
                    </w:rPr>
                  </w:pPr>
                  <w:r w:rsidRPr="00F6602F">
                    <w:rPr>
                      <w:rFonts w:ascii="Times New Roman" w:hAnsi="Times New Roman" w:cs="Times New Roman"/>
                      <w:color w:val="FF0000"/>
                      <w:sz w:val="24"/>
                      <w:szCs w:val="24"/>
                    </w:rPr>
                    <w:t>8</w:t>
                  </w:r>
                  <w:r>
                    <w:rPr>
                      <w:rFonts w:ascii="Times New Roman" w:hAnsi="Times New Roman" w:cs="Times New Roman"/>
                      <w:color w:val="FF0000"/>
                      <w:sz w:val="24"/>
                      <w:szCs w:val="24"/>
                    </w:rPr>
                    <w:t>4 229</w:t>
                  </w:r>
                  <w:r w:rsidRPr="00F6602F">
                    <w:rPr>
                      <w:rFonts w:ascii="Times New Roman" w:hAnsi="Times New Roman" w:cs="Times New Roman"/>
                      <w:color w:val="FF0000"/>
                      <w:sz w:val="24"/>
                      <w:szCs w:val="24"/>
                    </w:rPr>
                    <w:t>,2</w:t>
                  </w:r>
                </w:p>
              </w:tc>
              <w:tc>
                <w:tcPr>
                  <w:tcW w:w="1843" w:type="dxa"/>
                </w:tcPr>
                <w:p w:rsidR="009D60DA" w:rsidRPr="009D2E35" w:rsidRDefault="003203DF" w:rsidP="003203DF">
                  <w:pPr>
                    <w:pStyle w:val="a9"/>
                    <w:ind w:firstLine="2"/>
                    <w:jc w:val="center"/>
                    <w:rPr>
                      <w:rFonts w:ascii="Times New Roman" w:hAnsi="Times New Roman"/>
                      <w:color w:val="FF0000"/>
                      <w:sz w:val="24"/>
                      <w:szCs w:val="24"/>
                    </w:rPr>
                  </w:pPr>
                  <w:r w:rsidRPr="00F6602F">
                    <w:rPr>
                      <w:rFonts w:ascii="Times New Roman" w:hAnsi="Times New Roman" w:cs="Times New Roman"/>
                      <w:color w:val="FF0000"/>
                      <w:sz w:val="24"/>
                      <w:szCs w:val="24"/>
                    </w:rPr>
                    <w:t>17</w:t>
                  </w:r>
                  <w:r>
                    <w:rPr>
                      <w:rFonts w:ascii="Times New Roman" w:hAnsi="Times New Roman" w:cs="Times New Roman"/>
                      <w:color w:val="FF0000"/>
                      <w:sz w:val="24"/>
                      <w:szCs w:val="24"/>
                    </w:rPr>
                    <w:t>6</w:t>
                  </w:r>
                  <w:r w:rsidRPr="00F6602F">
                    <w:rPr>
                      <w:rFonts w:ascii="Times New Roman" w:hAnsi="Times New Roman" w:cs="Times New Roman"/>
                      <w:color w:val="FF0000"/>
                      <w:sz w:val="24"/>
                      <w:szCs w:val="24"/>
                    </w:rPr>
                    <w:t> </w:t>
                  </w:r>
                  <w:r>
                    <w:rPr>
                      <w:rFonts w:ascii="Times New Roman" w:hAnsi="Times New Roman" w:cs="Times New Roman"/>
                      <w:color w:val="FF0000"/>
                      <w:sz w:val="24"/>
                      <w:szCs w:val="24"/>
                    </w:rPr>
                    <w:t>446</w:t>
                  </w:r>
                  <w:r w:rsidRPr="00F6602F">
                    <w:rPr>
                      <w:rFonts w:ascii="Times New Roman" w:hAnsi="Times New Roman" w:cs="Times New Roman"/>
                      <w:color w:val="FF0000"/>
                      <w:sz w:val="24"/>
                      <w:szCs w:val="24"/>
                    </w:rPr>
                    <w:t>,7</w:t>
                  </w:r>
                </w:p>
              </w:tc>
            </w:tr>
            <w:tr w:rsidR="009D60DA" w:rsidRPr="009D2E35" w:rsidTr="003B37BD">
              <w:trPr>
                <w:trHeight w:val="347"/>
              </w:trPr>
              <w:tc>
                <w:tcPr>
                  <w:tcW w:w="2155" w:type="dxa"/>
                </w:tcPr>
                <w:p w:rsidR="009D60DA" w:rsidRPr="009D2E35" w:rsidRDefault="009D60DA" w:rsidP="009D60DA">
                  <w:pPr>
                    <w:pStyle w:val="aa"/>
                    <w:ind w:left="-113"/>
                  </w:pPr>
                  <w:r w:rsidRPr="009D2E35">
                    <w:t>Інші джерела</w:t>
                  </w:r>
                </w:p>
              </w:tc>
              <w:tc>
                <w:tcPr>
                  <w:tcW w:w="1134" w:type="dxa"/>
                </w:tcPr>
                <w:p w:rsidR="009D60DA" w:rsidRPr="009D2E35" w:rsidRDefault="009D60DA" w:rsidP="009D60DA">
                  <w:pPr>
                    <w:pStyle w:val="a9"/>
                    <w:ind w:firstLine="2"/>
                    <w:jc w:val="center"/>
                    <w:rPr>
                      <w:rFonts w:ascii="Times New Roman" w:hAnsi="Times New Roman"/>
                      <w:sz w:val="24"/>
                      <w:szCs w:val="24"/>
                    </w:rPr>
                  </w:pPr>
                  <w:r w:rsidRPr="009D2E35">
                    <w:rPr>
                      <w:rFonts w:ascii="Times New Roman" w:hAnsi="Times New Roman"/>
                      <w:sz w:val="24"/>
                      <w:szCs w:val="24"/>
                    </w:rPr>
                    <w:t>200,0</w:t>
                  </w:r>
                </w:p>
              </w:tc>
              <w:tc>
                <w:tcPr>
                  <w:tcW w:w="1134" w:type="dxa"/>
                </w:tcPr>
                <w:p w:rsidR="009D60DA" w:rsidRPr="009D2E35" w:rsidRDefault="009D60DA" w:rsidP="009D60DA">
                  <w:pPr>
                    <w:pStyle w:val="a9"/>
                    <w:ind w:firstLine="2"/>
                    <w:jc w:val="center"/>
                    <w:rPr>
                      <w:rFonts w:ascii="Times New Roman" w:hAnsi="Times New Roman"/>
                      <w:sz w:val="24"/>
                      <w:szCs w:val="24"/>
                    </w:rPr>
                  </w:pPr>
                  <w:r w:rsidRPr="009D2E35">
                    <w:rPr>
                      <w:rFonts w:ascii="Times New Roman" w:hAnsi="Times New Roman"/>
                      <w:sz w:val="24"/>
                      <w:szCs w:val="24"/>
                    </w:rPr>
                    <w:t>-</w:t>
                  </w:r>
                </w:p>
              </w:tc>
              <w:tc>
                <w:tcPr>
                  <w:tcW w:w="1134" w:type="dxa"/>
                </w:tcPr>
                <w:p w:rsidR="009D60DA" w:rsidRPr="009D2E35" w:rsidRDefault="009D60DA" w:rsidP="009D60DA">
                  <w:pPr>
                    <w:pStyle w:val="a9"/>
                    <w:ind w:firstLine="2"/>
                    <w:jc w:val="center"/>
                    <w:rPr>
                      <w:rFonts w:ascii="Times New Roman" w:hAnsi="Times New Roman"/>
                      <w:sz w:val="24"/>
                      <w:szCs w:val="24"/>
                    </w:rPr>
                  </w:pPr>
                  <w:r w:rsidRPr="009D2E35">
                    <w:rPr>
                      <w:rFonts w:ascii="Times New Roman" w:hAnsi="Times New Roman"/>
                      <w:sz w:val="24"/>
                      <w:szCs w:val="24"/>
                    </w:rPr>
                    <w:t>-</w:t>
                  </w:r>
                </w:p>
              </w:tc>
              <w:tc>
                <w:tcPr>
                  <w:tcW w:w="1843" w:type="dxa"/>
                </w:tcPr>
                <w:p w:rsidR="009D60DA" w:rsidRPr="009D2E35" w:rsidRDefault="009D60DA" w:rsidP="009D60DA">
                  <w:pPr>
                    <w:pStyle w:val="a9"/>
                    <w:jc w:val="center"/>
                    <w:rPr>
                      <w:rFonts w:ascii="Times New Roman" w:hAnsi="Times New Roman"/>
                      <w:color w:val="FF0000"/>
                      <w:sz w:val="24"/>
                      <w:szCs w:val="24"/>
                    </w:rPr>
                  </w:pPr>
                  <w:r w:rsidRPr="009D2E35">
                    <w:rPr>
                      <w:rFonts w:ascii="Times New Roman" w:hAnsi="Times New Roman"/>
                      <w:color w:val="FF0000"/>
                      <w:sz w:val="24"/>
                      <w:szCs w:val="24"/>
                    </w:rPr>
                    <w:t>200,0</w:t>
                  </w:r>
                </w:p>
              </w:tc>
            </w:tr>
          </w:tbl>
          <w:p w:rsidR="00D92165" w:rsidRPr="00F6602F" w:rsidRDefault="00D92165" w:rsidP="00F6602F">
            <w:pPr>
              <w:pStyle w:val="a9"/>
              <w:ind w:firstLine="30"/>
              <w:jc w:val="both"/>
              <w:rPr>
                <w:rFonts w:ascii="Times New Roman" w:hAnsi="Times New Roman" w:cs="Times New Roman"/>
                <w:sz w:val="24"/>
                <w:szCs w:val="24"/>
              </w:rPr>
            </w:pPr>
          </w:p>
        </w:tc>
      </w:tr>
      <w:tr w:rsidR="00970808" w:rsidRPr="00BB49C2" w:rsidTr="00970808">
        <w:trPr>
          <w:trHeight w:val="550"/>
        </w:trPr>
        <w:tc>
          <w:tcPr>
            <w:tcW w:w="15167" w:type="dxa"/>
            <w:gridSpan w:val="3"/>
          </w:tcPr>
          <w:p w:rsidR="00970808" w:rsidRPr="009D2E35" w:rsidRDefault="00970808" w:rsidP="00DA1F82">
            <w:pPr>
              <w:pStyle w:val="aa"/>
              <w:jc w:val="center"/>
            </w:pPr>
            <w:r w:rsidRPr="00970808">
              <w:rPr>
                <w:bCs/>
                <w:sz w:val="26"/>
                <w:szCs w:val="26"/>
                <w:lang w:eastAsia="en-US"/>
              </w:rPr>
              <w:lastRenderedPageBreak/>
              <w:t xml:space="preserve">Останній абзац розділу IV «ОБГРУНТУВАННЯ ШЛЯХІВ ТА ЗАСОБІВ РОЗВ'ЯЗАННЯ ПРОБЛЕМИ/ПРОБЛЕМ, ОБСЯГІВ ТА ДЖЕРЕЛ ФІНАНСУВАННЯ, СТРОКИ ВИКОНАННЯ ПРОГРАМИ» </w:t>
            </w:r>
            <w:r w:rsidRPr="00970808">
              <w:rPr>
                <w:sz w:val="26"/>
                <w:szCs w:val="26"/>
              </w:rPr>
              <w:t>викласти у новій редакції:</w:t>
            </w:r>
          </w:p>
        </w:tc>
      </w:tr>
      <w:tr w:rsidR="00970808" w:rsidRPr="00BB49C2" w:rsidTr="00D92165">
        <w:tc>
          <w:tcPr>
            <w:tcW w:w="7626" w:type="dxa"/>
          </w:tcPr>
          <w:p w:rsidR="00970808" w:rsidRPr="009D2E35" w:rsidRDefault="0045541E" w:rsidP="0045541E">
            <w:pPr>
              <w:pStyle w:val="aa"/>
              <w:ind w:firstLine="317"/>
              <w:jc w:val="both"/>
            </w:pPr>
            <w:r>
              <w:t xml:space="preserve">Фінансове забезпечення програми передбачається за рахунок коштів бюджету міста Києва, а також за рахунок інших джерел фінансування, не заборонених законодавством України. Загальний обсяг фінансових ресурсів, необхідних для реалізації програми становить – 155620,5 </w:t>
            </w:r>
            <w:proofErr w:type="spellStart"/>
            <w:r>
              <w:t>тис.грн</w:t>
            </w:r>
            <w:proofErr w:type="spellEnd"/>
            <w:r>
              <w:t>.</w:t>
            </w:r>
          </w:p>
        </w:tc>
        <w:tc>
          <w:tcPr>
            <w:tcW w:w="7541" w:type="dxa"/>
            <w:gridSpan w:val="2"/>
          </w:tcPr>
          <w:p w:rsidR="00970808" w:rsidRPr="009D2E35" w:rsidRDefault="0045541E" w:rsidP="0045541E">
            <w:pPr>
              <w:pStyle w:val="aa"/>
              <w:ind w:firstLine="346"/>
              <w:jc w:val="both"/>
            </w:pPr>
            <w:r>
              <w:t xml:space="preserve">Фінансове забезпечення програми передбачається за рахунок коштів бюджету міста Києва, а також за рахунок інших джерел фінансування, не заборонених законодавством України. Загальний обсяг фінансових ресурсів, необхідних для реалізації програми становить – </w:t>
            </w:r>
            <w:r w:rsidR="003203DF" w:rsidRPr="00F6602F">
              <w:rPr>
                <w:color w:val="FF0000"/>
              </w:rPr>
              <w:t>17</w:t>
            </w:r>
            <w:r w:rsidR="003203DF">
              <w:rPr>
                <w:color w:val="FF0000"/>
              </w:rPr>
              <w:t>6</w:t>
            </w:r>
            <w:r w:rsidR="003203DF" w:rsidRPr="00F6602F">
              <w:rPr>
                <w:color w:val="FF0000"/>
              </w:rPr>
              <w:t> </w:t>
            </w:r>
            <w:r w:rsidR="003203DF">
              <w:rPr>
                <w:color w:val="FF0000"/>
              </w:rPr>
              <w:t>646</w:t>
            </w:r>
            <w:r w:rsidR="003203DF" w:rsidRPr="00F6602F">
              <w:rPr>
                <w:color w:val="FF0000"/>
              </w:rPr>
              <w:t>,7</w:t>
            </w:r>
            <w:r w:rsidR="003203DF">
              <w:rPr>
                <w:color w:val="FF0000"/>
              </w:rPr>
              <w:t xml:space="preserve"> </w:t>
            </w:r>
            <w:r>
              <w:t>тис.грн.</w:t>
            </w:r>
          </w:p>
        </w:tc>
      </w:tr>
      <w:tr w:rsidR="00F6602F" w:rsidRPr="00DA1F82" w:rsidTr="00D92165">
        <w:tc>
          <w:tcPr>
            <w:tcW w:w="15167" w:type="dxa"/>
            <w:gridSpan w:val="3"/>
          </w:tcPr>
          <w:p w:rsidR="00F6602F" w:rsidRPr="00DA1F82" w:rsidRDefault="00DA1F82" w:rsidP="006F29A2">
            <w:pPr>
              <w:jc w:val="center"/>
              <w:rPr>
                <w:rFonts w:ascii="Times New Roman" w:hAnsi="Times New Roman" w:cs="Times New Roman"/>
                <w:sz w:val="26"/>
                <w:szCs w:val="26"/>
              </w:rPr>
            </w:pPr>
            <w:r w:rsidRPr="00DA1F82">
              <w:rPr>
                <w:rFonts w:ascii="Times New Roman" w:hAnsi="Times New Roman"/>
                <w:color w:val="000000"/>
                <w:sz w:val="26"/>
                <w:szCs w:val="26"/>
                <w:lang w:eastAsia="ar-SA"/>
              </w:rPr>
              <w:t>Абзаци 1, 3, 4</w:t>
            </w:r>
            <w:r w:rsidR="006F29A2">
              <w:rPr>
                <w:rFonts w:ascii="Times New Roman" w:hAnsi="Times New Roman"/>
                <w:color w:val="000000"/>
                <w:sz w:val="26"/>
                <w:szCs w:val="26"/>
                <w:lang w:eastAsia="ar-SA"/>
              </w:rPr>
              <w:t xml:space="preserve"> </w:t>
            </w:r>
            <w:r w:rsidRPr="00DA1F82">
              <w:rPr>
                <w:rFonts w:ascii="Times New Roman" w:hAnsi="Times New Roman"/>
                <w:color w:val="000000"/>
                <w:sz w:val="26"/>
                <w:szCs w:val="26"/>
                <w:lang w:eastAsia="ar-SA"/>
              </w:rPr>
              <w:t xml:space="preserve"> розділу  «VIІІ. КООРДИНАЦІЯ ТА КОНТРОЛЬ ЗА ХОДОМ ВИКОНАННЯ ПРОГРАМИ» викласти в </w:t>
            </w:r>
            <w:r>
              <w:rPr>
                <w:rFonts w:ascii="Times New Roman" w:hAnsi="Times New Roman"/>
                <w:color w:val="000000"/>
                <w:sz w:val="26"/>
                <w:szCs w:val="26"/>
                <w:lang w:eastAsia="ar-SA"/>
              </w:rPr>
              <w:t>нов</w:t>
            </w:r>
            <w:r w:rsidRPr="00DA1F82">
              <w:rPr>
                <w:rFonts w:ascii="Times New Roman" w:hAnsi="Times New Roman"/>
                <w:color w:val="000000"/>
                <w:sz w:val="26"/>
                <w:szCs w:val="26"/>
                <w:lang w:eastAsia="ar-SA"/>
              </w:rPr>
              <w:t>ій редакції:</w:t>
            </w:r>
          </w:p>
        </w:tc>
      </w:tr>
      <w:tr w:rsidR="007E7A5F" w:rsidRPr="00BB49C2" w:rsidTr="00D92165">
        <w:tc>
          <w:tcPr>
            <w:tcW w:w="7655" w:type="dxa"/>
            <w:gridSpan w:val="2"/>
          </w:tcPr>
          <w:p w:rsidR="00332687" w:rsidRPr="00B61ADB" w:rsidRDefault="00332687" w:rsidP="00332687">
            <w:pPr>
              <w:jc w:val="both"/>
              <w:rPr>
                <w:rFonts w:ascii="Times New Roman" w:hAnsi="Times New Roman" w:cs="Times New Roman"/>
                <w:sz w:val="26"/>
                <w:szCs w:val="26"/>
              </w:rPr>
            </w:pPr>
            <w:r w:rsidRPr="00B61ADB">
              <w:rPr>
                <w:rFonts w:ascii="Times New Roman" w:hAnsi="Times New Roman" w:cs="Times New Roman"/>
                <w:sz w:val="26"/>
                <w:szCs w:val="26"/>
              </w:rPr>
              <w:t>VIII. КООРДИНАЦІЯ ТА КОНТРОЛЬ ЗА ХОДОМ ВИКОНАННЯ ПРОГРАМИ</w:t>
            </w:r>
          </w:p>
          <w:p w:rsidR="00332687" w:rsidRDefault="00332687" w:rsidP="00332687">
            <w:pPr>
              <w:jc w:val="both"/>
              <w:rPr>
                <w:rFonts w:ascii="Times New Roman" w:hAnsi="Times New Roman" w:cs="Times New Roman"/>
                <w:sz w:val="26"/>
                <w:szCs w:val="26"/>
              </w:rPr>
            </w:pPr>
            <w:r w:rsidRPr="00B61ADB">
              <w:rPr>
                <w:rFonts w:ascii="Times New Roman" w:hAnsi="Times New Roman" w:cs="Times New Roman"/>
                <w:sz w:val="26"/>
                <w:szCs w:val="26"/>
              </w:rPr>
              <w:t xml:space="preserve">Координацію та контроль за ходом виконанням програми здійснює заступник голови Київської міської державної адміністрації, який  згідно з розподілом обов'язків забезпечує здійснення повноважень виконавчого органу Київської міської ради (Київської міської державної адміністрації) у сфері соціального захисту прав дітей та сімей з дітьми. </w:t>
            </w:r>
          </w:p>
          <w:p w:rsidR="004E3524" w:rsidRPr="006F29A2" w:rsidRDefault="004E3524" w:rsidP="00332687">
            <w:pPr>
              <w:jc w:val="both"/>
              <w:rPr>
                <w:rFonts w:ascii="Times New Roman" w:hAnsi="Times New Roman" w:cs="Times New Roman"/>
                <w:sz w:val="28"/>
                <w:szCs w:val="28"/>
              </w:rPr>
            </w:pPr>
          </w:p>
          <w:p w:rsidR="00332687" w:rsidRDefault="00332687" w:rsidP="00332687">
            <w:pPr>
              <w:jc w:val="both"/>
              <w:rPr>
                <w:rFonts w:ascii="Times New Roman" w:hAnsi="Times New Roman" w:cs="Times New Roman"/>
                <w:sz w:val="26"/>
                <w:szCs w:val="26"/>
              </w:rPr>
            </w:pPr>
            <w:r w:rsidRPr="00B61ADB">
              <w:rPr>
                <w:rFonts w:ascii="Times New Roman" w:hAnsi="Times New Roman" w:cs="Times New Roman"/>
                <w:sz w:val="26"/>
                <w:szCs w:val="26"/>
              </w:rPr>
              <w:t xml:space="preserve">Співвиконавці заходів програми щоквартально до 01 числа другого місяця, що настає за звітним періодом, надають </w:t>
            </w:r>
            <w:r w:rsidRPr="00332687">
              <w:rPr>
                <w:rFonts w:ascii="Times New Roman" w:hAnsi="Times New Roman" w:cs="Times New Roman"/>
                <w:sz w:val="26"/>
                <w:szCs w:val="26"/>
              </w:rPr>
              <w:t>Департаменту соціальної політики</w:t>
            </w:r>
            <w:r w:rsidRPr="00B61ADB">
              <w:rPr>
                <w:rFonts w:ascii="Times New Roman" w:hAnsi="Times New Roman" w:cs="Times New Roman"/>
                <w:sz w:val="26"/>
                <w:szCs w:val="26"/>
              </w:rPr>
              <w:t xml:space="preserve"> виконавчого органу Київської міської ради (Київської міської державної адміністрації) відомості про результати виконання програми з визначенням динаміки цільових показників.</w:t>
            </w:r>
          </w:p>
          <w:p w:rsidR="00281561" w:rsidRDefault="00281561" w:rsidP="00332687">
            <w:pPr>
              <w:jc w:val="both"/>
              <w:rPr>
                <w:rFonts w:ascii="Times New Roman" w:hAnsi="Times New Roman" w:cs="Times New Roman"/>
                <w:sz w:val="26"/>
                <w:szCs w:val="26"/>
              </w:rPr>
            </w:pPr>
          </w:p>
          <w:p w:rsidR="00281561" w:rsidRDefault="00281561" w:rsidP="00332687">
            <w:pPr>
              <w:jc w:val="both"/>
              <w:rPr>
                <w:rFonts w:ascii="Times New Roman" w:hAnsi="Times New Roman" w:cs="Times New Roman"/>
                <w:sz w:val="26"/>
                <w:szCs w:val="26"/>
              </w:rPr>
            </w:pPr>
          </w:p>
          <w:p w:rsidR="00AC7D16" w:rsidRDefault="00AC7D16" w:rsidP="00332687">
            <w:pPr>
              <w:jc w:val="both"/>
              <w:rPr>
                <w:rFonts w:ascii="Times New Roman" w:hAnsi="Times New Roman" w:cs="Times New Roman"/>
                <w:sz w:val="26"/>
                <w:szCs w:val="26"/>
              </w:rPr>
            </w:pPr>
          </w:p>
          <w:p w:rsidR="00332687" w:rsidRDefault="00332687" w:rsidP="00332687">
            <w:pPr>
              <w:jc w:val="both"/>
              <w:rPr>
                <w:rFonts w:ascii="Times New Roman" w:hAnsi="Times New Roman" w:cs="Times New Roman"/>
                <w:bCs/>
                <w:sz w:val="26"/>
                <w:szCs w:val="26"/>
              </w:rPr>
            </w:pPr>
            <w:r w:rsidRPr="00332687">
              <w:rPr>
                <w:rFonts w:ascii="Times New Roman" w:hAnsi="Times New Roman" w:cs="Times New Roman"/>
                <w:bCs/>
                <w:sz w:val="26"/>
                <w:szCs w:val="26"/>
              </w:rPr>
              <w:lastRenderedPageBreak/>
              <w:t>Департамент соціальної політики виконавчого органу Київської міської ради (Київської міської державної адміністрації)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 звіти про виконання завдань і заходів програми:</w:t>
            </w:r>
          </w:p>
          <w:p w:rsidR="004111F3" w:rsidRPr="00332687" w:rsidRDefault="004111F3" w:rsidP="00332687">
            <w:pPr>
              <w:jc w:val="both"/>
              <w:rPr>
                <w:rFonts w:ascii="Times New Roman" w:hAnsi="Times New Roman" w:cs="Times New Roman"/>
                <w:bCs/>
                <w:sz w:val="26"/>
                <w:szCs w:val="26"/>
              </w:rPr>
            </w:pPr>
          </w:p>
          <w:p w:rsidR="004E3524" w:rsidRPr="004E3524" w:rsidRDefault="004E3524" w:rsidP="006F29A2">
            <w:pPr>
              <w:ind w:firstLine="317"/>
              <w:jc w:val="both"/>
              <w:rPr>
                <w:rFonts w:ascii="Times New Roman" w:hAnsi="Times New Roman" w:cs="Times New Roman"/>
                <w:bCs/>
                <w:sz w:val="26"/>
                <w:szCs w:val="26"/>
              </w:rPr>
            </w:pPr>
            <w:r w:rsidRPr="004E3524">
              <w:rPr>
                <w:rFonts w:ascii="Times New Roman" w:hAnsi="Times New Roman" w:cs="Times New Roman"/>
                <w:bCs/>
                <w:sz w:val="26"/>
                <w:szCs w:val="26"/>
              </w:rPr>
              <w:t>квартальні та річний - до 1 числа другого місяця, що настає за звітним періодом;</w:t>
            </w:r>
          </w:p>
          <w:p w:rsidR="004E3524" w:rsidRPr="004E3524" w:rsidRDefault="004E3524" w:rsidP="006F29A2">
            <w:pPr>
              <w:ind w:firstLine="317"/>
              <w:jc w:val="both"/>
              <w:rPr>
                <w:rFonts w:ascii="Times New Roman" w:hAnsi="Times New Roman" w:cs="Times New Roman"/>
                <w:bCs/>
                <w:sz w:val="26"/>
                <w:szCs w:val="26"/>
              </w:rPr>
            </w:pPr>
            <w:r w:rsidRPr="004E3524">
              <w:rPr>
                <w:rFonts w:ascii="Times New Roman" w:hAnsi="Times New Roman" w:cs="Times New Roman"/>
                <w:bCs/>
                <w:sz w:val="26"/>
                <w:szCs w:val="26"/>
              </w:rPr>
              <w:t>заключний звіт - не пізніше ніж у тримісячний строк після закінчення встановленого строку виконання програми;</w:t>
            </w:r>
          </w:p>
          <w:p w:rsidR="004E3524" w:rsidRPr="004E3524" w:rsidRDefault="004E3524" w:rsidP="006F29A2">
            <w:pPr>
              <w:ind w:firstLine="317"/>
              <w:jc w:val="both"/>
              <w:rPr>
                <w:rFonts w:ascii="Times New Roman" w:hAnsi="Times New Roman" w:cs="Times New Roman"/>
                <w:bCs/>
                <w:sz w:val="26"/>
                <w:szCs w:val="26"/>
              </w:rPr>
            </w:pPr>
            <w:r w:rsidRPr="004E3524">
              <w:rPr>
                <w:rFonts w:ascii="Times New Roman" w:hAnsi="Times New Roman" w:cs="Times New Roman"/>
                <w:bCs/>
                <w:sz w:val="26"/>
                <w:szCs w:val="26"/>
              </w:rPr>
              <w:t>уточнені річні звіти (в разі необхідності) - до 01 квітня року, наступного за звітним.»;</w:t>
            </w:r>
          </w:p>
          <w:p w:rsidR="004E3524" w:rsidRDefault="004E3524" w:rsidP="004E3524">
            <w:pPr>
              <w:jc w:val="both"/>
              <w:rPr>
                <w:rFonts w:ascii="Times New Roman" w:hAnsi="Times New Roman" w:cs="Times New Roman"/>
                <w:b/>
                <w:bCs/>
                <w:sz w:val="26"/>
                <w:szCs w:val="26"/>
              </w:rPr>
            </w:pPr>
          </w:p>
          <w:p w:rsidR="004E3524" w:rsidRDefault="004E3524" w:rsidP="004E3524">
            <w:pPr>
              <w:jc w:val="both"/>
              <w:rPr>
                <w:rFonts w:ascii="Times New Roman" w:hAnsi="Times New Roman" w:cs="Times New Roman"/>
                <w:b/>
                <w:bCs/>
                <w:sz w:val="26"/>
                <w:szCs w:val="26"/>
              </w:rPr>
            </w:pPr>
          </w:p>
          <w:p w:rsidR="004E3524" w:rsidRDefault="004E3524" w:rsidP="004E3524">
            <w:pPr>
              <w:jc w:val="both"/>
              <w:rPr>
                <w:rFonts w:ascii="Times New Roman" w:hAnsi="Times New Roman" w:cs="Times New Roman"/>
                <w:b/>
                <w:bCs/>
                <w:sz w:val="26"/>
                <w:szCs w:val="26"/>
              </w:rPr>
            </w:pPr>
          </w:p>
          <w:p w:rsidR="007E7A5F" w:rsidRDefault="007E7A5F" w:rsidP="007E7A5F">
            <w:pPr>
              <w:jc w:val="both"/>
              <w:rPr>
                <w:rFonts w:ascii="Times New Roman" w:hAnsi="Times New Roman" w:cs="Times New Roman"/>
                <w:sz w:val="26"/>
                <w:szCs w:val="26"/>
              </w:rPr>
            </w:pPr>
          </w:p>
        </w:tc>
        <w:tc>
          <w:tcPr>
            <w:tcW w:w="7512" w:type="dxa"/>
          </w:tcPr>
          <w:p w:rsidR="007E7A5F" w:rsidRPr="00B61ADB" w:rsidRDefault="007E7A5F" w:rsidP="007E7A5F">
            <w:pPr>
              <w:jc w:val="both"/>
              <w:rPr>
                <w:rFonts w:ascii="Times New Roman" w:hAnsi="Times New Roman" w:cs="Times New Roman"/>
                <w:sz w:val="26"/>
                <w:szCs w:val="26"/>
              </w:rPr>
            </w:pPr>
            <w:r w:rsidRPr="00B61ADB">
              <w:rPr>
                <w:rFonts w:ascii="Times New Roman" w:hAnsi="Times New Roman" w:cs="Times New Roman"/>
                <w:sz w:val="26"/>
                <w:szCs w:val="26"/>
              </w:rPr>
              <w:lastRenderedPageBreak/>
              <w:t>VIII. КООРДИНАЦІЯ ТА КОНТРОЛЬ ЗА ХОДОМ ВИКОНАННЯ ПРОГРАМИ</w:t>
            </w:r>
          </w:p>
          <w:p w:rsidR="007E7A5F" w:rsidRPr="004E3524" w:rsidRDefault="007E7A5F" w:rsidP="007E7A5F">
            <w:pPr>
              <w:jc w:val="both"/>
              <w:rPr>
                <w:rFonts w:ascii="Times New Roman" w:hAnsi="Times New Roman" w:cs="Times New Roman"/>
                <w:b/>
                <w:sz w:val="26"/>
                <w:szCs w:val="26"/>
              </w:rPr>
            </w:pPr>
            <w:r w:rsidRPr="00B61ADB">
              <w:rPr>
                <w:rFonts w:ascii="Times New Roman" w:hAnsi="Times New Roman" w:cs="Times New Roman"/>
                <w:sz w:val="26"/>
                <w:szCs w:val="26"/>
              </w:rPr>
              <w:t xml:space="preserve">Координацію та контроль за ходом виконанням програми здійснює заступник голови Київської міської державної адміністрації, який  згідно з розподілом обов'язків забезпечує здійснення повноважень виконавчого органу </w:t>
            </w:r>
            <w:r w:rsidRPr="004E3524">
              <w:rPr>
                <w:rFonts w:ascii="Times New Roman" w:hAnsi="Times New Roman" w:cs="Times New Roman"/>
                <w:sz w:val="26"/>
                <w:szCs w:val="26"/>
              </w:rPr>
              <w:t xml:space="preserve">Київської міської ради (Київської міської державної адміністрації) </w:t>
            </w:r>
            <w:r w:rsidR="004E3524" w:rsidRPr="004E3524">
              <w:rPr>
                <w:rFonts w:ascii="Times New Roman" w:hAnsi="Times New Roman" w:cs="Times New Roman"/>
                <w:b/>
                <w:sz w:val="26"/>
                <w:szCs w:val="26"/>
              </w:rPr>
              <w:t xml:space="preserve">з питань запобігання домашнього насильства та забезпечення рівних прав та можливостей жінок і чоловіків </w:t>
            </w:r>
            <w:r w:rsidRPr="004E3524">
              <w:rPr>
                <w:rFonts w:ascii="Times New Roman" w:hAnsi="Times New Roman" w:cs="Times New Roman"/>
                <w:b/>
                <w:sz w:val="26"/>
                <w:szCs w:val="26"/>
              </w:rPr>
              <w:t xml:space="preserve"> </w:t>
            </w:r>
          </w:p>
          <w:p w:rsidR="007E7A5F" w:rsidRPr="00B61ADB" w:rsidRDefault="007E7A5F" w:rsidP="007E7A5F">
            <w:pPr>
              <w:jc w:val="both"/>
              <w:rPr>
                <w:rFonts w:ascii="Times New Roman" w:hAnsi="Times New Roman" w:cs="Times New Roman"/>
                <w:sz w:val="26"/>
                <w:szCs w:val="26"/>
              </w:rPr>
            </w:pPr>
            <w:r w:rsidRPr="00B61ADB">
              <w:rPr>
                <w:rFonts w:ascii="Times New Roman" w:hAnsi="Times New Roman" w:cs="Times New Roman"/>
                <w:sz w:val="26"/>
                <w:szCs w:val="26"/>
              </w:rPr>
              <w:t>Співвиконавці заходів програми</w:t>
            </w:r>
            <w:r w:rsidR="00F60C11" w:rsidRPr="009076EE">
              <w:rPr>
                <w:rFonts w:ascii="Times New Roman" w:hAnsi="Times New Roman"/>
                <w:color w:val="000000"/>
                <w:sz w:val="28"/>
                <w:szCs w:val="28"/>
                <w:lang w:eastAsia="ar-SA"/>
              </w:rPr>
              <w:t xml:space="preserve">, </w:t>
            </w:r>
            <w:r w:rsidR="00F60C11" w:rsidRPr="00AC7D16">
              <w:rPr>
                <w:rFonts w:ascii="Times New Roman" w:hAnsi="Times New Roman"/>
                <w:b/>
                <w:color w:val="000000"/>
                <w:sz w:val="26"/>
                <w:szCs w:val="26"/>
                <w:lang w:eastAsia="ar-SA"/>
              </w:rPr>
              <w:t>зазначені в графі «Виконавці заходу» розділу «ПЕРЕЛІК ЗАВДАНЬ І ЗАХОДІВ ПРОГРАМИ, РЕЗУЛЬТАТИВНІ ПОКАЗНИКИ ПРОГРАМИ»,</w:t>
            </w:r>
            <w:r w:rsidRPr="00B61ADB">
              <w:rPr>
                <w:rFonts w:ascii="Times New Roman" w:hAnsi="Times New Roman" w:cs="Times New Roman"/>
                <w:sz w:val="26"/>
                <w:szCs w:val="26"/>
              </w:rPr>
              <w:t xml:space="preserve"> </w:t>
            </w:r>
            <w:r w:rsidR="00281561" w:rsidRPr="00B61ADB">
              <w:rPr>
                <w:rFonts w:ascii="Times New Roman" w:hAnsi="Times New Roman" w:cs="Times New Roman"/>
                <w:sz w:val="26"/>
                <w:szCs w:val="26"/>
              </w:rPr>
              <w:t>щоквартально</w:t>
            </w:r>
            <w:r w:rsidR="00281561" w:rsidRPr="00332687">
              <w:rPr>
                <w:rFonts w:ascii="Times New Roman" w:hAnsi="Times New Roman" w:cs="Times New Roman"/>
                <w:b/>
                <w:sz w:val="26"/>
                <w:szCs w:val="26"/>
              </w:rPr>
              <w:t xml:space="preserve"> </w:t>
            </w:r>
            <w:r w:rsidRPr="00332687">
              <w:rPr>
                <w:rFonts w:ascii="Times New Roman" w:hAnsi="Times New Roman" w:cs="Times New Roman"/>
                <w:b/>
                <w:sz w:val="26"/>
                <w:szCs w:val="26"/>
              </w:rPr>
              <w:t xml:space="preserve">до </w:t>
            </w:r>
            <w:r w:rsidR="00332687" w:rsidRPr="00332687">
              <w:rPr>
                <w:rFonts w:ascii="Times New Roman" w:hAnsi="Times New Roman" w:cs="Times New Roman"/>
                <w:b/>
                <w:sz w:val="26"/>
                <w:szCs w:val="26"/>
              </w:rPr>
              <w:t>10</w:t>
            </w:r>
            <w:r w:rsidRPr="00332687">
              <w:rPr>
                <w:rFonts w:ascii="Times New Roman" w:hAnsi="Times New Roman" w:cs="Times New Roman"/>
                <w:b/>
                <w:sz w:val="26"/>
                <w:szCs w:val="26"/>
              </w:rPr>
              <w:t xml:space="preserve"> числа місяця, що настає за звітним періодом</w:t>
            </w:r>
            <w:r w:rsidRPr="00B61ADB">
              <w:rPr>
                <w:rFonts w:ascii="Times New Roman" w:hAnsi="Times New Roman" w:cs="Times New Roman"/>
                <w:sz w:val="26"/>
                <w:szCs w:val="26"/>
              </w:rPr>
              <w:t xml:space="preserve">, надають </w:t>
            </w:r>
            <w:r w:rsidRPr="00B61ADB">
              <w:rPr>
                <w:rFonts w:ascii="Times New Roman" w:hAnsi="Times New Roman" w:cs="Times New Roman"/>
                <w:b/>
                <w:sz w:val="26"/>
                <w:szCs w:val="26"/>
              </w:rPr>
              <w:t>Департамент</w:t>
            </w:r>
            <w:r>
              <w:rPr>
                <w:rFonts w:ascii="Times New Roman" w:hAnsi="Times New Roman" w:cs="Times New Roman"/>
                <w:b/>
                <w:sz w:val="26"/>
                <w:szCs w:val="26"/>
              </w:rPr>
              <w:t>у</w:t>
            </w:r>
            <w:r w:rsidRPr="00B61ADB">
              <w:rPr>
                <w:rFonts w:ascii="Times New Roman" w:hAnsi="Times New Roman" w:cs="Times New Roman"/>
                <w:b/>
                <w:sz w:val="26"/>
                <w:szCs w:val="26"/>
              </w:rPr>
              <w:t xml:space="preserve"> соціальної </w:t>
            </w:r>
            <w:r w:rsidR="00332687">
              <w:rPr>
                <w:rFonts w:ascii="Times New Roman" w:hAnsi="Times New Roman" w:cs="Times New Roman"/>
                <w:b/>
                <w:sz w:val="26"/>
                <w:szCs w:val="26"/>
              </w:rPr>
              <w:t xml:space="preserve">та ветеранської </w:t>
            </w:r>
            <w:r w:rsidRPr="00B61ADB">
              <w:rPr>
                <w:rFonts w:ascii="Times New Roman" w:hAnsi="Times New Roman" w:cs="Times New Roman"/>
                <w:b/>
                <w:sz w:val="26"/>
                <w:szCs w:val="26"/>
              </w:rPr>
              <w:t>політики</w:t>
            </w:r>
            <w:r w:rsidRPr="00B61ADB">
              <w:rPr>
                <w:rFonts w:ascii="Times New Roman" w:hAnsi="Times New Roman" w:cs="Times New Roman"/>
                <w:sz w:val="26"/>
                <w:szCs w:val="26"/>
              </w:rPr>
              <w:t xml:space="preserve"> виконавчого органу Київської міської ради (Київської міської державної адміністрації) відомості про результати виконання програми з визначенням динаміки цільових показників.</w:t>
            </w:r>
          </w:p>
          <w:p w:rsidR="007E7A5F" w:rsidRDefault="007E7A5F" w:rsidP="007E7A5F">
            <w:pPr>
              <w:jc w:val="both"/>
              <w:rPr>
                <w:rFonts w:ascii="Times New Roman" w:hAnsi="Times New Roman" w:cs="Times New Roman"/>
                <w:bCs/>
                <w:sz w:val="26"/>
                <w:szCs w:val="26"/>
              </w:rPr>
            </w:pPr>
            <w:r w:rsidRPr="00332687">
              <w:rPr>
                <w:rFonts w:ascii="Times New Roman" w:hAnsi="Times New Roman" w:cs="Times New Roman"/>
                <w:bCs/>
                <w:sz w:val="26"/>
                <w:szCs w:val="26"/>
              </w:rPr>
              <w:lastRenderedPageBreak/>
              <w:t>Департамент соціальної</w:t>
            </w:r>
            <w:r w:rsidRPr="002D6008">
              <w:rPr>
                <w:rFonts w:ascii="Times New Roman" w:hAnsi="Times New Roman" w:cs="Times New Roman"/>
                <w:b/>
                <w:bCs/>
                <w:sz w:val="26"/>
                <w:szCs w:val="26"/>
              </w:rPr>
              <w:t xml:space="preserve"> </w:t>
            </w:r>
            <w:r w:rsidR="00332687">
              <w:rPr>
                <w:rFonts w:ascii="Times New Roman" w:hAnsi="Times New Roman" w:cs="Times New Roman"/>
                <w:b/>
                <w:bCs/>
                <w:sz w:val="26"/>
                <w:szCs w:val="26"/>
              </w:rPr>
              <w:t xml:space="preserve">та ветеранської </w:t>
            </w:r>
            <w:r w:rsidRPr="00332687">
              <w:rPr>
                <w:rFonts w:ascii="Times New Roman" w:hAnsi="Times New Roman" w:cs="Times New Roman"/>
                <w:bCs/>
                <w:sz w:val="26"/>
                <w:szCs w:val="26"/>
              </w:rPr>
              <w:t>політики виконавчого органу Київської міської ради (Київської міської державної адміністрації)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 звіти про виконання завдань і заходів програми:</w:t>
            </w:r>
          </w:p>
          <w:p w:rsidR="004E3524" w:rsidRPr="004E3524" w:rsidRDefault="004E3524" w:rsidP="006F29A2">
            <w:pPr>
              <w:ind w:firstLine="459"/>
              <w:jc w:val="both"/>
              <w:rPr>
                <w:rFonts w:ascii="Times New Roman" w:hAnsi="Times New Roman" w:cs="Times New Roman"/>
                <w:b/>
                <w:sz w:val="26"/>
                <w:szCs w:val="26"/>
              </w:rPr>
            </w:pPr>
            <w:r w:rsidRPr="004E3524">
              <w:rPr>
                <w:rFonts w:ascii="Times New Roman" w:hAnsi="Times New Roman" w:cs="Times New Roman"/>
                <w:b/>
                <w:sz w:val="26"/>
                <w:szCs w:val="26"/>
              </w:rPr>
              <w:t>квартальні звіти про виконання завдань та заходів Програми – до 01 травня, 01 серпня та 01 листопада звітного року;</w:t>
            </w:r>
          </w:p>
          <w:p w:rsidR="004E3524" w:rsidRPr="004E3524" w:rsidRDefault="004E3524" w:rsidP="006F29A2">
            <w:pPr>
              <w:ind w:firstLine="459"/>
              <w:jc w:val="both"/>
              <w:rPr>
                <w:rFonts w:ascii="Times New Roman" w:hAnsi="Times New Roman" w:cs="Times New Roman"/>
                <w:b/>
                <w:sz w:val="26"/>
                <w:szCs w:val="26"/>
              </w:rPr>
            </w:pPr>
            <w:r w:rsidRPr="004E3524">
              <w:rPr>
                <w:rFonts w:ascii="Times New Roman" w:hAnsi="Times New Roman" w:cs="Times New Roman"/>
                <w:b/>
                <w:sz w:val="26"/>
                <w:szCs w:val="26"/>
              </w:rPr>
              <w:t>річний звіт про виконання завдань і заходів Програми – до 01 березня року, наступного за звітним;</w:t>
            </w:r>
          </w:p>
          <w:p w:rsidR="004E3524" w:rsidRPr="004E3524" w:rsidRDefault="004E3524" w:rsidP="006F29A2">
            <w:pPr>
              <w:ind w:firstLine="459"/>
              <w:jc w:val="both"/>
              <w:rPr>
                <w:rFonts w:ascii="Times New Roman" w:hAnsi="Times New Roman" w:cs="Times New Roman"/>
                <w:b/>
                <w:sz w:val="26"/>
                <w:szCs w:val="26"/>
              </w:rPr>
            </w:pPr>
            <w:r w:rsidRPr="004E3524">
              <w:rPr>
                <w:rFonts w:ascii="Times New Roman" w:hAnsi="Times New Roman" w:cs="Times New Roman"/>
                <w:b/>
                <w:sz w:val="26"/>
                <w:szCs w:val="26"/>
              </w:rPr>
              <w:t>заключний звіт  та уточнені річні звіти про виконання завдань і заходів Програми (у разі потреби) – до 01 квітня року, наступного за звітним.</w:t>
            </w:r>
          </w:p>
          <w:p w:rsidR="007E7A5F" w:rsidRPr="00B61ADB" w:rsidRDefault="007E7A5F" w:rsidP="006F29A2">
            <w:pPr>
              <w:ind w:firstLine="459"/>
              <w:jc w:val="both"/>
              <w:rPr>
                <w:rFonts w:ascii="Times New Roman" w:hAnsi="Times New Roman" w:cs="Times New Roman"/>
                <w:b/>
                <w:sz w:val="26"/>
                <w:szCs w:val="26"/>
              </w:rPr>
            </w:pPr>
          </w:p>
          <w:p w:rsidR="007E7A5F" w:rsidRPr="00BB49C2" w:rsidRDefault="007E7A5F" w:rsidP="007E7A5F">
            <w:pPr>
              <w:jc w:val="both"/>
              <w:rPr>
                <w:rFonts w:ascii="Times New Roman" w:hAnsi="Times New Roman" w:cs="Times New Roman"/>
                <w:sz w:val="26"/>
                <w:szCs w:val="26"/>
              </w:rPr>
            </w:pPr>
          </w:p>
        </w:tc>
      </w:tr>
    </w:tbl>
    <w:p w:rsidR="00BB49C2" w:rsidRDefault="00BB49C2">
      <w:pPr>
        <w:rPr>
          <w:rFonts w:ascii="Times New Roman" w:hAnsi="Times New Roman" w:cs="Times New Roman"/>
          <w:sz w:val="28"/>
          <w:szCs w:val="28"/>
        </w:rPr>
      </w:pPr>
    </w:p>
    <w:p w:rsidR="00BB49C2" w:rsidRDefault="00BB49C2" w:rsidP="004E3524">
      <w:pPr>
        <w:tabs>
          <w:tab w:val="left" w:pos="10773"/>
        </w:tabs>
        <w:rPr>
          <w:rFonts w:ascii="Times New Roman" w:hAnsi="Times New Roman" w:cs="Times New Roman"/>
          <w:sz w:val="28"/>
          <w:szCs w:val="28"/>
        </w:rPr>
      </w:pPr>
    </w:p>
    <w:p w:rsidR="00B43AD3" w:rsidRPr="00B43AD3" w:rsidRDefault="004E3524" w:rsidP="00B43AD3">
      <w:pPr>
        <w:pStyle w:val="a9"/>
        <w:ind w:left="1985"/>
        <w:rPr>
          <w:rFonts w:ascii="Times New Roman" w:hAnsi="Times New Roman" w:cs="Times New Roman"/>
          <w:sz w:val="28"/>
          <w:szCs w:val="28"/>
        </w:rPr>
      </w:pPr>
      <w:r w:rsidRPr="00B43AD3">
        <w:rPr>
          <w:rFonts w:ascii="Times New Roman" w:hAnsi="Times New Roman" w:cs="Times New Roman"/>
          <w:sz w:val="28"/>
          <w:szCs w:val="28"/>
        </w:rPr>
        <w:t>Директор</w:t>
      </w:r>
      <w:r w:rsidR="00B43AD3" w:rsidRPr="00B43AD3">
        <w:rPr>
          <w:rFonts w:ascii="Times New Roman" w:hAnsi="Times New Roman" w:cs="Times New Roman"/>
          <w:sz w:val="28"/>
          <w:szCs w:val="28"/>
        </w:rPr>
        <w:t xml:space="preserve"> Департаменту соціальної </w:t>
      </w:r>
    </w:p>
    <w:p w:rsidR="004E3524" w:rsidRPr="00B43AD3" w:rsidRDefault="00B43AD3" w:rsidP="00B43AD3">
      <w:pPr>
        <w:pStyle w:val="a9"/>
        <w:ind w:left="1985"/>
        <w:rPr>
          <w:rFonts w:ascii="Times New Roman" w:hAnsi="Times New Roman" w:cs="Times New Roman"/>
          <w:sz w:val="28"/>
          <w:szCs w:val="28"/>
        </w:rPr>
      </w:pPr>
      <w:r w:rsidRPr="00B43AD3">
        <w:rPr>
          <w:rFonts w:ascii="Times New Roman" w:hAnsi="Times New Roman" w:cs="Times New Roman"/>
          <w:sz w:val="28"/>
          <w:szCs w:val="28"/>
        </w:rPr>
        <w:t>та ветеранської політики</w:t>
      </w:r>
      <w:r w:rsidR="004E3524" w:rsidRPr="00B43AD3">
        <w:rPr>
          <w:rFonts w:ascii="Times New Roman" w:hAnsi="Times New Roman" w:cs="Times New Roman"/>
          <w:sz w:val="28"/>
          <w:szCs w:val="28"/>
        </w:rPr>
        <w:t xml:space="preserve">                                                    </w:t>
      </w:r>
      <w:bookmarkStart w:id="0" w:name="_GoBack"/>
      <w:bookmarkEnd w:id="0"/>
      <w:r w:rsidR="004E3524" w:rsidRPr="00B43AD3">
        <w:rPr>
          <w:rFonts w:ascii="Times New Roman" w:hAnsi="Times New Roman" w:cs="Times New Roman"/>
          <w:sz w:val="28"/>
          <w:szCs w:val="28"/>
        </w:rPr>
        <w:t xml:space="preserve">                                                          Руслан СВІТЛИЙ</w:t>
      </w:r>
    </w:p>
    <w:p w:rsidR="00BB49C2" w:rsidRPr="00BB49C2" w:rsidRDefault="00BB49C2" w:rsidP="004E3524">
      <w:pPr>
        <w:tabs>
          <w:tab w:val="left" w:pos="11057"/>
        </w:tabs>
        <w:rPr>
          <w:rFonts w:ascii="Times New Roman" w:hAnsi="Times New Roman" w:cs="Times New Roman"/>
          <w:sz w:val="28"/>
          <w:szCs w:val="28"/>
        </w:rPr>
      </w:pPr>
    </w:p>
    <w:sectPr w:rsidR="00BB49C2" w:rsidRPr="00BB49C2" w:rsidSect="00F60C11">
      <w:pgSz w:w="16838" w:h="11906" w:orient="landscape"/>
      <w:pgMar w:top="851"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A07DF"/>
    <w:multiLevelType w:val="hybridMultilevel"/>
    <w:tmpl w:val="CDBE703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8FF5392"/>
    <w:multiLevelType w:val="hybridMultilevel"/>
    <w:tmpl w:val="FA3EA204"/>
    <w:lvl w:ilvl="0" w:tplc="7B083F3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12"/>
    <w:rsid w:val="00211E1E"/>
    <w:rsid w:val="00245F51"/>
    <w:rsid w:val="00281561"/>
    <w:rsid w:val="002D6008"/>
    <w:rsid w:val="003203DF"/>
    <w:rsid w:val="00332687"/>
    <w:rsid w:val="0039389F"/>
    <w:rsid w:val="003B37BD"/>
    <w:rsid w:val="004111F3"/>
    <w:rsid w:val="00423F32"/>
    <w:rsid w:val="004326B8"/>
    <w:rsid w:val="0045541E"/>
    <w:rsid w:val="00485304"/>
    <w:rsid w:val="004E3524"/>
    <w:rsid w:val="005D3E30"/>
    <w:rsid w:val="00687F5B"/>
    <w:rsid w:val="006F29A2"/>
    <w:rsid w:val="00720FDB"/>
    <w:rsid w:val="007E7A5F"/>
    <w:rsid w:val="007F45DC"/>
    <w:rsid w:val="00970808"/>
    <w:rsid w:val="009D60DA"/>
    <w:rsid w:val="009F230F"/>
    <w:rsid w:val="00A21946"/>
    <w:rsid w:val="00AC7D16"/>
    <w:rsid w:val="00B43AD3"/>
    <w:rsid w:val="00B61ADB"/>
    <w:rsid w:val="00BB49C2"/>
    <w:rsid w:val="00CB4D84"/>
    <w:rsid w:val="00D7630F"/>
    <w:rsid w:val="00D92165"/>
    <w:rsid w:val="00DA1F82"/>
    <w:rsid w:val="00DC3DBA"/>
    <w:rsid w:val="00E15A99"/>
    <w:rsid w:val="00E22C12"/>
    <w:rsid w:val="00E8582F"/>
    <w:rsid w:val="00ED12F4"/>
    <w:rsid w:val="00F34E1D"/>
    <w:rsid w:val="00F60C11"/>
    <w:rsid w:val="00F6602F"/>
    <w:rsid w:val="00F741FC"/>
    <w:rsid w:val="00F81B14"/>
    <w:rsid w:val="00FF2F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CA27"/>
  <w15:chartTrackingRefBased/>
  <w15:docId w15:val="{EFEDE450-9F16-434F-83E4-3E42C272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1FC"/>
  </w:style>
  <w:style w:type="paragraph" w:styleId="3">
    <w:name w:val="heading 3"/>
    <w:basedOn w:val="a"/>
    <w:next w:val="a"/>
    <w:link w:val="30"/>
    <w:qFormat/>
    <w:rsid w:val="00D92165"/>
    <w:pPr>
      <w:keepNext/>
      <w:spacing w:before="240" w:after="60"/>
      <w:outlineLvl w:val="2"/>
    </w:pPr>
    <w:rPr>
      <w:rFonts w:ascii="Calibri Light" w:eastAsia="Times New Roman" w:hAnsi="Calibri Light" w:cs="Times New Roman"/>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qFormat/>
    <w:rsid w:val="00211E1E"/>
    <w:pPr>
      <w:spacing w:after="0" w:line="240" w:lineRule="auto"/>
    </w:pPr>
    <w:rPr>
      <w:rFonts w:ascii="Calibri" w:eastAsia="Malgun Gothic" w:hAnsi="Calibri" w:cs="Times New Roman"/>
      <w:lang w:val="ru-RU"/>
    </w:rPr>
  </w:style>
  <w:style w:type="paragraph" w:styleId="a4">
    <w:name w:val="List Paragraph"/>
    <w:basedOn w:val="a"/>
    <w:uiPriority w:val="34"/>
    <w:qFormat/>
    <w:rsid w:val="004326B8"/>
    <w:pPr>
      <w:ind w:left="720"/>
      <w:contextualSpacing/>
    </w:pPr>
  </w:style>
  <w:style w:type="paragraph" w:styleId="a5">
    <w:name w:val="Body Text Indent"/>
    <w:basedOn w:val="a"/>
    <w:link w:val="a6"/>
    <w:rsid w:val="004326B8"/>
    <w:pPr>
      <w:spacing w:after="0" w:line="240" w:lineRule="auto"/>
      <w:ind w:right="-908" w:firstLine="851"/>
      <w:jc w:val="both"/>
    </w:pPr>
    <w:rPr>
      <w:rFonts w:ascii="Times New Roman" w:eastAsia="Times New Roman" w:hAnsi="Times New Roman" w:cs="Times New Roman"/>
      <w:sz w:val="32"/>
      <w:szCs w:val="20"/>
      <w:lang w:val="en-US" w:eastAsia="ru-RU"/>
    </w:rPr>
  </w:style>
  <w:style w:type="character" w:customStyle="1" w:styleId="a6">
    <w:name w:val="Основний текст з відступом Знак"/>
    <w:basedOn w:val="a0"/>
    <w:link w:val="a5"/>
    <w:rsid w:val="004326B8"/>
    <w:rPr>
      <w:rFonts w:ascii="Times New Roman" w:eastAsia="Times New Roman" w:hAnsi="Times New Roman" w:cs="Times New Roman"/>
      <w:sz w:val="32"/>
      <w:szCs w:val="20"/>
      <w:lang w:val="en-US" w:eastAsia="ru-RU"/>
    </w:rPr>
  </w:style>
  <w:style w:type="paragraph" w:styleId="a7">
    <w:name w:val="Balloon Text"/>
    <w:basedOn w:val="a"/>
    <w:link w:val="a8"/>
    <w:uiPriority w:val="99"/>
    <w:semiHidden/>
    <w:unhideWhenUsed/>
    <w:rsid w:val="00A21946"/>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A21946"/>
    <w:rPr>
      <w:rFonts w:ascii="Segoe UI" w:hAnsi="Segoe UI" w:cs="Segoe UI"/>
      <w:sz w:val="18"/>
      <w:szCs w:val="18"/>
    </w:rPr>
  </w:style>
  <w:style w:type="paragraph" w:styleId="a9">
    <w:name w:val="No Spacing"/>
    <w:uiPriority w:val="1"/>
    <w:qFormat/>
    <w:rsid w:val="00F6602F"/>
    <w:pPr>
      <w:spacing w:after="0" w:line="240" w:lineRule="auto"/>
    </w:pPr>
  </w:style>
  <w:style w:type="character" w:customStyle="1" w:styleId="30">
    <w:name w:val="Заголовок 3 Знак"/>
    <w:basedOn w:val="a0"/>
    <w:link w:val="3"/>
    <w:rsid w:val="00D92165"/>
    <w:rPr>
      <w:rFonts w:ascii="Calibri Light" w:eastAsia="Times New Roman" w:hAnsi="Calibri Light" w:cs="Times New Roman"/>
      <w:b/>
      <w:bCs/>
      <w:sz w:val="26"/>
      <w:szCs w:val="26"/>
      <w:lang w:val="ru-RU"/>
    </w:rPr>
  </w:style>
  <w:style w:type="paragraph" w:styleId="aa">
    <w:name w:val="Normal (Web)"/>
    <w:basedOn w:val="a"/>
    <w:uiPriority w:val="99"/>
    <w:unhideWhenUsed/>
    <w:rsid w:val="009D60D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68737">
      <w:bodyDiv w:val="1"/>
      <w:marLeft w:val="0"/>
      <w:marRight w:val="0"/>
      <w:marTop w:val="0"/>
      <w:marBottom w:val="0"/>
      <w:divBdr>
        <w:top w:val="none" w:sz="0" w:space="0" w:color="auto"/>
        <w:left w:val="none" w:sz="0" w:space="0" w:color="auto"/>
        <w:bottom w:val="none" w:sz="0" w:space="0" w:color="auto"/>
        <w:right w:val="none" w:sz="0" w:space="0" w:color="auto"/>
      </w:divBdr>
    </w:div>
    <w:div w:id="207010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5762</Words>
  <Characters>3285</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Бадилевич Тетяна Миколаївна</dc:creator>
  <cp:keywords/>
  <dc:description/>
  <cp:lastModifiedBy>Користувач Windows</cp:lastModifiedBy>
  <cp:revision>2</cp:revision>
  <cp:lastPrinted>2024-03-07T12:40:00Z</cp:lastPrinted>
  <dcterms:created xsi:type="dcterms:W3CDTF">2024-03-15T08:04:00Z</dcterms:created>
  <dcterms:modified xsi:type="dcterms:W3CDTF">2024-03-15T08:04:00Z</dcterms:modified>
</cp:coreProperties>
</file>