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27" w:rsidRDefault="00744627">
      <w:pPr>
        <w:widowControl w:val="0"/>
        <w:pBdr>
          <w:top w:val="nil"/>
          <w:left w:val="nil"/>
          <w:bottom w:val="nil"/>
          <w:right w:val="nil"/>
          <w:between w:val="nil"/>
        </w:pBdr>
        <w:spacing w:after="0"/>
        <w:rPr>
          <w:rFonts w:ascii="Arial" w:eastAsia="Arial" w:hAnsi="Arial" w:cs="Arial"/>
          <w:color w:val="000000"/>
        </w:rPr>
      </w:pPr>
    </w:p>
    <w:tbl>
      <w:tblPr>
        <w:tblStyle w:val="af0"/>
        <w:tblW w:w="15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79"/>
        <w:gridCol w:w="8330"/>
      </w:tblGrid>
      <w:tr w:rsidR="00744627" w:rsidTr="00FE5770">
        <w:trPr>
          <w:trHeight w:val="415"/>
        </w:trPr>
        <w:tc>
          <w:tcPr>
            <w:tcW w:w="15809" w:type="dxa"/>
            <w:gridSpan w:val="2"/>
          </w:tcPr>
          <w:p w:rsidR="00744627" w:rsidRDefault="00C4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Порівняльна таблиця</w:t>
            </w:r>
          </w:p>
        </w:tc>
      </w:tr>
      <w:tr w:rsidR="00744627" w:rsidTr="00FE5770">
        <w:tc>
          <w:tcPr>
            <w:tcW w:w="7479" w:type="dxa"/>
          </w:tcPr>
          <w:p w:rsidR="00744627" w:rsidRDefault="00C4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Чинна редакція</w:t>
            </w:r>
          </w:p>
        </w:tc>
        <w:tc>
          <w:tcPr>
            <w:tcW w:w="8330" w:type="dxa"/>
          </w:tcPr>
          <w:p w:rsidR="00744627" w:rsidRDefault="00C4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Пропоновані зміни</w:t>
            </w:r>
          </w:p>
        </w:tc>
      </w:tr>
      <w:tr w:rsidR="00744627" w:rsidTr="00FE5770">
        <w:tc>
          <w:tcPr>
            <w:tcW w:w="7479" w:type="dxa"/>
          </w:tcPr>
          <w:p w:rsidR="00744627" w:rsidRDefault="00C4346B">
            <w:pPr>
              <w:widowControl w:val="0"/>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Загальні положення</w:t>
            </w:r>
          </w:p>
          <w:p w:rsidR="00744627" w:rsidRDefault="00744627">
            <w:pPr>
              <w:widowControl w:val="0"/>
              <w:pBdr>
                <w:top w:val="nil"/>
                <w:left w:val="nil"/>
                <w:bottom w:val="nil"/>
                <w:right w:val="nil"/>
                <w:between w:val="nil"/>
              </w:pBdr>
              <w:ind w:left="567"/>
              <w:jc w:val="both"/>
              <w:rPr>
                <w:rFonts w:ascii="Times New Roman" w:eastAsia="Times New Roman" w:hAnsi="Times New Roman" w:cs="Times New Roman"/>
                <w:color w:val="000000"/>
                <w:sz w:val="24"/>
                <w:szCs w:val="24"/>
                <w:highlight w:val="white"/>
              </w:rPr>
            </w:pPr>
          </w:p>
          <w:p w:rsidR="00744627" w:rsidRDefault="00C4346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1.1. Київський міський центр з фізичної культури і спорту інвалідів </w:t>
            </w:r>
            <w:proofErr w:type="spellStart"/>
            <w:r>
              <w:rPr>
                <w:rFonts w:ascii="Times New Roman" w:eastAsia="Times New Roman" w:hAnsi="Times New Roman" w:cs="Times New Roman"/>
                <w:color w:val="000000"/>
                <w:sz w:val="24"/>
                <w:szCs w:val="24"/>
                <w:highlight w:val="white"/>
              </w:rPr>
              <w:t>“Інваспорт”</w:t>
            </w:r>
            <w:proofErr w:type="spellEnd"/>
            <w:r>
              <w:rPr>
                <w:rFonts w:ascii="Times New Roman" w:eastAsia="Times New Roman" w:hAnsi="Times New Roman" w:cs="Times New Roman"/>
                <w:color w:val="000000"/>
                <w:sz w:val="24"/>
                <w:szCs w:val="24"/>
                <w:highlight w:val="white"/>
              </w:rPr>
              <w:t xml:space="preserve"> (далі - Центр) створений наказом Управління по фізичній культурі і спорту Київської міської державної адміністрації від 24.01.94 № 26 </w:t>
            </w:r>
            <w:proofErr w:type="spellStart"/>
            <w:r>
              <w:rPr>
                <w:rFonts w:ascii="Times New Roman" w:eastAsia="Times New Roman" w:hAnsi="Times New Roman" w:cs="Times New Roman"/>
                <w:color w:val="000000"/>
                <w:sz w:val="24"/>
                <w:szCs w:val="24"/>
                <w:highlight w:val="white"/>
              </w:rPr>
              <w:t>“Про</w:t>
            </w:r>
            <w:proofErr w:type="spellEnd"/>
            <w:r>
              <w:rPr>
                <w:rFonts w:ascii="Times New Roman" w:eastAsia="Times New Roman" w:hAnsi="Times New Roman" w:cs="Times New Roman"/>
                <w:color w:val="000000"/>
                <w:sz w:val="24"/>
                <w:szCs w:val="24"/>
                <w:highlight w:val="white"/>
              </w:rPr>
              <w:t xml:space="preserve"> створення Київського міського центру інвалідного спорту </w:t>
            </w:r>
            <w:proofErr w:type="spellStart"/>
            <w:r>
              <w:rPr>
                <w:rFonts w:ascii="Times New Roman" w:eastAsia="Times New Roman" w:hAnsi="Times New Roman" w:cs="Times New Roman"/>
                <w:color w:val="000000"/>
                <w:sz w:val="24"/>
                <w:szCs w:val="24"/>
                <w:highlight w:val="white"/>
              </w:rPr>
              <w:t>“Інваспорт”</w:t>
            </w:r>
            <w:proofErr w:type="spellEnd"/>
            <w:r>
              <w:rPr>
                <w:rFonts w:ascii="Times New Roman" w:eastAsia="Times New Roman" w:hAnsi="Times New Roman" w:cs="Times New Roman"/>
                <w:color w:val="000000"/>
                <w:sz w:val="24"/>
                <w:szCs w:val="24"/>
                <w:highlight w:val="white"/>
              </w:rPr>
              <w:t xml:space="preserve"> відповідно до спільної постанови Міністерства України у справах молоді і спорту, Федерації професійних спілок України, Національного комітету (Федерації) спорту інвалідів України від 14.01.93 № 29/п-2/6 </w:t>
            </w:r>
            <w:proofErr w:type="spellStart"/>
            <w:r>
              <w:rPr>
                <w:rFonts w:ascii="Times New Roman" w:eastAsia="Times New Roman" w:hAnsi="Times New Roman" w:cs="Times New Roman"/>
                <w:color w:val="000000"/>
                <w:sz w:val="24"/>
                <w:szCs w:val="24"/>
                <w:highlight w:val="white"/>
              </w:rPr>
              <w:t>“Про</w:t>
            </w:r>
            <w:proofErr w:type="spellEnd"/>
            <w:r>
              <w:rPr>
                <w:rFonts w:ascii="Times New Roman" w:eastAsia="Times New Roman" w:hAnsi="Times New Roman" w:cs="Times New Roman"/>
                <w:color w:val="000000"/>
                <w:sz w:val="24"/>
                <w:szCs w:val="24"/>
                <w:highlight w:val="white"/>
              </w:rPr>
              <w:t xml:space="preserve"> створення Українського та обласних центрів інвалідного спорту.</w:t>
            </w:r>
          </w:p>
          <w:p w:rsidR="00744627" w:rsidRDefault="00C4346B">
            <w:pPr>
              <w:widowControl w:val="0"/>
              <w:pBdr>
                <w:top w:val="nil"/>
                <w:left w:val="nil"/>
                <w:bottom w:val="nil"/>
                <w:right w:val="nil"/>
                <w:between w:val="nil"/>
              </w:pBdr>
              <w:tabs>
                <w:tab w:val="left" w:pos="1852"/>
              </w:tabs>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1.2. Центр заснований на комунальній власності територіальної громади м. Києва і підпорядковується Головному управлінню по фізичній культурі і спорту </w:t>
            </w:r>
          </w:p>
          <w:p w:rsidR="00744627" w:rsidRDefault="00C4346B">
            <w:pPr>
              <w:widowControl w:val="0"/>
              <w:numPr>
                <w:ilvl w:val="1"/>
                <w:numId w:val="4"/>
              </w:numPr>
              <w:pBdr>
                <w:top w:val="nil"/>
                <w:left w:val="nil"/>
                <w:bottom w:val="nil"/>
                <w:right w:val="nil"/>
                <w:between w:val="nil"/>
              </w:pBdr>
              <w:tabs>
                <w:tab w:val="left" w:pos="185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Організаційне та методичне керівництво діяльністю Центру здійснюється Українським центром з фізичної культури і спорту інвалідів </w:t>
            </w:r>
            <w:proofErr w:type="spellStart"/>
            <w:r>
              <w:rPr>
                <w:rFonts w:ascii="Times New Roman" w:eastAsia="Times New Roman" w:hAnsi="Times New Roman" w:cs="Times New Roman"/>
                <w:color w:val="000000"/>
                <w:sz w:val="24"/>
                <w:szCs w:val="24"/>
              </w:rPr>
              <w:t>“Інваспорт”</w:t>
            </w:r>
            <w:proofErr w:type="spellEnd"/>
            <w:r>
              <w:rPr>
                <w:rFonts w:ascii="Times New Roman" w:eastAsia="Times New Roman" w:hAnsi="Times New Roman" w:cs="Times New Roman"/>
                <w:color w:val="000000"/>
                <w:sz w:val="24"/>
                <w:szCs w:val="24"/>
              </w:rPr>
              <w:t>.</w:t>
            </w:r>
          </w:p>
          <w:p w:rsidR="00744627" w:rsidRDefault="00C4346B">
            <w:pPr>
              <w:widowControl w:val="0"/>
              <w:numPr>
                <w:ilvl w:val="1"/>
                <w:numId w:val="4"/>
              </w:numPr>
              <w:pBdr>
                <w:top w:val="nil"/>
                <w:left w:val="nil"/>
                <w:bottom w:val="nil"/>
                <w:right w:val="nil"/>
                <w:between w:val="nil"/>
              </w:pBdr>
              <w:tabs>
                <w:tab w:val="left" w:pos="173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Центр є спеціалізованою бюджетною установою по роботі з інвалідами в м. Києві.</w:t>
            </w:r>
          </w:p>
          <w:p w:rsidR="00744627" w:rsidRDefault="00C4346B">
            <w:pPr>
              <w:widowControl w:val="0"/>
              <w:numPr>
                <w:ilvl w:val="1"/>
                <w:numId w:val="4"/>
              </w:numPr>
              <w:pBdr>
                <w:top w:val="nil"/>
                <w:left w:val="nil"/>
                <w:bottom w:val="nil"/>
                <w:right w:val="nil"/>
                <w:between w:val="nil"/>
              </w:pBdr>
              <w:tabs>
                <w:tab w:val="left" w:pos="178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Центр є юридичною особою, має відокремлений баланс, печатку з власним найменуванням, штампи та відповідні бланки і свою атрибутику.</w:t>
            </w:r>
          </w:p>
          <w:p w:rsidR="00744627" w:rsidRDefault="00C4346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1.6. Центр має право відкривати в установах банків бюджетні, розрахункові, валютні, інші рахунки, бути розпорядником коштів Центру, отриманих з бюджету м. Києва та з інших джерел, здійснювати оперативне управління майном.</w:t>
            </w:r>
          </w:p>
          <w:p w:rsidR="00744627" w:rsidRDefault="00C4346B">
            <w:pPr>
              <w:widowControl w:val="0"/>
              <w:pBdr>
                <w:top w:val="nil"/>
                <w:left w:val="nil"/>
                <w:bottom w:val="nil"/>
                <w:right w:val="nil"/>
                <w:between w:val="nil"/>
              </w:pBdr>
              <w:tabs>
                <w:tab w:val="left" w:pos="0"/>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1.7. </w:t>
            </w:r>
            <w:r>
              <w:rPr>
                <w:rFonts w:ascii="Times New Roman" w:eastAsia="Times New Roman" w:hAnsi="Times New Roman" w:cs="Times New Roman"/>
                <w:color w:val="000000"/>
                <w:sz w:val="24"/>
                <w:szCs w:val="24"/>
              </w:rPr>
              <w:t xml:space="preserve">Центр у своїй діяльності керується Конституцією і законами України, постановами Верховної ради України, актами Президента України, Кабінету Міністрів України, Українського центру з фізичної культури і спорту інвалідів </w:t>
            </w:r>
            <w:proofErr w:type="spellStart"/>
            <w:r>
              <w:rPr>
                <w:rFonts w:ascii="Times New Roman" w:eastAsia="Times New Roman" w:hAnsi="Times New Roman" w:cs="Times New Roman"/>
                <w:color w:val="000000"/>
                <w:sz w:val="24"/>
                <w:szCs w:val="24"/>
              </w:rPr>
              <w:t>“Інваспорт”</w:t>
            </w:r>
            <w:proofErr w:type="spellEnd"/>
            <w:r>
              <w:rPr>
                <w:rFonts w:ascii="Times New Roman" w:eastAsia="Times New Roman" w:hAnsi="Times New Roman" w:cs="Times New Roman"/>
                <w:color w:val="000000"/>
                <w:sz w:val="24"/>
                <w:szCs w:val="24"/>
              </w:rPr>
              <w:t xml:space="preserve">, рішеннями Київради, розпорядженнями Київської міської державної </w:t>
            </w:r>
            <w:r>
              <w:rPr>
                <w:rFonts w:ascii="Times New Roman" w:eastAsia="Times New Roman" w:hAnsi="Times New Roman" w:cs="Times New Roman"/>
                <w:color w:val="000000"/>
                <w:sz w:val="24"/>
                <w:szCs w:val="24"/>
              </w:rPr>
              <w:lastRenderedPageBreak/>
              <w:t>адміністрації, наказами Головного управління по фізичній культурі і спорту Київської міської державної адміністрації, іншими нормативними актами та цим Положенням.</w:t>
            </w:r>
          </w:p>
          <w:p w:rsidR="00744627" w:rsidRDefault="00C4346B">
            <w:pPr>
              <w:widowControl w:val="0"/>
              <w:tabs>
                <w:tab w:val="left" w:pos="130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1.8. </w:t>
            </w:r>
            <w:r>
              <w:rPr>
                <w:rFonts w:ascii="Times New Roman" w:eastAsia="Times New Roman" w:hAnsi="Times New Roman" w:cs="Times New Roman"/>
                <w:sz w:val="24"/>
                <w:szCs w:val="24"/>
              </w:rPr>
              <w:t>Практична діяльність Центру здійснюється в тісній співпраці з державними організаціями, спортивними федераціями інвалідів та іншими громадськими організаціями.</w:t>
            </w:r>
          </w:p>
          <w:p w:rsidR="00744627" w:rsidRDefault="00C4346B">
            <w:pPr>
              <w:widowControl w:val="0"/>
              <w:tabs>
                <w:tab w:val="left" w:pos="1732"/>
              </w:tabs>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1.9. </w:t>
            </w:r>
            <w:r>
              <w:rPr>
                <w:rFonts w:ascii="Times New Roman" w:eastAsia="Times New Roman" w:hAnsi="Times New Roman" w:cs="Times New Roman"/>
                <w:sz w:val="24"/>
                <w:szCs w:val="24"/>
              </w:rPr>
              <w:t xml:space="preserve">Повна назва: Київський міський центр з фізичної культури і спорту інвалідів </w:t>
            </w:r>
            <w:proofErr w:type="spellStart"/>
            <w:r>
              <w:rPr>
                <w:rFonts w:ascii="Times New Roman" w:eastAsia="Times New Roman" w:hAnsi="Times New Roman" w:cs="Times New Roman"/>
                <w:sz w:val="24"/>
                <w:szCs w:val="24"/>
              </w:rPr>
              <w:t>“Інваспорт”</w:t>
            </w:r>
            <w:proofErr w:type="spellEnd"/>
            <w:r>
              <w:rPr>
                <w:rFonts w:ascii="Times New Roman" w:eastAsia="Times New Roman" w:hAnsi="Times New Roman" w:cs="Times New Roman"/>
                <w:sz w:val="24"/>
                <w:szCs w:val="24"/>
              </w:rPr>
              <w:t>.</w:t>
            </w:r>
          </w:p>
          <w:p w:rsidR="00744627" w:rsidRDefault="00C4346B">
            <w:pPr>
              <w:spacing w:after="165"/>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Скорочені назви: </w:t>
            </w:r>
            <w:proofErr w:type="spellStart"/>
            <w:r>
              <w:rPr>
                <w:rFonts w:ascii="Times New Roman" w:eastAsia="Times New Roman" w:hAnsi="Times New Roman" w:cs="Times New Roman"/>
                <w:sz w:val="24"/>
                <w:szCs w:val="24"/>
              </w:rPr>
              <w:t>Київміськцентр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“Інваспорт”</w:t>
            </w:r>
            <w:proofErr w:type="spellEnd"/>
            <w:r>
              <w:rPr>
                <w:rFonts w:ascii="Times New Roman" w:eastAsia="Times New Roman" w:hAnsi="Times New Roman" w:cs="Times New Roman"/>
                <w:sz w:val="24"/>
                <w:szCs w:val="24"/>
              </w:rPr>
              <w:t xml:space="preserve">, КМЦ </w:t>
            </w:r>
            <w:proofErr w:type="spellStart"/>
            <w:r>
              <w:rPr>
                <w:rFonts w:ascii="Times New Roman" w:eastAsia="Times New Roman" w:hAnsi="Times New Roman" w:cs="Times New Roman"/>
                <w:sz w:val="24"/>
                <w:szCs w:val="24"/>
              </w:rPr>
              <w:t>“Інваспорт”</w:t>
            </w:r>
            <w:proofErr w:type="spellEnd"/>
            <w:r>
              <w:rPr>
                <w:rFonts w:ascii="Times New Roman" w:eastAsia="Times New Roman" w:hAnsi="Times New Roman" w:cs="Times New Roman"/>
                <w:sz w:val="24"/>
                <w:szCs w:val="24"/>
              </w:rPr>
              <w:t>.</w:t>
            </w:r>
          </w:p>
          <w:p w:rsidR="00744627" w:rsidRDefault="00C4346B">
            <w:pPr>
              <w:widowControl w:val="0"/>
              <w:tabs>
                <w:tab w:val="left" w:pos="1826"/>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1.10. Місцезнаходження Центру: м. Київ, вул. Хрещатик,12.</w:t>
            </w: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744627" w:rsidRDefault="00744627">
            <w:pPr>
              <w:spacing w:after="165"/>
              <w:jc w:val="both"/>
              <w:rPr>
                <w:rFonts w:ascii="Times New Roman" w:eastAsia="Times New Roman" w:hAnsi="Times New Roman" w:cs="Times New Roman"/>
                <w:color w:val="000000"/>
                <w:sz w:val="24"/>
                <w:szCs w:val="24"/>
                <w:highlight w:val="white"/>
              </w:rPr>
            </w:pPr>
          </w:p>
          <w:p w:rsidR="00410323" w:rsidRDefault="00410323">
            <w:pPr>
              <w:spacing w:after="165"/>
              <w:jc w:val="both"/>
              <w:rPr>
                <w:rFonts w:ascii="Times New Roman" w:eastAsia="Times New Roman" w:hAnsi="Times New Roman" w:cs="Times New Roman"/>
                <w:color w:val="000000"/>
                <w:sz w:val="24"/>
                <w:szCs w:val="24"/>
                <w:highlight w:val="white"/>
              </w:rPr>
            </w:pPr>
          </w:p>
          <w:p w:rsidR="00410323" w:rsidRDefault="00410323">
            <w:pPr>
              <w:spacing w:after="165"/>
              <w:jc w:val="both"/>
              <w:rPr>
                <w:rFonts w:ascii="Times New Roman" w:eastAsia="Times New Roman" w:hAnsi="Times New Roman" w:cs="Times New Roman"/>
                <w:color w:val="000000"/>
                <w:sz w:val="24"/>
                <w:szCs w:val="24"/>
                <w:highlight w:val="white"/>
              </w:rPr>
            </w:pPr>
          </w:p>
          <w:p w:rsidR="00744627" w:rsidRDefault="00C4346B">
            <w:pPr>
              <w:numPr>
                <w:ilvl w:val="0"/>
                <w:numId w:val="4"/>
              </w:numPr>
              <w:pBdr>
                <w:top w:val="nil"/>
                <w:left w:val="nil"/>
                <w:bottom w:val="nil"/>
                <w:right w:val="nil"/>
                <w:between w:val="nil"/>
              </w:pBdr>
              <w:spacing w:after="165"/>
              <w:ind w:left="0" w:firstLine="851"/>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Мета і завдання</w:t>
            </w:r>
          </w:p>
          <w:p w:rsidR="00744627" w:rsidRDefault="00C4346B">
            <w:pPr>
              <w:widowControl w:val="0"/>
              <w:numPr>
                <w:ilvl w:val="1"/>
                <w:numId w:val="4"/>
              </w:numPr>
              <w:pBdr>
                <w:top w:val="nil"/>
                <w:left w:val="nil"/>
                <w:bottom w:val="nil"/>
                <w:right w:val="nil"/>
                <w:between w:val="nil"/>
              </w:pBdr>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 створений з метою організації проведення з інвалідами фізкультурно-оздоровчої, реабілітаційної та спортивної роботи у м. Києві.</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Грунтуючись</w:t>
            </w:r>
            <w:proofErr w:type="spellEnd"/>
            <w:r>
              <w:rPr>
                <w:rFonts w:ascii="Times New Roman" w:eastAsia="Times New Roman" w:hAnsi="Times New Roman" w:cs="Times New Roman"/>
                <w:color w:val="000000"/>
                <w:sz w:val="24"/>
                <w:szCs w:val="24"/>
              </w:rPr>
              <w:t xml:space="preserve"> на меті, Центр вирішує наступні завдання:</w:t>
            </w:r>
          </w:p>
          <w:p w:rsidR="00744627" w:rsidRDefault="00C4346B">
            <w:pPr>
              <w:widowControl w:val="0"/>
              <w:pBdr>
                <w:top w:val="nil"/>
                <w:left w:val="nil"/>
                <w:bottom w:val="nil"/>
                <w:right w:val="nil"/>
                <w:between w:val="nil"/>
              </w:pBdr>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приймає участь у розробці концепцій комплексних і цільових міських програм або їхніх розділів з розвитку фізичної культури і спорту серед інвалідів, прогнозування та забезпечення вирішення цих питань;</w:t>
            </w:r>
          </w:p>
          <w:p w:rsidR="00744627" w:rsidRDefault="00C4346B">
            <w:pPr>
              <w:widowControl w:val="0"/>
              <w:pBdr>
                <w:top w:val="nil"/>
                <w:left w:val="nil"/>
                <w:bottom w:val="nil"/>
                <w:right w:val="nil"/>
                <w:between w:val="nil"/>
              </w:pBdr>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організовує та проводить серед інвалідів з дитячого віку і з дорослими учбово-тренувальні заняття, спортивні змагання, свята, конкурси, збори; </w:t>
            </w:r>
          </w:p>
          <w:p w:rsidR="00744627" w:rsidRDefault="00C4346B">
            <w:pPr>
              <w:widowControl w:val="0"/>
              <w:numPr>
                <w:ilvl w:val="0"/>
                <w:numId w:val="1"/>
              </w:numPr>
              <w:pBdr>
                <w:top w:val="nil"/>
                <w:left w:val="nil"/>
                <w:bottom w:val="nil"/>
                <w:right w:val="nil"/>
                <w:between w:val="nil"/>
              </w:pBdr>
              <w:tabs>
                <w:tab w:val="left" w:pos="1276"/>
              </w:tabs>
              <w:ind w:left="0" w:right="3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забезпечує здійснення заходів по створенню та зміцненню матеріально-спортивної бази для проведення </w:t>
            </w:r>
            <w:proofErr w:type="spellStart"/>
            <w:r>
              <w:rPr>
                <w:rFonts w:ascii="Times New Roman" w:eastAsia="Times New Roman" w:hAnsi="Times New Roman" w:cs="Times New Roman"/>
                <w:color w:val="000000"/>
                <w:sz w:val="24"/>
                <w:szCs w:val="24"/>
              </w:rPr>
              <w:t>фізкультурно-</w:t>
            </w:r>
            <w:proofErr w:type="spellEnd"/>
            <w:r>
              <w:rPr>
                <w:rFonts w:ascii="Times New Roman" w:eastAsia="Times New Roman" w:hAnsi="Times New Roman" w:cs="Times New Roman"/>
                <w:color w:val="000000"/>
                <w:sz w:val="24"/>
                <w:szCs w:val="24"/>
              </w:rPr>
              <w:t xml:space="preserve"> реабілітаційної та спортивної роботи серед інвалідів;</w:t>
            </w:r>
          </w:p>
          <w:p w:rsidR="00744627" w:rsidRDefault="00C4346B">
            <w:pPr>
              <w:widowControl w:val="0"/>
              <w:numPr>
                <w:ilvl w:val="0"/>
                <w:numId w:val="1"/>
              </w:numPr>
              <w:pBdr>
                <w:top w:val="nil"/>
                <w:left w:val="nil"/>
                <w:bottom w:val="nil"/>
                <w:right w:val="nil"/>
                <w:between w:val="nil"/>
              </w:pBdr>
              <w:tabs>
                <w:tab w:val="left" w:pos="1276"/>
              </w:tabs>
              <w:ind w:left="0" w:right="3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сприяє діяльності фізкультурно-спортивних клубів, спортивних федерацій і об’єднань інвалідів у виконанні ними статутних завдань; </w:t>
            </w:r>
          </w:p>
          <w:p w:rsidR="00744627" w:rsidRDefault="00C4346B">
            <w:pPr>
              <w:widowControl w:val="0"/>
              <w:numPr>
                <w:ilvl w:val="0"/>
                <w:numId w:val="1"/>
              </w:numPr>
              <w:pBdr>
                <w:top w:val="nil"/>
                <w:left w:val="nil"/>
                <w:bottom w:val="nil"/>
                <w:right w:val="nil"/>
                <w:between w:val="nil"/>
              </w:pBdr>
              <w:tabs>
                <w:tab w:val="left" w:pos="1276"/>
              </w:tabs>
              <w:ind w:left="0" w:right="3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забезпечує виконання комплексних та цільових міських програм або їхніх окремих розділів з питань фізкультурно-реабілітаційної та спортивної роботи з інвалідами;</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здійснює заходи щодо ефективного використання коштів, матеріальних ресурсів, що виділяються для виконання </w:t>
            </w:r>
            <w:proofErr w:type="spellStart"/>
            <w:r>
              <w:rPr>
                <w:rFonts w:ascii="Times New Roman" w:eastAsia="Times New Roman" w:hAnsi="Times New Roman" w:cs="Times New Roman"/>
                <w:color w:val="000000"/>
                <w:sz w:val="24"/>
                <w:szCs w:val="24"/>
              </w:rPr>
              <w:t>фізкультурно-</w:t>
            </w:r>
            <w:proofErr w:type="spellEnd"/>
            <w:r>
              <w:rPr>
                <w:rFonts w:ascii="Times New Roman" w:eastAsia="Times New Roman" w:hAnsi="Times New Roman" w:cs="Times New Roman"/>
                <w:color w:val="000000"/>
                <w:sz w:val="24"/>
                <w:szCs w:val="24"/>
              </w:rPr>
              <w:t xml:space="preserve"> реабілітаційних та спортивних програм, фінансує </w:t>
            </w:r>
            <w:proofErr w:type="spellStart"/>
            <w:r>
              <w:rPr>
                <w:rFonts w:ascii="Times New Roman" w:eastAsia="Times New Roman" w:hAnsi="Times New Roman" w:cs="Times New Roman"/>
                <w:color w:val="000000"/>
                <w:sz w:val="24"/>
                <w:szCs w:val="24"/>
              </w:rPr>
              <w:t>фізкультурно-</w:t>
            </w:r>
            <w:proofErr w:type="spellEnd"/>
            <w:r>
              <w:rPr>
                <w:rFonts w:ascii="Times New Roman" w:eastAsia="Times New Roman" w:hAnsi="Times New Roman" w:cs="Times New Roman"/>
                <w:color w:val="000000"/>
                <w:sz w:val="24"/>
                <w:szCs w:val="24"/>
              </w:rPr>
              <w:t xml:space="preserve"> спортивні заходи, які передбачені єдиним календарним планом міських спортивних змагань й навчально-тренувальних зборів;</w:t>
            </w:r>
          </w:p>
          <w:p w:rsidR="00744627" w:rsidRDefault="00C4346B">
            <w:pPr>
              <w:widowControl w:val="0"/>
              <w:numPr>
                <w:ilvl w:val="0"/>
                <w:numId w:val="1"/>
              </w:numPr>
              <w:pBdr>
                <w:top w:val="nil"/>
                <w:left w:val="nil"/>
                <w:bottom w:val="nil"/>
                <w:right w:val="nil"/>
                <w:between w:val="nil"/>
              </w:pBdr>
              <w:tabs>
                <w:tab w:val="left" w:pos="34"/>
              </w:tabs>
              <w:ind w:left="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здійснює підготовку збірних команд спортсменів-інвалідів м. Києва, забезпечує їхню участь у національних та міжнародних змаганнях;</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забезпечує учасників заходів, які проводяться Центром, житлом, харчуванням, автотранспортом за встановленими нормативами, орендує для їх проведення спортивні бази та інші об’єкти;</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замовляє та оплачує, в межах відповідних кошторисів, </w:t>
            </w:r>
            <w:r>
              <w:rPr>
                <w:rFonts w:ascii="Times New Roman" w:eastAsia="Times New Roman" w:hAnsi="Times New Roman" w:cs="Times New Roman"/>
                <w:color w:val="000000"/>
                <w:sz w:val="24"/>
                <w:szCs w:val="24"/>
              </w:rPr>
              <w:lastRenderedPageBreak/>
              <w:t>виготовлення чи придбання спортивної форми, обладнання та інвентарю, грамот, дипломів, медалей, вимпелів, значків, сувенірів, друкованих матеріалів, що потрібні для проведення спортивних заходів та діяльності Центру;</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вживає заходів щодо розвитку та поширення на території м. Києва спорту інвалідів;</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розробляє календарний план спортивних змагань й </w:t>
            </w:r>
            <w:proofErr w:type="spellStart"/>
            <w:r>
              <w:rPr>
                <w:rFonts w:ascii="Times New Roman" w:eastAsia="Times New Roman" w:hAnsi="Times New Roman" w:cs="Times New Roman"/>
                <w:color w:val="000000"/>
                <w:sz w:val="24"/>
                <w:szCs w:val="24"/>
              </w:rPr>
              <w:t>навчально-</w:t>
            </w:r>
            <w:proofErr w:type="spellEnd"/>
            <w:r>
              <w:rPr>
                <w:rFonts w:ascii="Times New Roman" w:eastAsia="Times New Roman" w:hAnsi="Times New Roman" w:cs="Times New Roman"/>
                <w:color w:val="000000"/>
                <w:sz w:val="24"/>
                <w:szCs w:val="24"/>
              </w:rPr>
              <w:t xml:space="preserve"> тренувальних зборів спортсменів-інвалідів, організовує його виконання;</w:t>
            </w:r>
          </w:p>
          <w:p w:rsidR="00744627" w:rsidRDefault="00C4346B">
            <w:pPr>
              <w:widowControl w:val="0"/>
              <w:pBdr>
                <w:top w:val="nil"/>
                <w:left w:val="nil"/>
                <w:bottom w:val="nil"/>
                <w:right w:val="nil"/>
                <w:between w:val="nil"/>
              </w:pBdr>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проводить роботу з підготовки спортивних резервів, створення спортивних шкіл інвалідів усіх рівнів, контролює організацію в них навчально-тренувального процесу; </w:t>
            </w:r>
          </w:p>
          <w:p w:rsidR="00744627" w:rsidRDefault="00C4346B">
            <w:pPr>
              <w:widowControl w:val="0"/>
              <w:numPr>
                <w:ilvl w:val="0"/>
                <w:numId w:val="1"/>
              </w:numPr>
              <w:pBdr>
                <w:top w:val="nil"/>
                <w:left w:val="nil"/>
                <w:bottom w:val="nil"/>
                <w:right w:val="nil"/>
                <w:between w:val="nil"/>
              </w:pBdr>
              <w:tabs>
                <w:tab w:val="left" w:pos="1276"/>
              </w:tabs>
              <w:ind w:left="0" w:right="3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сприяє створенню та діяльності районних у м. Києві центрів з фізичної реабілітації і спорту інвалідів, спортивних федерацій фізкультурно-спортивних клубів, інших громадських організацій, закладів фізкультурно-спортивної спрямованості інвалідів, проведенню ними фізкультурно-реабілітаційної та спортивної роботи з інвалідами;</w:t>
            </w:r>
          </w:p>
          <w:p w:rsidR="00744627" w:rsidRDefault="00C4346B">
            <w:pPr>
              <w:widowControl w:val="0"/>
              <w:numPr>
                <w:ilvl w:val="0"/>
                <w:numId w:val="1"/>
              </w:numPr>
              <w:pBdr>
                <w:top w:val="nil"/>
                <w:left w:val="nil"/>
                <w:bottom w:val="nil"/>
                <w:right w:val="nil"/>
                <w:between w:val="nil"/>
              </w:pBdr>
              <w:ind w:left="0" w:right="3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порушує в установленому порядку клопотання про присвоєння спортивних розрядів, почесних спортивних звань переможцям змагань, працівникам і активістам фізичної культури і спорту інвалідів, нагороджує кращих спортсменів, фахівців, активістів, які досягли високих результатів;</w:t>
            </w:r>
          </w:p>
          <w:p w:rsidR="00744627" w:rsidRDefault="00C4346B">
            <w:pPr>
              <w:widowControl w:val="0"/>
              <w:numPr>
                <w:ilvl w:val="0"/>
                <w:numId w:val="1"/>
              </w:numPr>
              <w:pBdr>
                <w:top w:val="nil"/>
                <w:left w:val="nil"/>
                <w:bottom w:val="nil"/>
                <w:right w:val="nil"/>
                <w:between w:val="nil"/>
              </w:pBdr>
              <w:tabs>
                <w:tab w:val="left" w:pos="1276"/>
              </w:tabs>
              <w:ind w:left="0" w:right="3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сприяє спортсменам-інвалідам у поліпшенні їх соціально-побутових умов;</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сприяє втіленню науково-методичних розробок у сфері фізкультури та спорту інвалідів;</w:t>
            </w:r>
          </w:p>
          <w:p w:rsidR="00744627" w:rsidRDefault="00C4346B">
            <w:pPr>
              <w:widowControl w:val="0"/>
              <w:numPr>
                <w:ilvl w:val="0"/>
                <w:numId w:val="1"/>
              </w:numPr>
              <w:pBdr>
                <w:top w:val="nil"/>
                <w:left w:val="nil"/>
                <w:bottom w:val="nil"/>
                <w:right w:val="nil"/>
                <w:between w:val="nil"/>
              </w:pBdr>
              <w:tabs>
                <w:tab w:val="left" w:pos="1276"/>
              </w:tabs>
              <w:ind w:left="0" w:right="1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вирішує питання організації і проведення учбово-тренувальних занять, надання спортсменам-інвалідам спортивних споруд, порушує клопотання щодо забезпечення та обладнання їх спеціальними пристосуваннями;</w:t>
            </w:r>
          </w:p>
          <w:p w:rsidR="00744627" w:rsidRDefault="00C4346B">
            <w:pPr>
              <w:widowControl w:val="0"/>
              <w:pBdr>
                <w:top w:val="nil"/>
                <w:left w:val="nil"/>
                <w:bottom w:val="nil"/>
                <w:right w:val="nil"/>
                <w:between w:val="nil"/>
              </w:pBdr>
              <w:ind w:right="3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відповідно до нормативів забезпечує спортсменів-інвалідів – членів збірних команд м. Києва спортивною формою та інвентарем;</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вивчає потребу в фахівцях для фізкультурно-реабілітаційної </w:t>
            </w:r>
            <w:r>
              <w:rPr>
                <w:rFonts w:ascii="Times New Roman" w:eastAsia="Times New Roman" w:hAnsi="Times New Roman" w:cs="Times New Roman"/>
                <w:color w:val="000000"/>
                <w:sz w:val="24"/>
                <w:szCs w:val="24"/>
              </w:rPr>
              <w:lastRenderedPageBreak/>
              <w:t>та спортивної роботи з інвалідами, організовує підвищення кваліфікації спеціалістів цієї сфери;</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здійснює в межах своїх повноважень інформаційно-пропагандистську діяльність;</w:t>
            </w:r>
          </w:p>
          <w:p w:rsidR="00744627" w:rsidRDefault="00C4346B">
            <w:pPr>
              <w:widowControl w:val="0"/>
              <w:pBdr>
                <w:top w:val="nil"/>
                <w:left w:val="nil"/>
                <w:bottom w:val="nil"/>
                <w:right w:val="nil"/>
                <w:between w:val="nil"/>
              </w:pBdr>
              <w:tabs>
                <w:tab w:val="left" w:pos="1276"/>
              </w:tabs>
              <w:spacing w:after="240"/>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виконує інші завдання, що витікають з покладених на Центр повноважень; </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сприяє втіленню науково-методичних розробок у сфері фізкультури та спорту інвалідів.</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Для виконання завдань Центр має право:</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вирішувати всі питання, що стосуються його діяльності одержувати в установленому порядку від Українського центру з фізичної культури і спорту інвалідів </w:t>
            </w:r>
            <w:proofErr w:type="spellStart"/>
            <w:r>
              <w:rPr>
                <w:rFonts w:ascii="Times New Roman" w:eastAsia="Times New Roman" w:hAnsi="Times New Roman" w:cs="Times New Roman"/>
                <w:color w:val="000000"/>
                <w:sz w:val="24"/>
                <w:szCs w:val="24"/>
              </w:rPr>
              <w:t>“Інваспорт”</w:t>
            </w:r>
            <w:proofErr w:type="spellEnd"/>
            <w:r>
              <w:rPr>
                <w:rFonts w:ascii="Times New Roman" w:eastAsia="Times New Roman" w:hAnsi="Times New Roman" w:cs="Times New Roman"/>
                <w:color w:val="000000"/>
                <w:sz w:val="24"/>
                <w:szCs w:val="24"/>
              </w:rPr>
              <w:t xml:space="preserve"> та Головного управління фізичній культурі  та спорту Київської міської державної адміністрації, установ, організацій, в т.ч. спортивних федерацій інвалідів та інших міських громадських організацій інформацію, документи та матеріали; </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контролювати роботу районних у м. Києві центрів з фізичної реабілітації та спорту інвалідів, аналізувати фізкультурно-реабілітаційну і спортивну роботу з інвалідами в м. Києві;</w:t>
            </w:r>
          </w:p>
          <w:p w:rsidR="00744627" w:rsidRDefault="00C4346B">
            <w:pPr>
              <w:widowControl w:val="0"/>
              <w:pBdr>
                <w:top w:val="nil"/>
                <w:left w:val="nil"/>
                <w:bottom w:val="nil"/>
                <w:right w:val="nil"/>
                <w:between w:val="nil"/>
              </w:pBdr>
              <w:tabs>
                <w:tab w:val="left" w:pos="1276"/>
              </w:tabs>
              <w:spacing w:line="202"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вживати заходів по залученню вчених, спеціалістів медичних та наукових установ щодо розробки актуальних питань з розвитку фізкультурно-реабілітаційної та спортивної роботи серед інвалідів; </w:t>
            </w:r>
          </w:p>
          <w:p w:rsidR="00744627" w:rsidRDefault="00C4346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скликати в установленому порядку наради з питань, що належать до його компетенції; </w:t>
            </w:r>
          </w:p>
          <w:p w:rsidR="00744627" w:rsidRDefault="00C4346B">
            <w:pPr>
              <w:widowControl w:val="0"/>
              <w:spacing w:line="202"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установленому чинним законодавством порядку здійснювати діяльність по залученню позабюджетних коштів для проведення з інвалідами фізкультурно-реабілітаційної і спортивної роботи, поліпшенню їх соціально-побутових умов.</w:t>
            </w:r>
          </w:p>
          <w:p w:rsidR="00744627" w:rsidRDefault="00C4346B">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 у межах своїх повноважень видає накази.</w:t>
            </w:r>
          </w:p>
          <w:p w:rsidR="00744627" w:rsidRDefault="00744627">
            <w:pPr>
              <w:pBdr>
                <w:top w:val="nil"/>
                <w:left w:val="nil"/>
                <w:bottom w:val="nil"/>
                <w:right w:val="nil"/>
                <w:between w:val="nil"/>
              </w:pBdr>
              <w:ind w:left="1211"/>
              <w:jc w:val="both"/>
              <w:rPr>
                <w:rFonts w:ascii="Times New Roman" w:eastAsia="Times New Roman" w:hAnsi="Times New Roman" w:cs="Times New Roman"/>
                <w:color w:val="000000"/>
                <w:sz w:val="24"/>
                <w:szCs w:val="24"/>
              </w:rPr>
            </w:pPr>
          </w:p>
          <w:p w:rsidR="00744627" w:rsidRDefault="00C4346B">
            <w:pPr>
              <w:numPr>
                <w:ilvl w:val="0"/>
                <w:numId w:val="8"/>
              </w:numPr>
              <w:pBdr>
                <w:top w:val="nil"/>
                <w:left w:val="nil"/>
                <w:bottom w:val="nil"/>
                <w:right w:val="nil"/>
                <w:between w:val="nil"/>
              </w:pBdr>
              <w:ind w:left="0" w:firstLine="8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й майно</w:t>
            </w:r>
          </w:p>
          <w:p w:rsidR="00744627" w:rsidRDefault="00744627">
            <w:pPr>
              <w:ind w:firstLine="851"/>
              <w:jc w:val="both"/>
              <w:rPr>
                <w:rFonts w:ascii="Times New Roman" w:eastAsia="Times New Roman" w:hAnsi="Times New Roman" w:cs="Times New Roman"/>
                <w:sz w:val="24"/>
                <w:szCs w:val="24"/>
              </w:rPr>
            </w:pPr>
          </w:p>
          <w:p w:rsidR="00744627" w:rsidRDefault="00C4346B">
            <w:pPr>
              <w:widowControl w:val="0"/>
              <w:tabs>
                <w:tab w:val="left" w:pos="596"/>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Кошти Центру формуються за рахунок:</w:t>
            </w:r>
          </w:p>
          <w:p w:rsidR="00744627" w:rsidRDefault="00C4346B">
            <w:pPr>
              <w:widowControl w:val="0"/>
              <w:numPr>
                <w:ilvl w:val="0"/>
                <w:numId w:val="5"/>
              </w:numPr>
              <w:tabs>
                <w:tab w:val="left" w:pos="596"/>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асигнувань, передбачених бюджетом м. Києва;</w:t>
            </w:r>
          </w:p>
          <w:p w:rsidR="00744627" w:rsidRDefault="00C4346B">
            <w:pPr>
              <w:widowControl w:val="0"/>
              <w:numPr>
                <w:ilvl w:val="0"/>
                <w:numId w:val="5"/>
              </w:numPr>
              <w:tabs>
                <w:tab w:val="left" w:pos="596"/>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коштів, що надходять від Українського центру з фізичної культури і спорту інвалідів </w:t>
            </w:r>
            <w:proofErr w:type="spellStart"/>
            <w:r>
              <w:rPr>
                <w:rFonts w:ascii="Times New Roman" w:eastAsia="Times New Roman" w:hAnsi="Times New Roman" w:cs="Times New Roman"/>
                <w:sz w:val="24"/>
                <w:szCs w:val="24"/>
              </w:rPr>
              <w:t>“Інваспорт”</w:t>
            </w:r>
            <w:proofErr w:type="spellEnd"/>
            <w:r>
              <w:rPr>
                <w:rFonts w:ascii="Times New Roman" w:eastAsia="Times New Roman" w:hAnsi="Times New Roman" w:cs="Times New Roman"/>
                <w:sz w:val="24"/>
                <w:szCs w:val="24"/>
              </w:rPr>
              <w:t>;</w:t>
            </w:r>
          </w:p>
          <w:p w:rsidR="00744627" w:rsidRDefault="00C4346B">
            <w:pPr>
              <w:widowControl w:val="0"/>
              <w:numPr>
                <w:ilvl w:val="0"/>
                <w:numId w:val="5"/>
              </w:numPr>
              <w:tabs>
                <w:tab w:val="left" w:pos="313"/>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добровільних внесків і пожертвувань;</w:t>
            </w:r>
          </w:p>
          <w:p w:rsidR="00744627" w:rsidRDefault="00C4346B">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інших, не заборонених чинним законодавством надходжень.</w:t>
            </w:r>
          </w:p>
          <w:p w:rsidR="00744627" w:rsidRDefault="00C4346B">
            <w:pPr>
              <w:widowControl w:val="0"/>
              <w:tabs>
                <w:tab w:val="left" w:pos="171"/>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Майно Центру належить до комунальної власності територіальної громади м. Києва і закріплюється за ним на праві оперативного управління.</w:t>
            </w:r>
          </w:p>
          <w:p w:rsidR="00744627" w:rsidRDefault="00C4346B">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Майно Центру становлять основні засоби та оборотні кошти, вартість яких відображається в його самостійному балансі.</w:t>
            </w:r>
          </w:p>
          <w:p w:rsidR="00744627" w:rsidRDefault="00C4346B">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Центр має право за згодою власника або уповноваженого ним органу відчужувати, продавати, передавати, здавати в оренду будівлі, споруди, транспортні засоби, інвентар та інше майно, а також списувати його з балансу у встановленому порядку.</w:t>
            </w:r>
          </w:p>
          <w:p w:rsidR="00744627" w:rsidRDefault="00C4346B">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Кошти і майно Центру можуть бути відчужені без згоди Центру лише у випадках, передбачених чинним законодавством України.</w:t>
            </w:r>
          </w:p>
          <w:p w:rsidR="00744627" w:rsidRDefault="00744627"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FE5770" w:rsidRDefault="00FE5770" w:rsidP="00410323">
            <w:pPr>
              <w:rPr>
                <w:rFonts w:ascii="Times New Roman" w:eastAsia="Times New Roman" w:hAnsi="Times New Roman" w:cs="Times New Roman"/>
                <w:sz w:val="24"/>
                <w:szCs w:val="24"/>
              </w:rPr>
            </w:pPr>
          </w:p>
          <w:p w:rsidR="00744627" w:rsidRDefault="00FE5770">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Центру</w:t>
            </w:r>
          </w:p>
          <w:p w:rsidR="00744627" w:rsidRDefault="00744627">
            <w:pPr>
              <w:pBdr>
                <w:top w:val="nil"/>
                <w:left w:val="nil"/>
                <w:bottom w:val="nil"/>
                <w:right w:val="nil"/>
                <w:between w:val="nil"/>
              </w:pBdr>
              <w:ind w:left="708"/>
              <w:jc w:val="both"/>
              <w:rPr>
                <w:rFonts w:ascii="Times New Roman" w:eastAsia="Times New Roman" w:hAnsi="Times New Roman" w:cs="Times New Roman"/>
                <w:color w:val="000000"/>
                <w:sz w:val="24"/>
                <w:szCs w:val="24"/>
              </w:rPr>
            </w:pP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Структура, чисельність та штатний розпис Центру затверджується Головним управлінням по фізичній культурі та спорту Київської міської . державної адміністрації згідно з чинним законодавством та покладеними на нього завданнями.</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Центр очолює начальник, який призначається на посаду та звільнюється з посади у встановленому порядку наказом Головного управління по фізичній культурі і спорту Київської міської державної адміністрації.</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Начальник Центру у встановленому порядку:</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здійснює управління коштами згідно з затвердженими кошторисами, відкриває рахунки в банківських установах, керує діяльністю Центру, організовує його роботу і персонально відповідає за виконання покладених завдань;</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розподіляє обов’язки заступника начальника Центру, працівників відділів та інших служб Центру, визначає їхню відповідальність за окремі ділянки роботи і виконання конкретних доручень;</w:t>
            </w:r>
          </w:p>
          <w:p w:rsidR="00744627" w:rsidRDefault="00C4346B">
            <w:pPr>
              <w:widowControl w:val="0"/>
              <w:numPr>
                <w:ilvl w:val="0"/>
                <w:numId w:val="5"/>
              </w:numPr>
              <w:tabs>
                <w:tab w:val="left" w:pos="31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затверджує положення про відділи та інші служби Центру, визначає функціональні обов’язки працівників Центру та затверджує їх посадові інструкції;</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укладає угоди, забезпечує придбання майна та </w:t>
            </w:r>
            <w:proofErr w:type="spellStart"/>
            <w:r>
              <w:rPr>
                <w:rFonts w:ascii="Times New Roman" w:eastAsia="Times New Roman" w:hAnsi="Times New Roman" w:cs="Times New Roman"/>
                <w:sz w:val="24"/>
                <w:szCs w:val="24"/>
              </w:rPr>
              <w:t>інвентаря</w:t>
            </w:r>
            <w:proofErr w:type="spellEnd"/>
            <w:r>
              <w:rPr>
                <w:rFonts w:ascii="Times New Roman" w:eastAsia="Times New Roman" w:hAnsi="Times New Roman" w:cs="Times New Roman"/>
                <w:sz w:val="24"/>
                <w:szCs w:val="24"/>
              </w:rPr>
              <w:t xml:space="preserve"> в межах передбачених коштів;</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видає накази та здійснює контроль за їх виконанням;</w:t>
            </w:r>
          </w:p>
          <w:p w:rsidR="00744627" w:rsidRDefault="005714B1">
            <w:pPr>
              <w:widowControl w:val="0"/>
              <w:tabs>
                <w:tab w:val="left" w:pos="59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346B">
              <w:rPr>
                <w:rFonts w:ascii="Times New Roman" w:eastAsia="Times New Roman" w:hAnsi="Times New Roman" w:cs="Times New Roman"/>
                <w:sz w:val="24"/>
                <w:szCs w:val="24"/>
              </w:rPr>
              <w:t>приймає на роботу та звільняє з роботи працівників Центру;</w:t>
            </w:r>
          </w:p>
          <w:p w:rsidR="00744627" w:rsidRDefault="00744627">
            <w:pPr>
              <w:ind w:firstLine="709"/>
              <w:jc w:val="both"/>
              <w:rPr>
                <w:rFonts w:ascii="Times New Roman" w:eastAsia="Times New Roman" w:hAnsi="Times New Roman" w:cs="Times New Roman"/>
                <w:sz w:val="24"/>
                <w:szCs w:val="24"/>
              </w:rPr>
            </w:pPr>
          </w:p>
          <w:p w:rsidR="00744627" w:rsidRDefault="00C4346B">
            <w:pPr>
              <w:widowControl w:val="0"/>
              <w:numPr>
                <w:ilvl w:val="0"/>
                <w:numId w:val="5"/>
              </w:numPr>
              <w:pBdr>
                <w:top w:val="nil"/>
                <w:left w:val="nil"/>
                <w:bottom w:val="nil"/>
                <w:right w:val="nil"/>
                <w:between w:val="nil"/>
              </w:pBdr>
              <w:tabs>
                <w:tab w:val="left" w:pos="0"/>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бере участь у нарадах, засіданнях колегії Головного управління по фізичній культурі і спорту Київської міської державної адміністрації, інших організаційних заходах, може бути членом зазначеної колегії;</w:t>
            </w:r>
          </w:p>
          <w:p w:rsidR="00744627" w:rsidRDefault="00C4346B">
            <w:pPr>
              <w:widowControl w:val="0"/>
              <w:pBdr>
                <w:top w:val="nil"/>
                <w:left w:val="nil"/>
                <w:bottom w:val="nil"/>
                <w:right w:val="nil"/>
                <w:between w:val="nil"/>
              </w:pBdr>
              <w:tabs>
                <w:tab w:val="left" w:pos="2749"/>
              </w:tabs>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вдосконалює стиль і методи роботи Центру;</w:t>
            </w:r>
          </w:p>
          <w:p w:rsidR="00744627" w:rsidRDefault="00C4346B">
            <w:pPr>
              <w:widowControl w:val="0"/>
              <w:pBdr>
                <w:top w:val="nil"/>
                <w:left w:val="nil"/>
                <w:bottom w:val="nil"/>
                <w:right w:val="nil"/>
                <w:between w:val="nil"/>
              </w:pBdr>
              <w:tabs>
                <w:tab w:val="left" w:pos="709"/>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highlight w:val="white"/>
              </w:rPr>
              <w:t>забезпечує зміцнення виконавської дисципліни, підвищення ділової кваліфікації працівників Центру;</w:t>
            </w:r>
          </w:p>
          <w:p w:rsidR="00744627" w:rsidRDefault="00C4346B">
            <w:pPr>
              <w:widowControl w:val="0"/>
              <w:pBdr>
                <w:top w:val="nil"/>
                <w:left w:val="nil"/>
                <w:bottom w:val="nil"/>
                <w:right w:val="nil"/>
                <w:between w:val="nil"/>
              </w:pBdr>
              <w:tabs>
                <w:tab w:val="left" w:pos="709"/>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особисто приймає громадян і проводить заходи щодо своєчасного розгляду пропозицій, заяв та скарг, які надходять від них;</w:t>
            </w:r>
          </w:p>
          <w:p w:rsidR="00744627" w:rsidRDefault="005714B1">
            <w:pPr>
              <w:widowControl w:val="0"/>
              <w:pBdr>
                <w:top w:val="nil"/>
                <w:left w:val="nil"/>
                <w:bottom w:val="nil"/>
                <w:right w:val="nil"/>
                <w:between w:val="nil"/>
              </w:pBdr>
              <w:tabs>
                <w:tab w:val="left" w:pos="2749"/>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4346B">
              <w:rPr>
                <w:rFonts w:ascii="Times New Roman" w:eastAsia="Times New Roman" w:hAnsi="Times New Roman" w:cs="Times New Roman"/>
                <w:color w:val="000000"/>
                <w:sz w:val="24"/>
                <w:szCs w:val="24"/>
                <w:highlight w:val="white"/>
              </w:rPr>
              <w:t>без доручення представляє Центр в суді та господарському суді, інших державних органах, а також в органах місцевого самоврядування, установах, організаціях та на підприємствах, видає доручення щодо цього іншим особам при розгляді та вирішенні питань, що входять до його компетенції;</w:t>
            </w:r>
          </w:p>
          <w:p w:rsidR="00744627" w:rsidRDefault="00C4346B">
            <w:pPr>
              <w:widowControl w:val="0"/>
              <w:pBdr>
                <w:top w:val="nil"/>
                <w:left w:val="nil"/>
                <w:bottom w:val="nil"/>
                <w:right w:val="nil"/>
                <w:between w:val="nil"/>
              </w:pBdr>
              <w:tabs>
                <w:tab w:val="left" w:pos="2749"/>
              </w:tabs>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забезпечує</w:t>
            </w:r>
            <w:proofErr w:type="spellEnd"/>
            <w:r>
              <w:rPr>
                <w:rFonts w:ascii="Times New Roman" w:eastAsia="Times New Roman" w:hAnsi="Times New Roman" w:cs="Times New Roman"/>
                <w:color w:val="000000"/>
                <w:sz w:val="24"/>
                <w:szCs w:val="24"/>
                <w:highlight w:val="white"/>
              </w:rPr>
              <w:t xml:space="preserve"> згідно з чинними інструкціями та регламентом роботи Центру оперативне ведення діловодства.</w:t>
            </w:r>
          </w:p>
          <w:p w:rsidR="00744627" w:rsidRDefault="00C4346B">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4.4. </w:t>
            </w:r>
            <w:r>
              <w:rPr>
                <w:rFonts w:ascii="Times New Roman" w:eastAsia="Times New Roman" w:hAnsi="Times New Roman" w:cs="Times New Roman"/>
                <w:sz w:val="24"/>
                <w:szCs w:val="24"/>
                <w:highlight w:val="white"/>
              </w:rPr>
              <w:t>Для погодженого вирішення питань, що належать до компетенції Центру, для обговорення найважливіших напрямків його діяльності та розвитку фізкультурно-реабілітаційної і спортивної роботи серед інвалідів у м. Києві, при Центрі можуть бути створені на громадських засадах колегіальні органи.</w:t>
            </w:r>
          </w:p>
          <w:p w:rsidR="00744627" w:rsidRDefault="00744627">
            <w:pPr>
              <w:ind w:firstLine="709"/>
              <w:jc w:val="both"/>
              <w:rPr>
                <w:rFonts w:ascii="Times New Roman" w:eastAsia="Times New Roman" w:hAnsi="Times New Roman" w:cs="Times New Roman"/>
                <w:sz w:val="24"/>
                <w:szCs w:val="24"/>
              </w:rPr>
            </w:pPr>
          </w:p>
          <w:p w:rsidR="00744627" w:rsidRDefault="00C4346B">
            <w:pPr>
              <w:numPr>
                <w:ilvl w:val="0"/>
                <w:numId w:val="8"/>
              </w:numPr>
              <w:pBdr>
                <w:top w:val="nil"/>
                <w:left w:val="nil"/>
                <w:bottom w:val="nil"/>
                <w:right w:val="nil"/>
                <w:between w:val="nil"/>
              </w:pBdr>
              <w:ind w:left="0"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Облік і звітність</w:t>
            </w:r>
          </w:p>
          <w:p w:rsidR="00744627" w:rsidRDefault="0074462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Центр веде оперативний та бухгалтерський облік, надає статистичну звітність, реєструється в органах державної податкової служби, вносить до бюджету платежі у порядку і розмірах, передбачених законодавством</w:t>
            </w:r>
            <w:r>
              <w:rPr>
                <w:rFonts w:ascii="Times New Roman" w:eastAsia="Times New Roman" w:hAnsi="Times New Roman" w:cs="Times New Roman"/>
                <w:sz w:val="24"/>
                <w:szCs w:val="24"/>
              </w:rPr>
              <w:tab/>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 xml:space="preserve">Кошторис видатків на утримання Центру, проведення </w:t>
            </w:r>
            <w:proofErr w:type="spellStart"/>
            <w:r>
              <w:rPr>
                <w:rFonts w:ascii="Times New Roman" w:eastAsia="Times New Roman" w:hAnsi="Times New Roman" w:cs="Times New Roman"/>
                <w:sz w:val="24"/>
                <w:szCs w:val="24"/>
              </w:rPr>
              <w:t>навчально-</w:t>
            </w:r>
            <w:proofErr w:type="spellEnd"/>
            <w:r>
              <w:rPr>
                <w:rFonts w:ascii="Times New Roman" w:eastAsia="Times New Roman" w:hAnsi="Times New Roman" w:cs="Times New Roman"/>
                <w:sz w:val="24"/>
                <w:szCs w:val="24"/>
              </w:rPr>
              <w:t xml:space="preserve"> тренувальної роботи та спортивно-масових заходів затверджується  Головним управлінням по фізичній культури і спорту Київської міської державної адміністрації.</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Звіт про результати фінансової діяльності подається Центром до Головного управління з питань майна Київської міської державної адміністрації двічі на рік у встановленому порядку</w:t>
            </w:r>
          </w:p>
          <w:p w:rsidR="00744627" w:rsidRDefault="00C4346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Ревізія обліку і звітності Центру, контроль за правильністю їх ведення здійснюється організаціями, яким він підпорядкований, а також контролюючими державними службами, до повноважень яких це входить згідно із законодавством.</w:t>
            </w:r>
          </w:p>
          <w:p w:rsidR="00744627" w:rsidRDefault="00744627">
            <w:pPr>
              <w:ind w:firstLine="709"/>
              <w:jc w:val="both"/>
              <w:rPr>
                <w:rFonts w:ascii="Times New Roman" w:eastAsia="Times New Roman" w:hAnsi="Times New Roman" w:cs="Times New Roman"/>
                <w:sz w:val="24"/>
                <w:szCs w:val="24"/>
              </w:rPr>
            </w:pPr>
          </w:p>
          <w:p w:rsidR="00744627" w:rsidRDefault="00C4346B">
            <w:pPr>
              <w:numPr>
                <w:ilvl w:val="0"/>
                <w:numId w:val="8"/>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Зміни та доповнення до цього Положення</w:t>
            </w:r>
          </w:p>
          <w:p w:rsidR="00744627" w:rsidRDefault="0074462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744627" w:rsidRDefault="00C4346B">
            <w:pPr>
              <w:numPr>
                <w:ilvl w:val="1"/>
                <w:numId w:val="8"/>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Зміни та доповнення до цього Положення затверджуються Київською міською державною адміністрацією і реєструються (повідомляються) у встановленому порядку.</w:t>
            </w:r>
          </w:p>
          <w:p w:rsidR="00744627" w:rsidRDefault="00744627">
            <w:pPr>
              <w:jc w:val="both"/>
              <w:rPr>
                <w:rFonts w:ascii="Times New Roman" w:eastAsia="Times New Roman" w:hAnsi="Times New Roman" w:cs="Times New Roman"/>
                <w:sz w:val="24"/>
                <w:szCs w:val="24"/>
              </w:rPr>
            </w:pPr>
          </w:p>
          <w:p w:rsidR="00744627" w:rsidRDefault="00C4346B">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Реорганізація та ліквідація Центру</w:t>
            </w:r>
          </w:p>
          <w:p w:rsidR="00744627" w:rsidRDefault="00744627">
            <w:pPr>
              <w:pBdr>
                <w:top w:val="nil"/>
                <w:left w:val="nil"/>
                <w:bottom w:val="nil"/>
                <w:right w:val="nil"/>
                <w:between w:val="nil"/>
              </w:pBdr>
              <w:ind w:left="708"/>
              <w:jc w:val="both"/>
              <w:rPr>
                <w:rFonts w:ascii="Times New Roman" w:eastAsia="Times New Roman" w:hAnsi="Times New Roman" w:cs="Times New Roman"/>
                <w:color w:val="000000"/>
                <w:sz w:val="24"/>
                <w:szCs w:val="24"/>
              </w:rPr>
            </w:pPr>
          </w:p>
          <w:p w:rsidR="00744627" w:rsidRDefault="00C4346B">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Реорганізація або ліквідація Центру може бути здійснена відповідно до чинного законодавства України на підставі рішення Київської міської ради або за рішенням суду чи господарського суду.</w:t>
            </w:r>
          </w:p>
          <w:p w:rsidR="00744627" w:rsidRDefault="00C4346B">
            <w:pPr>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Працівникам Центру, що звільняються внаслідок його ліквідації чи реорганізації, гарантується дотримання їхніх прав та інтересів згідно з чинним законодавством.</w:t>
            </w:r>
          </w:p>
          <w:p w:rsidR="00744627" w:rsidRDefault="00744627">
            <w:pPr>
              <w:jc w:val="both"/>
              <w:rPr>
                <w:rFonts w:ascii="Times New Roman" w:eastAsia="Times New Roman" w:hAnsi="Times New Roman" w:cs="Times New Roman"/>
                <w:sz w:val="24"/>
                <w:szCs w:val="24"/>
              </w:rPr>
            </w:pPr>
          </w:p>
          <w:p w:rsidR="00744627" w:rsidRDefault="00744627">
            <w:pPr>
              <w:jc w:val="both"/>
              <w:rPr>
                <w:rFonts w:ascii="Times New Roman" w:eastAsia="Times New Roman" w:hAnsi="Times New Roman" w:cs="Times New Roman"/>
                <w:sz w:val="24"/>
                <w:szCs w:val="24"/>
              </w:rPr>
            </w:pPr>
          </w:p>
        </w:tc>
        <w:tc>
          <w:tcPr>
            <w:tcW w:w="8330" w:type="dxa"/>
          </w:tcPr>
          <w:p w:rsidR="00410323" w:rsidRPr="00410323" w:rsidRDefault="00410323" w:rsidP="00410323">
            <w:pPr>
              <w:pStyle w:val="22"/>
              <w:numPr>
                <w:ilvl w:val="0"/>
                <w:numId w:val="9"/>
              </w:numPr>
              <w:shd w:val="clear" w:color="auto" w:fill="auto"/>
              <w:tabs>
                <w:tab w:val="left" w:pos="142"/>
              </w:tabs>
              <w:spacing w:line="240" w:lineRule="auto"/>
              <w:ind w:left="0" w:firstLine="0"/>
              <w:jc w:val="center"/>
              <w:rPr>
                <w:rStyle w:val="21"/>
                <w:b/>
                <w:caps/>
                <w:sz w:val="24"/>
                <w:szCs w:val="24"/>
                <w:lang w:eastAsia="uk-UA"/>
              </w:rPr>
            </w:pPr>
            <w:r w:rsidRPr="00410323">
              <w:rPr>
                <w:rStyle w:val="21"/>
                <w:b/>
                <w:caps/>
                <w:sz w:val="24"/>
                <w:szCs w:val="24"/>
                <w:lang w:eastAsia="uk-UA"/>
              </w:rPr>
              <w:lastRenderedPageBreak/>
              <w:t>загальні положення</w:t>
            </w:r>
          </w:p>
          <w:p w:rsidR="00410323" w:rsidRPr="00410323" w:rsidRDefault="00410323" w:rsidP="00410323">
            <w:pPr>
              <w:pStyle w:val="22"/>
              <w:shd w:val="clear" w:color="auto" w:fill="auto"/>
              <w:tabs>
                <w:tab w:val="left" w:pos="4174"/>
              </w:tabs>
              <w:spacing w:line="240" w:lineRule="auto"/>
              <w:ind w:left="4260"/>
              <w:rPr>
                <w:b/>
                <w:sz w:val="24"/>
                <w:szCs w:val="24"/>
              </w:rPr>
            </w:pPr>
          </w:p>
          <w:p w:rsidR="00410323" w:rsidRPr="00410323" w:rsidRDefault="00410323" w:rsidP="00410323">
            <w:pPr>
              <w:widowControl w:val="0"/>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zh-CN"/>
              </w:rPr>
              <w:t>1.1. Р</w:t>
            </w:r>
            <w:r w:rsidRPr="00410323">
              <w:rPr>
                <w:rFonts w:ascii="Times New Roman" w:hAnsi="Times New Roman" w:cs="Times New Roman"/>
                <w:b/>
                <w:sz w:val="24"/>
                <w:szCs w:val="24"/>
                <w:lang w:eastAsia="uk-UA"/>
              </w:rPr>
              <w:t>егіональний центр з фізичної культури і спорту осіб з інвалідністю «</w:t>
            </w:r>
            <w:proofErr w:type="spellStart"/>
            <w:r w:rsidRPr="00410323">
              <w:rPr>
                <w:rFonts w:ascii="Times New Roman" w:hAnsi="Times New Roman" w:cs="Times New Roman"/>
                <w:b/>
                <w:sz w:val="24"/>
                <w:szCs w:val="24"/>
                <w:lang w:eastAsia="uk-UA"/>
              </w:rPr>
              <w:t>Інваспорт</w:t>
            </w:r>
            <w:proofErr w:type="spellEnd"/>
            <w:r w:rsidRPr="00410323">
              <w:rPr>
                <w:rFonts w:ascii="Times New Roman" w:hAnsi="Times New Roman" w:cs="Times New Roman"/>
                <w:b/>
                <w:sz w:val="24"/>
                <w:szCs w:val="24"/>
                <w:lang w:eastAsia="uk-UA"/>
              </w:rPr>
              <w:t>» м. Києва  (далі ‒ Регіональний центр)</w:t>
            </w:r>
            <w:r w:rsidRPr="00410323">
              <w:rPr>
                <w:rFonts w:ascii="Times New Roman" w:hAnsi="Times New Roman" w:cs="Times New Roman"/>
                <w:b/>
                <w:sz w:val="24"/>
                <w:szCs w:val="24"/>
                <w:lang w:eastAsia="zh-CN"/>
              </w:rPr>
              <w:t xml:space="preserve"> є закладом фізичної культури і спорту, спеціалізованим закладом, який забезпечує розвиток фізичної культури і спорту осіб з інвалідністю в м. Києві, проводить відповідні заходи з фізичної культури і спорту осіб з інвалідністю, їх фізкультурно-спортивної реабілітації</w:t>
            </w:r>
            <w:r w:rsidRPr="00410323">
              <w:rPr>
                <w:rFonts w:ascii="Times New Roman" w:hAnsi="Times New Roman" w:cs="Times New Roman"/>
                <w:b/>
                <w:sz w:val="24"/>
                <w:szCs w:val="24"/>
              </w:rPr>
              <w:t xml:space="preserve"> та підпорядкований Департаменту молоді та спорту виконавчого органу Київської міської ради (Київської міської державної адміністрації) (далі ‒ Департамент)</w:t>
            </w:r>
            <w:r w:rsidRPr="00410323">
              <w:rPr>
                <w:rFonts w:ascii="Times New Roman" w:hAnsi="Times New Roman" w:cs="Times New Roman"/>
                <w:b/>
                <w:sz w:val="24"/>
                <w:szCs w:val="24"/>
                <w:lang w:eastAsia="uk-UA"/>
              </w:rPr>
              <w:t>.</w:t>
            </w:r>
          </w:p>
          <w:p w:rsidR="00410323" w:rsidRPr="00410323" w:rsidRDefault="00410323" w:rsidP="00410323">
            <w:pPr>
              <w:widowControl w:val="0"/>
              <w:ind w:firstLine="567"/>
              <w:jc w:val="both"/>
              <w:rPr>
                <w:rStyle w:val="12"/>
                <w:b/>
                <w:sz w:val="24"/>
                <w:szCs w:val="24"/>
              </w:rPr>
            </w:pPr>
            <w:r w:rsidRPr="00410323">
              <w:rPr>
                <w:rFonts w:ascii="Times New Roman" w:hAnsi="Times New Roman" w:cs="Times New Roman"/>
                <w:b/>
                <w:sz w:val="24"/>
                <w:szCs w:val="24"/>
                <w:lang w:eastAsia="uk-UA"/>
              </w:rPr>
              <w:t>1</w:t>
            </w:r>
            <w:r w:rsidRPr="00FE5770">
              <w:rPr>
                <w:rFonts w:ascii="Times New Roman" w:hAnsi="Times New Roman" w:cs="Times New Roman"/>
                <w:b/>
                <w:sz w:val="24"/>
                <w:szCs w:val="24"/>
                <w:lang w:eastAsia="uk-UA"/>
              </w:rPr>
              <w:t xml:space="preserve">.2. Регіональний </w:t>
            </w:r>
            <w:r w:rsidRPr="00FE5770">
              <w:rPr>
                <w:rFonts w:ascii="Times New Roman" w:hAnsi="Times New Roman" w:cs="Times New Roman"/>
                <w:b/>
                <w:sz w:val="24"/>
                <w:szCs w:val="24"/>
              </w:rPr>
              <w:t>центр утворено наказом Управління по фізичній культурі і спорту Київської міської державної</w:t>
            </w:r>
            <w:r w:rsidR="005714B1" w:rsidRPr="00FE5770">
              <w:rPr>
                <w:rFonts w:ascii="Times New Roman" w:hAnsi="Times New Roman" w:cs="Times New Roman"/>
                <w:b/>
                <w:sz w:val="24"/>
                <w:szCs w:val="24"/>
              </w:rPr>
              <w:t xml:space="preserve"> адміністрації від 24.01.1994 №</w:t>
            </w:r>
            <w:r w:rsidRPr="00FE5770">
              <w:rPr>
                <w:rFonts w:ascii="Times New Roman" w:hAnsi="Times New Roman" w:cs="Times New Roman"/>
                <w:b/>
                <w:sz w:val="24"/>
                <w:szCs w:val="24"/>
              </w:rPr>
              <w:t xml:space="preserve">26 </w:t>
            </w:r>
            <w:r w:rsidRPr="00FE5770">
              <w:rPr>
                <w:rStyle w:val="12"/>
                <w:b/>
                <w:sz w:val="24"/>
                <w:szCs w:val="24"/>
              </w:rPr>
              <w:br/>
            </w:r>
            <w:r w:rsidRPr="00410323">
              <w:rPr>
                <w:rStyle w:val="12"/>
                <w:b/>
                <w:sz w:val="24"/>
                <w:szCs w:val="24"/>
              </w:rPr>
              <w:t>«Про створення Київського міського центру інвалідного спорту «</w:t>
            </w:r>
            <w:proofErr w:type="spellStart"/>
            <w:r w:rsidRPr="00410323">
              <w:rPr>
                <w:rStyle w:val="12"/>
                <w:b/>
                <w:sz w:val="24"/>
                <w:szCs w:val="24"/>
              </w:rPr>
              <w:t>Інваспорт</w:t>
            </w:r>
            <w:proofErr w:type="spellEnd"/>
            <w:r w:rsidRPr="00410323">
              <w:rPr>
                <w:rStyle w:val="12"/>
                <w:b/>
                <w:sz w:val="24"/>
                <w:szCs w:val="24"/>
              </w:rPr>
              <w:t>» відповідно до спільної постанови Міністерства України у справах молоді і спорту, Федерації професійних спілок України, Національного комітету (Федерації) спорту інвалідів України від 14.01.1993 № 29/п-2/6 «Про створення Українського та обласних центрів інвалідного спорту».</w:t>
            </w:r>
          </w:p>
          <w:p w:rsidR="00410323" w:rsidRPr="00410323" w:rsidRDefault="00410323" w:rsidP="00410323">
            <w:pPr>
              <w:widowControl w:val="0"/>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1.3. Власником Регіонального центру є територіальна  громада міста Києва, від імені якої виступає Київська міська рада (далі – Власник).</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 xml:space="preserve">1.4. </w:t>
            </w:r>
            <w:r w:rsidRPr="00410323">
              <w:rPr>
                <w:rFonts w:ascii="Times New Roman" w:hAnsi="Times New Roman" w:cs="Times New Roman"/>
                <w:b/>
                <w:sz w:val="24"/>
                <w:szCs w:val="24"/>
                <w:lang w:eastAsia="uk-UA"/>
              </w:rPr>
              <w:t>Департамент забезпечує координацію роботи Регіонального центру щодо розвитку фізичної культури і спорту осіб з інвалідністю, та їх фізкультурно-спортивної реабілітації, зміцненню його матеріально-технічної бази.</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lang w:eastAsia="zh-CN"/>
              </w:rPr>
              <w:t xml:space="preserve">1.5. Регіональний центр є неприбутковою установою, заснованою на комунальній власності територіальної громади міста Києва. </w:t>
            </w:r>
          </w:p>
          <w:p w:rsidR="00410323" w:rsidRPr="00410323" w:rsidRDefault="00410323" w:rsidP="00410323">
            <w:pPr>
              <w:tabs>
                <w:tab w:val="left" w:pos="8080"/>
                <w:tab w:val="left" w:pos="8647"/>
              </w:tabs>
              <w:ind w:right="-1"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1.6. Регіональний центр є юридичною особою, має самостійний баланс, рахунки в органах Державної казначейської служби, печатку та власні бланки. </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rPr>
              <w:t xml:space="preserve">1.7. </w:t>
            </w:r>
            <w:r w:rsidRPr="00410323">
              <w:rPr>
                <w:rFonts w:ascii="Times New Roman" w:hAnsi="Times New Roman" w:cs="Times New Roman"/>
                <w:b/>
                <w:sz w:val="24"/>
                <w:szCs w:val="24"/>
                <w:lang w:eastAsia="uk-UA"/>
              </w:rPr>
              <w:t xml:space="preserve">Регіональний центр спрямовує та координує діяльність місцевих </w:t>
            </w:r>
            <w:r w:rsidRPr="00410323">
              <w:rPr>
                <w:rFonts w:ascii="Times New Roman" w:hAnsi="Times New Roman" w:cs="Times New Roman"/>
                <w:b/>
                <w:sz w:val="24"/>
                <w:szCs w:val="24"/>
                <w:lang w:eastAsia="uk-UA"/>
              </w:rPr>
              <w:lastRenderedPageBreak/>
              <w:t xml:space="preserve">центрів дитячо-юнацьких спортивних шкіл для осіб з інвалідністю і спеціалізованих дитячо-юнацьких спортивних шкіл для осіб з інвалідністю </w:t>
            </w:r>
            <w:proofErr w:type="spellStart"/>
            <w:r w:rsidRPr="00410323">
              <w:rPr>
                <w:rFonts w:ascii="Times New Roman" w:hAnsi="Times New Roman" w:cs="Times New Roman"/>
                <w:b/>
                <w:sz w:val="24"/>
                <w:szCs w:val="24"/>
                <w:lang w:eastAsia="uk-UA"/>
              </w:rPr>
              <w:t>паралімпійського</w:t>
            </w:r>
            <w:proofErr w:type="spellEnd"/>
            <w:r w:rsidRPr="00410323">
              <w:rPr>
                <w:rFonts w:ascii="Times New Roman" w:hAnsi="Times New Roman" w:cs="Times New Roman"/>
                <w:b/>
                <w:sz w:val="24"/>
                <w:szCs w:val="24"/>
                <w:lang w:eastAsia="uk-UA"/>
              </w:rPr>
              <w:t xml:space="preserve"> та </w:t>
            </w:r>
            <w:proofErr w:type="spellStart"/>
            <w:r w:rsidRPr="00410323">
              <w:rPr>
                <w:rFonts w:ascii="Times New Roman" w:hAnsi="Times New Roman" w:cs="Times New Roman"/>
                <w:b/>
                <w:sz w:val="24"/>
                <w:szCs w:val="24"/>
                <w:lang w:eastAsia="uk-UA"/>
              </w:rPr>
              <w:t>дефлімпійського</w:t>
            </w:r>
            <w:proofErr w:type="spellEnd"/>
            <w:r w:rsidRPr="00410323">
              <w:rPr>
                <w:rFonts w:ascii="Times New Roman" w:hAnsi="Times New Roman" w:cs="Times New Roman"/>
                <w:b/>
                <w:sz w:val="24"/>
                <w:szCs w:val="24"/>
                <w:lang w:eastAsia="uk-UA"/>
              </w:rPr>
              <w:t xml:space="preserve"> резерву, що належить до комунальної власності територіальної громади м. Києва.</w:t>
            </w:r>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rPr>
              <w:t>1.8.</w:t>
            </w:r>
            <w:r w:rsidRPr="00410323">
              <w:rPr>
                <w:rFonts w:ascii="Times New Roman" w:hAnsi="Times New Roman" w:cs="Times New Roman"/>
                <w:b/>
                <w:sz w:val="24"/>
                <w:szCs w:val="24"/>
                <w:lang w:eastAsia="uk-UA"/>
              </w:rPr>
              <w:t xml:space="preserve"> Під час провадження своєї діяльності Регіональний центр співпрацює з громадськими організаціями фізкультурно-спортивної спрямованості, Національним комітетом спорту інвалідів України, спортивними федераціями осіб з інвалідністю з нозологій, їх спілками та осередками на місцях.</w:t>
            </w:r>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zh-CN"/>
              </w:rPr>
            </w:pPr>
            <w:r w:rsidRPr="00410323">
              <w:rPr>
                <w:rFonts w:ascii="Times New Roman" w:hAnsi="Times New Roman" w:cs="Times New Roman"/>
                <w:b/>
                <w:sz w:val="24"/>
                <w:szCs w:val="24"/>
                <w:lang w:eastAsia="zh-CN"/>
              </w:rPr>
              <w:t xml:space="preserve">1.9. У своїй діяльності Регіональний центр керується Конституцією України та законами України, актами Президента України, Кабінету Міністрів України, наказами Міністерства молоді та спорту України, </w:t>
            </w:r>
            <w:r w:rsidRPr="00410323">
              <w:rPr>
                <w:rFonts w:ascii="Times New Roman" w:hAnsi="Times New Roman" w:cs="Times New Roman"/>
                <w:b/>
                <w:sz w:val="24"/>
                <w:szCs w:val="24"/>
              </w:rPr>
              <w:t>інших центральних органів виконавчої влади, рішеннями Київської міської ради, розпорядженнями виконавчого органу Київської міської ради (Київської міської державної адміністрації), розпорядженнями Київського міського голови, наказами директора Департаменту молоді та спорту виконавчого органу</w:t>
            </w:r>
            <w:r w:rsidRPr="00410323">
              <w:rPr>
                <w:rFonts w:ascii="Times New Roman" w:hAnsi="Times New Roman" w:cs="Times New Roman"/>
                <w:b/>
                <w:sz w:val="24"/>
                <w:szCs w:val="24"/>
                <w:lang w:eastAsia="uk-UA"/>
              </w:rPr>
              <w:t xml:space="preserve"> Київської міської ради (Київської міської державної адміністрації)</w:t>
            </w:r>
            <w:r w:rsidRPr="00410323">
              <w:rPr>
                <w:rFonts w:ascii="Times New Roman" w:hAnsi="Times New Roman" w:cs="Times New Roman"/>
                <w:b/>
                <w:sz w:val="24"/>
                <w:szCs w:val="24"/>
                <w:lang w:eastAsia="zh-CN"/>
              </w:rPr>
              <w:t>, а також іншими нормативно-правовими актами та цим Положенням.</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1.1</w:t>
            </w:r>
            <w:r w:rsidRPr="00410323">
              <w:rPr>
                <w:rFonts w:ascii="Times New Roman" w:hAnsi="Times New Roman" w:cs="Times New Roman"/>
                <w:b/>
                <w:sz w:val="24"/>
                <w:szCs w:val="24"/>
                <w:lang w:val="ru-RU"/>
              </w:rPr>
              <w:t>0</w:t>
            </w:r>
            <w:r w:rsidRPr="00410323">
              <w:rPr>
                <w:rFonts w:ascii="Times New Roman" w:hAnsi="Times New Roman" w:cs="Times New Roman"/>
                <w:b/>
                <w:sz w:val="24"/>
                <w:szCs w:val="24"/>
              </w:rPr>
              <w:t>. Повне найменування Регіонального центру українською мовою:</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rPr>
              <w:t>Р</w:t>
            </w:r>
            <w:r w:rsidRPr="00410323">
              <w:rPr>
                <w:rFonts w:ascii="Times New Roman" w:hAnsi="Times New Roman" w:cs="Times New Roman"/>
                <w:b/>
                <w:sz w:val="24"/>
                <w:szCs w:val="24"/>
                <w:lang w:eastAsia="uk-UA"/>
              </w:rPr>
              <w:t>егіональний центр з фізичної культу</w:t>
            </w:r>
            <w:r w:rsidR="00FE5770">
              <w:rPr>
                <w:rFonts w:ascii="Times New Roman" w:hAnsi="Times New Roman" w:cs="Times New Roman"/>
                <w:b/>
                <w:sz w:val="24"/>
                <w:szCs w:val="24"/>
                <w:lang w:eastAsia="uk-UA"/>
              </w:rPr>
              <w:t xml:space="preserve">ри і спорту осіб з інвалідністю </w:t>
            </w:r>
            <w:r w:rsidRPr="00410323">
              <w:rPr>
                <w:rFonts w:ascii="Times New Roman" w:hAnsi="Times New Roman" w:cs="Times New Roman"/>
                <w:b/>
                <w:sz w:val="24"/>
                <w:szCs w:val="24"/>
                <w:lang w:eastAsia="uk-UA"/>
              </w:rPr>
              <w:t>«</w:t>
            </w:r>
            <w:proofErr w:type="spellStart"/>
            <w:r w:rsidRPr="00410323">
              <w:rPr>
                <w:rFonts w:ascii="Times New Roman" w:hAnsi="Times New Roman" w:cs="Times New Roman"/>
                <w:b/>
                <w:sz w:val="24"/>
                <w:szCs w:val="24"/>
                <w:lang w:eastAsia="uk-UA"/>
              </w:rPr>
              <w:t>Інваспорт</w:t>
            </w:r>
            <w:proofErr w:type="spellEnd"/>
            <w:r w:rsidRPr="00410323">
              <w:rPr>
                <w:rFonts w:ascii="Times New Roman" w:hAnsi="Times New Roman" w:cs="Times New Roman"/>
                <w:b/>
                <w:sz w:val="24"/>
                <w:szCs w:val="24"/>
                <w:lang w:eastAsia="uk-UA"/>
              </w:rPr>
              <w:t xml:space="preserve">» </w:t>
            </w:r>
            <w:r w:rsidRPr="00410323">
              <w:rPr>
                <w:rFonts w:ascii="Times New Roman" w:hAnsi="Times New Roman" w:cs="Times New Roman"/>
                <w:b/>
                <w:sz w:val="24"/>
                <w:szCs w:val="24"/>
                <w:lang w:eastAsia="uk-UA"/>
              </w:rPr>
              <w:br/>
              <w:t>м. Києва.</w:t>
            </w:r>
          </w:p>
          <w:p w:rsidR="00410323" w:rsidRPr="00410323" w:rsidRDefault="00410323" w:rsidP="00410323">
            <w:pPr>
              <w:ind w:firstLine="567"/>
              <w:jc w:val="both"/>
              <w:rPr>
                <w:rFonts w:ascii="Times New Roman" w:hAnsi="Times New Roman" w:cs="Times New Roman"/>
                <w:b/>
                <w:sz w:val="24"/>
                <w:szCs w:val="24"/>
                <w:lang w:eastAsia="zh-CN"/>
              </w:rPr>
            </w:pPr>
            <w:r w:rsidRPr="00410323">
              <w:rPr>
                <w:rFonts w:ascii="Times New Roman" w:hAnsi="Times New Roman" w:cs="Times New Roman"/>
                <w:b/>
                <w:sz w:val="24"/>
                <w:szCs w:val="24"/>
                <w:lang w:eastAsia="zh-CN"/>
              </w:rPr>
              <w:t>1.1</w:t>
            </w:r>
            <w:r w:rsidRPr="00410323">
              <w:rPr>
                <w:rFonts w:ascii="Times New Roman" w:hAnsi="Times New Roman" w:cs="Times New Roman"/>
                <w:b/>
                <w:sz w:val="24"/>
                <w:szCs w:val="24"/>
                <w:lang w:val="ru-RU" w:eastAsia="zh-CN"/>
              </w:rPr>
              <w:t>1</w:t>
            </w:r>
            <w:r w:rsidRPr="00410323">
              <w:rPr>
                <w:rFonts w:ascii="Times New Roman" w:hAnsi="Times New Roman" w:cs="Times New Roman"/>
                <w:b/>
                <w:sz w:val="24"/>
                <w:szCs w:val="24"/>
                <w:lang w:eastAsia="zh-CN"/>
              </w:rPr>
              <w:t xml:space="preserve">. Скорочене найменування </w:t>
            </w:r>
            <w:r w:rsidRPr="00410323">
              <w:rPr>
                <w:rFonts w:ascii="Times New Roman" w:hAnsi="Times New Roman" w:cs="Times New Roman"/>
                <w:b/>
                <w:sz w:val="24"/>
                <w:szCs w:val="24"/>
              </w:rPr>
              <w:t>Регіонального центру</w:t>
            </w:r>
            <w:r w:rsidRPr="00410323">
              <w:rPr>
                <w:rFonts w:ascii="Times New Roman" w:hAnsi="Times New Roman" w:cs="Times New Roman"/>
                <w:b/>
                <w:sz w:val="24"/>
                <w:szCs w:val="24"/>
                <w:lang w:eastAsia="zh-CN"/>
              </w:rPr>
              <w:t xml:space="preserve"> українською мовою: </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zh-CN"/>
              </w:rPr>
              <w:t>РЦК «</w:t>
            </w:r>
            <w:proofErr w:type="spellStart"/>
            <w:r w:rsidRPr="00410323">
              <w:rPr>
                <w:rFonts w:ascii="Times New Roman" w:hAnsi="Times New Roman" w:cs="Times New Roman"/>
                <w:b/>
                <w:sz w:val="24"/>
                <w:szCs w:val="24"/>
                <w:lang w:eastAsia="zh-CN"/>
              </w:rPr>
              <w:t>Інваспорт</w:t>
            </w:r>
            <w:proofErr w:type="spellEnd"/>
            <w:r w:rsidRPr="00410323">
              <w:rPr>
                <w:rFonts w:ascii="Times New Roman" w:hAnsi="Times New Roman" w:cs="Times New Roman"/>
                <w:b/>
                <w:sz w:val="24"/>
                <w:szCs w:val="24"/>
                <w:lang w:eastAsia="zh-CN"/>
              </w:rPr>
              <w:t>».</w:t>
            </w:r>
          </w:p>
          <w:p w:rsidR="00410323" w:rsidRPr="00410323" w:rsidRDefault="00410323" w:rsidP="00410323">
            <w:pPr>
              <w:widowControl w:val="0"/>
              <w:ind w:firstLine="567"/>
              <w:jc w:val="both"/>
              <w:rPr>
                <w:rFonts w:ascii="Times New Roman" w:hAnsi="Times New Roman" w:cs="Times New Roman"/>
                <w:b/>
                <w:sz w:val="24"/>
                <w:szCs w:val="24"/>
                <w:lang w:eastAsia="zh-CN"/>
              </w:rPr>
            </w:pPr>
            <w:r w:rsidRPr="00410323">
              <w:rPr>
                <w:rFonts w:ascii="Times New Roman" w:hAnsi="Times New Roman" w:cs="Times New Roman"/>
                <w:b/>
                <w:sz w:val="24"/>
                <w:szCs w:val="24"/>
                <w:lang w:eastAsia="zh-CN"/>
              </w:rPr>
              <w:t>1.12. Юридична адреса Регіонального центру: 01001, м. Київ, вул. Хрещатик, 12.</w:t>
            </w:r>
          </w:p>
          <w:p w:rsidR="00410323" w:rsidRDefault="00410323" w:rsidP="00410323">
            <w:pPr>
              <w:widowControl w:val="0"/>
              <w:ind w:firstLine="567"/>
              <w:jc w:val="both"/>
              <w:rPr>
                <w:rFonts w:ascii="Times New Roman" w:hAnsi="Times New Roman" w:cs="Times New Roman"/>
                <w:b/>
                <w:sz w:val="24"/>
                <w:szCs w:val="24"/>
                <w:lang w:eastAsia="zh-CN"/>
              </w:rPr>
            </w:pPr>
          </w:p>
          <w:p w:rsidR="00410323" w:rsidRDefault="00410323" w:rsidP="00410323">
            <w:pPr>
              <w:widowControl w:val="0"/>
              <w:ind w:firstLine="567"/>
              <w:jc w:val="both"/>
              <w:rPr>
                <w:rFonts w:ascii="Times New Roman" w:hAnsi="Times New Roman" w:cs="Times New Roman"/>
                <w:b/>
                <w:sz w:val="24"/>
                <w:szCs w:val="24"/>
                <w:lang w:eastAsia="zh-CN"/>
              </w:rPr>
            </w:pPr>
          </w:p>
          <w:p w:rsidR="00FE5770" w:rsidRDefault="00FE5770" w:rsidP="00410323">
            <w:pPr>
              <w:widowControl w:val="0"/>
              <w:ind w:firstLine="567"/>
              <w:jc w:val="both"/>
              <w:rPr>
                <w:rFonts w:ascii="Times New Roman" w:hAnsi="Times New Roman" w:cs="Times New Roman"/>
                <w:b/>
                <w:sz w:val="24"/>
                <w:szCs w:val="24"/>
                <w:lang w:eastAsia="zh-CN"/>
              </w:rPr>
            </w:pPr>
          </w:p>
          <w:p w:rsidR="00FE5770" w:rsidRDefault="00FE5770" w:rsidP="00410323">
            <w:pPr>
              <w:widowControl w:val="0"/>
              <w:ind w:firstLine="567"/>
              <w:jc w:val="both"/>
              <w:rPr>
                <w:rFonts w:ascii="Times New Roman" w:hAnsi="Times New Roman" w:cs="Times New Roman"/>
                <w:b/>
                <w:sz w:val="24"/>
                <w:szCs w:val="24"/>
                <w:lang w:eastAsia="zh-CN"/>
              </w:rPr>
            </w:pPr>
          </w:p>
          <w:p w:rsidR="00FE5770" w:rsidRPr="00410323" w:rsidRDefault="00FE5770" w:rsidP="00410323">
            <w:pPr>
              <w:widowControl w:val="0"/>
              <w:ind w:firstLine="567"/>
              <w:jc w:val="both"/>
              <w:rPr>
                <w:rFonts w:ascii="Times New Roman" w:hAnsi="Times New Roman" w:cs="Times New Roman"/>
                <w:b/>
                <w:sz w:val="24"/>
                <w:szCs w:val="24"/>
                <w:lang w:eastAsia="zh-CN"/>
              </w:rPr>
            </w:pPr>
          </w:p>
          <w:p w:rsidR="00410323" w:rsidRPr="00410323" w:rsidRDefault="00410323" w:rsidP="00410323">
            <w:pPr>
              <w:keepLines/>
              <w:ind w:firstLine="567"/>
              <w:jc w:val="center"/>
              <w:rPr>
                <w:rStyle w:val="21"/>
                <w:b/>
                <w:caps/>
                <w:sz w:val="24"/>
                <w:szCs w:val="24"/>
                <w:lang w:eastAsia="uk-UA"/>
              </w:rPr>
            </w:pPr>
            <w:r w:rsidRPr="00410323">
              <w:rPr>
                <w:rStyle w:val="21"/>
                <w:b/>
                <w:smallCaps/>
                <w:sz w:val="24"/>
                <w:szCs w:val="24"/>
                <w:lang w:eastAsia="uk-UA"/>
              </w:rPr>
              <w:lastRenderedPageBreak/>
              <w:t xml:space="preserve">2. </w:t>
            </w:r>
            <w:r w:rsidRPr="00410323">
              <w:rPr>
                <w:rStyle w:val="21"/>
                <w:b/>
                <w:caps/>
                <w:sz w:val="24"/>
                <w:szCs w:val="24"/>
                <w:lang w:eastAsia="uk-UA"/>
              </w:rPr>
              <w:t>основні завдання та функції регіонального центру</w:t>
            </w:r>
          </w:p>
          <w:p w:rsidR="00410323" w:rsidRPr="00410323" w:rsidRDefault="00410323" w:rsidP="00410323">
            <w:pPr>
              <w:keepLines/>
              <w:ind w:firstLine="567"/>
              <w:jc w:val="center"/>
              <w:rPr>
                <w:rFonts w:ascii="Times New Roman" w:hAnsi="Times New Roman" w:cs="Times New Roman"/>
                <w:b/>
                <w:caps/>
                <w:sz w:val="24"/>
                <w:szCs w:val="24"/>
                <w:shd w:val="clear" w:color="auto" w:fill="FFFFFF"/>
                <w:lang w:eastAsia="uk-UA"/>
              </w:rPr>
            </w:pP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2.1. Основними завданнями Регіонального центру є:</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lang w:eastAsia="uk-UA"/>
              </w:rPr>
              <w:t>участь у розробленні пропозицій до міських програм з розвитку фізичної культури і спорту;</w:t>
            </w:r>
            <w:r w:rsidRPr="00410323">
              <w:rPr>
                <w:rFonts w:ascii="Times New Roman" w:hAnsi="Times New Roman" w:cs="Times New Roman"/>
                <w:b/>
                <w:sz w:val="24"/>
                <w:szCs w:val="24"/>
              </w:rPr>
              <w:t xml:space="preserve"> </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організація та проведення серед осіб з інвалідністю різних вікових груп навчально-тренувальної роботи, спортивних змагань, фізкультурно-спортивних, реабілітаційних заходів;</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поліпшення матеріально-технічного забезпечення спортивної бази для  проведення заходів фізичної культури і спорту осіб з інвалідністю та їх фізкультурно-спортивної реабілітації;</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сприяння у створенні умов для безперешкодного доступу осіб з інвалідністю до фізкультурно-спортивних споруд;</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 xml:space="preserve">сприяння діяльності спортивних клубів осіб з інвалідністю, спортивних федерацій осіб з інвалідністю з нозологій на місцях, інших громадських організацій фізкультурно-спортивної спрямованості. </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rPr>
              <w:t xml:space="preserve">2.2. </w:t>
            </w:r>
            <w:r w:rsidRPr="00410323">
              <w:rPr>
                <w:rFonts w:ascii="Times New Roman" w:hAnsi="Times New Roman" w:cs="Times New Roman"/>
                <w:b/>
                <w:sz w:val="24"/>
                <w:szCs w:val="24"/>
                <w:lang w:eastAsia="uk-UA"/>
              </w:rPr>
              <w:t xml:space="preserve">Регіональний центр відповідно до покладених на нього завдань: </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1) забезпечує виконання державних, регіональних та міських програм розвитку фізичної культури і спорту; </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2) забезпечує ефективне використання коштів, матеріальних ресурсів для проведення заходів фізичної культури і спорту осіб з інвалідністю, їх фізкультурно-спортивної реабілітації;</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3) забезпечує згідно із встановленими нормативами учасників спортивних заходів, що проводяться на території міста Києва та на місцях, у разі потреби    транспортними засобами, приміщенням для проживання, організовує харчування, доступ до спортивних споруд, створює умови для проведення спортивних заходів;</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4) замовляє відповідно до кошторису спортивну форму, обладнання та інвентар, грамоти, дипломи, медалі, вимпели, значки, сувеніри, друковані матеріали, необхідні для проведення спортивних змагань;</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5) здійснює заходи щодо розвитку та популяризації на території міста Києва видів спорту для осіб з інвалідністю, подає Департаменту пропозиції щодо проведення фізкультурно-оздоровчих та спортивних </w:t>
            </w:r>
            <w:r w:rsidRPr="00410323">
              <w:rPr>
                <w:rFonts w:ascii="Times New Roman" w:hAnsi="Times New Roman" w:cs="Times New Roman"/>
                <w:b/>
                <w:sz w:val="24"/>
                <w:szCs w:val="24"/>
                <w:lang w:eastAsia="uk-UA"/>
              </w:rPr>
              <w:lastRenderedPageBreak/>
              <w:t>заходів серед осіб з інвалідністю;</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rPr>
              <w:t>6) проводить семінари, наради, конференції з питань розвитку фізичної культури і спорту осіб з інвалідністю та їх фізкультурно-спортивної реабілітації, бере участь у нарадах із зазначених питань;</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7) вносить щороку Департаменту пропозиції до </w:t>
            </w:r>
            <w:proofErr w:type="spellStart"/>
            <w:r w:rsidRPr="00410323">
              <w:rPr>
                <w:rFonts w:ascii="Times New Roman" w:hAnsi="Times New Roman" w:cs="Times New Roman"/>
                <w:b/>
                <w:sz w:val="24"/>
                <w:szCs w:val="24"/>
                <w:lang w:eastAsia="uk-UA"/>
              </w:rPr>
              <w:t>проєкту</w:t>
            </w:r>
            <w:proofErr w:type="spellEnd"/>
            <w:r w:rsidRPr="00410323">
              <w:rPr>
                <w:rFonts w:ascii="Times New Roman" w:hAnsi="Times New Roman" w:cs="Times New Roman"/>
                <w:b/>
                <w:sz w:val="24"/>
                <w:szCs w:val="24"/>
                <w:lang w:eastAsia="uk-UA"/>
              </w:rPr>
              <w:t xml:space="preserve"> бюджету міста Києва щодо вирішення питань розвитку фізичної культури і спорту осіб з інвалідністю, їх фізкультурно-спортивної реабілітації;</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8) сприяє впровадженню в практику інноваційних науково-методичних розробок у сфері фізичної культури і спорту осіб з інвалідністю та їх фізкультурно-спортивної реабілітації;</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9) вивчає потреби у фахівцях для фізкультурно-спортивної та реабілітаційної роботи з особами з інвалідністю, сприяє підвищенню кваліфікації таких фахівців;</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10) проводить інформаційно-пропагандистську діяльність щодо розвитку фізичної культури і спорту для осіб з інвалідністю та їх фізкультурно-спортивної реабілітації;</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11) виконує інші функції.</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2.3. Регіональний центр:</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здійснює навчально-тренувальну підготовку спортсменів з видів спорту осіб з інвалідністю міста Києва з визнаних в Україні видів спорту осіб з інвалідністю, забезпечує їх спортивною формою та інвентарем, а також забезпечує їх участь у заходах, передбачених календарним планом фізкультурно-оздоровчих та спортивних заходів міста Києва на відповідний рік;</w:t>
            </w:r>
            <w:bookmarkStart w:id="0" w:name="o155"/>
            <w:bookmarkEnd w:id="0"/>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проводить роботу з підготовки спортсменів з видів спорту осіб з інвалідністю міста Києва, зокрема за участю дитячо-юнацьких спортивних шкіл осіб з інвалідністю та спеціалізованих дитячо-юнацьких шкіл осіб з інвалідністю </w:t>
            </w:r>
            <w:proofErr w:type="spellStart"/>
            <w:r w:rsidRPr="00410323">
              <w:rPr>
                <w:rFonts w:ascii="Times New Roman" w:hAnsi="Times New Roman" w:cs="Times New Roman"/>
                <w:b/>
                <w:sz w:val="24"/>
                <w:szCs w:val="24"/>
                <w:lang w:eastAsia="uk-UA"/>
              </w:rPr>
              <w:t>паралімпійського</w:t>
            </w:r>
            <w:proofErr w:type="spellEnd"/>
            <w:r w:rsidRPr="00410323">
              <w:rPr>
                <w:rFonts w:ascii="Times New Roman" w:hAnsi="Times New Roman" w:cs="Times New Roman"/>
                <w:b/>
                <w:sz w:val="24"/>
                <w:szCs w:val="24"/>
                <w:lang w:eastAsia="uk-UA"/>
              </w:rPr>
              <w:t xml:space="preserve"> та </w:t>
            </w:r>
            <w:proofErr w:type="spellStart"/>
            <w:r w:rsidRPr="00410323">
              <w:rPr>
                <w:rFonts w:ascii="Times New Roman" w:hAnsi="Times New Roman" w:cs="Times New Roman"/>
                <w:b/>
                <w:sz w:val="24"/>
                <w:szCs w:val="24"/>
                <w:lang w:eastAsia="uk-UA"/>
              </w:rPr>
              <w:t>дефлімпійського</w:t>
            </w:r>
            <w:proofErr w:type="spellEnd"/>
            <w:r w:rsidRPr="00410323">
              <w:rPr>
                <w:rFonts w:ascii="Times New Roman" w:hAnsi="Times New Roman" w:cs="Times New Roman"/>
                <w:b/>
                <w:sz w:val="24"/>
                <w:szCs w:val="24"/>
                <w:lang w:eastAsia="uk-UA"/>
              </w:rPr>
              <w:t xml:space="preserve"> резерву, бере участь в організації навчально-тренувального процесу, а також здійснює відбір та формує з кращих спортсменів міста Києва збірні команди м. Києва з видів спорту осіб з інвалідністю для участі у всеукраїнських змаганнях; </w:t>
            </w:r>
            <w:bookmarkStart w:id="1" w:name="o156"/>
            <w:bookmarkEnd w:id="1"/>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присвоює спортивні розряди спортсменам з видів спорту осіб з інвалідністю міста Києва, згідно з Єдиною спортивною класифікацією </w:t>
            </w:r>
            <w:r w:rsidRPr="00410323">
              <w:rPr>
                <w:rFonts w:ascii="Times New Roman" w:hAnsi="Times New Roman" w:cs="Times New Roman"/>
                <w:b/>
                <w:sz w:val="24"/>
                <w:szCs w:val="24"/>
                <w:lang w:eastAsia="uk-UA"/>
              </w:rPr>
              <w:lastRenderedPageBreak/>
              <w:t xml:space="preserve">України; </w:t>
            </w:r>
            <w:bookmarkStart w:id="2" w:name="o157"/>
            <w:bookmarkEnd w:id="2"/>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lang w:eastAsia="uk-UA"/>
              </w:rPr>
              <w:t>вносить пропозиції щодо присвоєння спортивних розрядів, почесних спортивних звань переможцям змагань, працівникам і активістам фізичної культури і спорту осіб з інвалідністю та їх фізкультурно-спортивної реабілітації;</w:t>
            </w:r>
          </w:p>
          <w:p w:rsidR="00410323" w:rsidRPr="00410323" w:rsidRDefault="00410323" w:rsidP="00410323">
            <w:pPr>
              <w:ind w:firstLine="567"/>
              <w:jc w:val="both"/>
              <w:rPr>
                <w:rFonts w:ascii="Times New Roman" w:hAnsi="Times New Roman" w:cs="Times New Roman"/>
                <w:b/>
                <w:sz w:val="24"/>
                <w:szCs w:val="24"/>
              </w:rPr>
            </w:pPr>
            <w:r w:rsidRPr="00410323">
              <w:rPr>
                <w:rFonts w:ascii="Times New Roman" w:hAnsi="Times New Roman" w:cs="Times New Roman"/>
                <w:b/>
                <w:sz w:val="24"/>
                <w:szCs w:val="24"/>
                <w:lang w:eastAsia="uk-UA"/>
              </w:rPr>
              <w:t>нагороджує кращих спортсменів, фахівців, які досягли високих спортивних результатів;</w:t>
            </w:r>
          </w:p>
          <w:p w:rsidR="00410323" w:rsidRPr="00410323" w:rsidRDefault="00410323" w:rsidP="00410323">
            <w:pPr>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за дорученням Центру організовує та проводить заходи, передбачені Єдиним календарним планом фізкультурно-оздоровчих та спортивних заходів України.</w:t>
            </w:r>
          </w:p>
          <w:p w:rsidR="00410323" w:rsidRDefault="00410323"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Default="00FE5770" w:rsidP="00410323">
            <w:pPr>
              <w:ind w:firstLine="567"/>
              <w:jc w:val="both"/>
              <w:rPr>
                <w:rFonts w:ascii="Times New Roman" w:hAnsi="Times New Roman" w:cs="Times New Roman"/>
                <w:b/>
                <w:sz w:val="24"/>
                <w:szCs w:val="24"/>
                <w:lang w:eastAsia="uk-UA"/>
              </w:rPr>
            </w:pPr>
          </w:p>
          <w:p w:rsidR="00FE5770" w:rsidRPr="00410323" w:rsidRDefault="00FE5770" w:rsidP="00410323">
            <w:pPr>
              <w:ind w:firstLine="567"/>
              <w:jc w:val="both"/>
              <w:rPr>
                <w:rFonts w:ascii="Times New Roman" w:hAnsi="Times New Roman" w:cs="Times New Roman"/>
                <w:b/>
                <w:sz w:val="24"/>
                <w:szCs w:val="24"/>
                <w:lang w:eastAsia="uk-UA"/>
              </w:rPr>
            </w:pPr>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caps/>
                <w:sz w:val="24"/>
                <w:szCs w:val="24"/>
                <w:lang w:eastAsia="uk-UA"/>
              </w:rPr>
            </w:pPr>
            <w:r w:rsidRPr="00410323">
              <w:rPr>
                <w:rFonts w:ascii="Times New Roman" w:hAnsi="Times New Roman" w:cs="Times New Roman"/>
                <w:b/>
                <w:caps/>
                <w:sz w:val="24"/>
                <w:szCs w:val="24"/>
              </w:rPr>
              <w:t xml:space="preserve">3. Керівництво </w:t>
            </w:r>
            <w:r w:rsidRPr="00410323">
              <w:rPr>
                <w:rFonts w:ascii="Times New Roman" w:hAnsi="Times New Roman" w:cs="Times New Roman"/>
                <w:b/>
                <w:caps/>
                <w:sz w:val="24"/>
                <w:szCs w:val="24"/>
                <w:lang w:eastAsia="uk-UA"/>
              </w:rPr>
              <w:t>Регіональним центром</w:t>
            </w:r>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caps/>
                <w:sz w:val="24"/>
                <w:szCs w:val="24"/>
                <w:lang w:eastAsia="uk-UA"/>
              </w:rPr>
            </w:pPr>
          </w:p>
          <w:p w:rsidR="00410323" w:rsidRPr="00410323" w:rsidRDefault="00410323" w:rsidP="00FE5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rPr>
            </w:pPr>
            <w:r w:rsidRPr="00410323">
              <w:rPr>
                <w:rFonts w:ascii="Times New Roman" w:hAnsi="Times New Roman" w:cs="Times New Roman"/>
                <w:b/>
                <w:sz w:val="24"/>
                <w:szCs w:val="24"/>
              </w:rPr>
              <w:t xml:space="preserve">3.1. Безпосереднє керівництво </w:t>
            </w:r>
            <w:r w:rsidRPr="00410323">
              <w:rPr>
                <w:rFonts w:ascii="Times New Roman" w:hAnsi="Times New Roman" w:cs="Times New Roman"/>
                <w:b/>
                <w:sz w:val="24"/>
                <w:szCs w:val="24"/>
                <w:lang w:eastAsia="uk-UA"/>
              </w:rPr>
              <w:t>Регіональним центром</w:t>
            </w:r>
            <w:r w:rsidRPr="00410323">
              <w:rPr>
                <w:rFonts w:ascii="Times New Roman" w:hAnsi="Times New Roman" w:cs="Times New Roman"/>
                <w:b/>
                <w:sz w:val="24"/>
                <w:szCs w:val="24"/>
              </w:rPr>
              <w:t xml:space="preserve"> здійснює </w:t>
            </w:r>
            <w:r w:rsidRPr="00410323">
              <w:rPr>
                <w:rFonts w:ascii="Times New Roman" w:hAnsi="Times New Roman" w:cs="Times New Roman"/>
                <w:b/>
                <w:sz w:val="24"/>
                <w:szCs w:val="24"/>
              </w:rPr>
              <w:lastRenderedPageBreak/>
              <w:t>начальник, якого призначає на посаду і звільняє з посади директор Департаменту в установленому законодавством порядку за погодженням із заступником голови Київської міської державної адміністрації відповідно до розподілу обов’язків.</w:t>
            </w:r>
            <w:bookmarkStart w:id="3" w:name="n313"/>
            <w:bookmarkStart w:id="4" w:name="n150"/>
            <w:bookmarkEnd w:id="3"/>
            <w:bookmarkEnd w:id="4"/>
          </w:p>
          <w:p w:rsidR="00410323" w:rsidRPr="00410323" w:rsidRDefault="00410323" w:rsidP="00410323">
            <w:pPr>
              <w:shd w:val="clear" w:color="auto" w:fill="FFFFFF"/>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rPr>
              <w:t>3.2. Начальник</w:t>
            </w:r>
            <w:r w:rsidRPr="00410323">
              <w:rPr>
                <w:rFonts w:ascii="Times New Roman" w:hAnsi="Times New Roman" w:cs="Times New Roman"/>
                <w:b/>
                <w:sz w:val="24"/>
                <w:szCs w:val="24"/>
                <w:lang w:eastAsia="uk-UA"/>
              </w:rPr>
              <w:t xml:space="preserve"> Регіонального центру:</w:t>
            </w:r>
            <w:bookmarkStart w:id="5" w:name="o167"/>
            <w:bookmarkEnd w:id="5"/>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здійснює керівництво його діяльністю, представляє Регіональний центр у відносинах з іншими органами, підприємствами, установами та організаціями;</w:t>
            </w:r>
            <w:bookmarkStart w:id="6" w:name="o168"/>
            <w:bookmarkEnd w:id="6"/>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укладає цивільно-правові договори, видає накази організаційно-розпорядчого характеру;</w:t>
            </w:r>
            <w:bookmarkStart w:id="7" w:name="o169"/>
            <w:bookmarkEnd w:id="7"/>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призначає на посаду і звільняє з посади працівників Регіонального центру; </w:t>
            </w:r>
            <w:bookmarkStart w:id="8" w:name="o170"/>
            <w:bookmarkEnd w:id="8"/>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може брати участь у нарадах, колегіях, які проводить Департамент у засіданнях постійних комісій Київської міської ради; </w:t>
            </w:r>
            <w:bookmarkStart w:id="9" w:name="o171"/>
            <w:bookmarkEnd w:id="9"/>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бере участь у здійсненні заходів з виконання державних, міських програм з розвитку фізичної культури і спорту; </w:t>
            </w:r>
            <w:bookmarkStart w:id="10" w:name="o172"/>
            <w:bookmarkEnd w:id="10"/>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здійснює матеріально-технічне забезпечення діяльності Регіонального центру;</w:t>
            </w:r>
            <w:bookmarkStart w:id="11" w:name="o173"/>
            <w:bookmarkEnd w:id="11"/>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забезпечує Регіональний центр кваліфікованими кадрами;</w:t>
            </w:r>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створює безпечні умови праці;</w:t>
            </w:r>
            <w:bookmarkStart w:id="12" w:name="o175"/>
            <w:bookmarkEnd w:id="12"/>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укладає колективний договір відповідно до законодавства про працю;</w:t>
            </w:r>
            <w:bookmarkStart w:id="13" w:name="o176"/>
            <w:bookmarkEnd w:id="13"/>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контролює виконання правил внутрішнього трудового розпорядку;</w:t>
            </w:r>
            <w:bookmarkStart w:id="14" w:name="o177"/>
            <w:bookmarkEnd w:id="14"/>
          </w:p>
          <w:p w:rsidR="00410323" w:rsidRPr="00410323" w:rsidRDefault="00410323" w:rsidP="00FE5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здійснює інші повноваження згідно із законодавством. </w:t>
            </w:r>
            <w:bookmarkStart w:id="15" w:name="o178"/>
            <w:bookmarkEnd w:id="15"/>
          </w:p>
          <w:p w:rsidR="00410323" w:rsidRPr="00410323" w:rsidRDefault="00410323" w:rsidP="00FE5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 xml:space="preserve">3.3. </w:t>
            </w:r>
            <w:bookmarkStart w:id="16" w:name="o179"/>
            <w:bookmarkEnd w:id="16"/>
            <w:r w:rsidRPr="00410323">
              <w:rPr>
                <w:rFonts w:ascii="Times New Roman" w:hAnsi="Times New Roman" w:cs="Times New Roman"/>
                <w:b/>
                <w:sz w:val="24"/>
                <w:szCs w:val="24"/>
              </w:rPr>
              <w:t>Начальник Регіонального центру може мати заступника, якого призначає на посаду та звільняє з посади згідно із законодавством про працю.</w:t>
            </w:r>
          </w:p>
          <w:p w:rsidR="00410323" w:rsidRPr="00410323" w:rsidRDefault="00410323" w:rsidP="00FE57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3.4. Гранична чисельність та штатний розпис Регіонального центру затверджується Департаментом.</w:t>
            </w:r>
            <w:bookmarkStart w:id="17" w:name="o180"/>
            <w:bookmarkEnd w:id="17"/>
          </w:p>
          <w:p w:rsidR="00410323" w:rsidRPr="00410323" w:rsidRDefault="00410323" w:rsidP="004103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lang w:eastAsia="uk-UA"/>
              </w:rPr>
            </w:pPr>
            <w:r w:rsidRPr="00410323">
              <w:rPr>
                <w:rFonts w:ascii="Times New Roman" w:hAnsi="Times New Roman" w:cs="Times New Roman"/>
                <w:b/>
                <w:sz w:val="24"/>
                <w:szCs w:val="24"/>
                <w:lang w:eastAsia="uk-UA"/>
              </w:rPr>
              <w:t>3.5. Регіональний центр подає щороку Департаменту звіт про результати своєї фінансово-господарської діяльності.</w:t>
            </w:r>
          </w:p>
          <w:p w:rsidR="00410323" w:rsidRDefault="00410323" w:rsidP="00410323">
            <w:pPr>
              <w:pStyle w:val="22"/>
              <w:shd w:val="clear" w:color="auto" w:fill="auto"/>
              <w:tabs>
                <w:tab w:val="left" w:pos="1353"/>
              </w:tabs>
              <w:spacing w:line="240" w:lineRule="auto"/>
              <w:ind w:left="780" w:firstLine="567"/>
              <w:rPr>
                <w:b/>
                <w:sz w:val="24"/>
                <w:szCs w:val="24"/>
              </w:rPr>
            </w:pPr>
          </w:p>
          <w:p w:rsidR="00FE5770" w:rsidRDefault="00FE5770" w:rsidP="00410323">
            <w:pPr>
              <w:pStyle w:val="22"/>
              <w:shd w:val="clear" w:color="auto" w:fill="auto"/>
              <w:tabs>
                <w:tab w:val="left" w:pos="1353"/>
              </w:tabs>
              <w:spacing w:line="240" w:lineRule="auto"/>
              <w:ind w:left="780" w:firstLine="567"/>
              <w:rPr>
                <w:b/>
                <w:sz w:val="24"/>
                <w:szCs w:val="24"/>
              </w:rPr>
            </w:pPr>
          </w:p>
          <w:p w:rsidR="00FE5770" w:rsidRDefault="00FE5770" w:rsidP="00FE5770">
            <w:pPr>
              <w:pStyle w:val="22"/>
              <w:shd w:val="clear" w:color="auto" w:fill="auto"/>
              <w:tabs>
                <w:tab w:val="left" w:pos="1353"/>
              </w:tabs>
              <w:spacing w:line="240" w:lineRule="auto"/>
              <w:rPr>
                <w:b/>
                <w:sz w:val="24"/>
                <w:szCs w:val="24"/>
              </w:rPr>
            </w:pPr>
          </w:p>
          <w:p w:rsidR="00FE5770" w:rsidRPr="00410323" w:rsidRDefault="00FE5770" w:rsidP="00FE5770">
            <w:pPr>
              <w:pStyle w:val="22"/>
              <w:shd w:val="clear" w:color="auto" w:fill="auto"/>
              <w:tabs>
                <w:tab w:val="left" w:pos="1353"/>
              </w:tabs>
              <w:spacing w:line="240" w:lineRule="auto"/>
              <w:rPr>
                <w:b/>
                <w:sz w:val="24"/>
                <w:szCs w:val="24"/>
              </w:rPr>
            </w:pPr>
          </w:p>
          <w:p w:rsidR="00410323" w:rsidRPr="00410323" w:rsidRDefault="00410323" w:rsidP="00410323">
            <w:pPr>
              <w:pStyle w:val="22"/>
              <w:numPr>
                <w:ilvl w:val="0"/>
                <w:numId w:val="10"/>
              </w:numPr>
              <w:shd w:val="clear" w:color="auto" w:fill="auto"/>
              <w:tabs>
                <w:tab w:val="left" w:pos="284"/>
              </w:tabs>
              <w:spacing w:line="240" w:lineRule="auto"/>
              <w:ind w:left="0" w:firstLine="567"/>
              <w:jc w:val="center"/>
              <w:rPr>
                <w:b/>
                <w:sz w:val="24"/>
                <w:szCs w:val="24"/>
              </w:rPr>
            </w:pPr>
            <w:r w:rsidRPr="00410323">
              <w:rPr>
                <w:b/>
                <w:sz w:val="24"/>
                <w:szCs w:val="24"/>
              </w:rPr>
              <w:t xml:space="preserve">МАТЕРІАЛЬНО-ТЕХНІЧНА БАЗА І КОШТИ </w:t>
            </w:r>
            <w:r w:rsidRPr="00410323">
              <w:rPr>
                <w:b/>
                <w:caps/>
                <w:sz w:val="24"/>
                <w:szCs w:val="24"/>
              </w:rPr>
              <w:t>Регіонального центру</w:t>
            </w:r>
          </w:p>
          <w:p w:rsidR="00410323" w:rsidRPr="00410323" w:rsidRDefault="00410323" w:rsidP="00410323">
            <w:pPr>
              <w:pStyle w:val="22"/>
              <w:shd w:val="clear" w:color="auto" w:fill="auto"/>
              <w:tabs>
                <w:tab w:val="left" w:pos="1313"/>
              </w:tabs>
              <w:spacing w:line="240" w:lineRule="auto"/>
              <w:ind w:left="1000" w:firstLine="567"/>
              <w:rPr>
                <w:b/>
                <w:sz w:val="24"/>
                <w:szCs w:val="24"/>
              </w:rPr>
            </w:pPr>
          </w:p>
          <w:p w:rsidR="00410323" w:rsidRPr="00410323" w:rsidRDefault="00410323" w:rsidP="00410323">
            <w:pPr>
              <w:pStyle w:val="22"/>
              <w:numPr>
                <w:ilvl w:val="1"/>
                <w:numId w:val="10"/>
              </w:numPr>
              <w:shd w:val="clear" w:color="auto" w:fill="auto"/>
              <w:tabs>
                <w:tab w:val="left" w:pos="1239"/>
              </w:tabs>
              <w:spacing w:line="240" w:lineRule="auto"/>
              <w:ind w:left="0" w:firstLine="567"/>
              <w:rPr>
                <w:b/>
                <w:sz w:val="24"/>
                <w:szCs w:val="24"/>
              </w:rPr>
            </w:pPr>
            <w:r w:rsidRPr="00410323">
              <w:rPr>
                <w:b/>
                <w:sz w:val="24"/>
                <w:szCs w:val="24"/>
              </w:rPr>
              <w:t>Матеріально-технічну базу і майно Регіонального центру складають основні фонди та оборотні кошти, а також інші матеріальні цінності та фінансові ресурси, вартість яких відображено у самостійному балансі.</w:t>
            </w:r>
          </w:p>
          <w:p w:rsidR="00410323" w:rsidRPr="00410323" w:rsidRDefault="00410323" w:rsidP="00410323">
            <w:pPr>
              <w:pStyle w:val="22"/>
              <w:numPr>
                <w:ilvl w:val="1"/>
                <w:numId w:val="10"/>
              </w:numPr>
              <w:shd w:val="clear" w:color="auto" w:fill="auto"/>
              <w:tabs>
                <w:tab w:val="left" w:pos="1134"/>
              </w:tabs>
              <w:spacing w:line="240" w:lineRule="auto"/>
              <w:ind w:left="0" w:firstLine="567"/>
              <w:rPr>
                <w:b/>
                <w:sz w:val="24"/>
                <w:szCs w:val="24"/>
              </w:rPr>
            </w:pPr>
            <w:r w:rsidRPr="00410323">
              <w:rPr>
                <w:b/>
                <w:sz w:val="24"/>
                <w:szCs w:val="24"/>
              </w:rPr>
              <w:t>Майно Регіонального центру належить до комунальної власності територіальної громади міста Києва і закріплюється за ним на праві оперативного управління.</w:t>
            </w:r>
          </w:p>
          <w:p w:rsidR="00410323" w:rsidRPr="00410323" w:rsidRDefault="00410323" w:rsidP="00410323">
            <w:pPr>
              <w:pStyle w:val="22"/>
              <w:numPr>
                <w:ilvl w:val="1"/>
                <w:numId w:val="10"/>
              </w:numPr>
              <w:shd w:val="clear" w:color="auto" w:fill="auto"/>
              <w:tabs>
                <w:tab w:val="left" w:pos="1134"/>
              </w:tabs>
              <w:spacing w:line="240" w:lineRule="auto"/>
              <w:ind w:left="0" w:firstLine="567"/>
              <w:rPr>
                <w:b/>
                <w:sz w:val="24"/>
                <w:szCs w:val="24"/>
              </w:rPr>
            </w:pPr>
            <w:r w:rsidRPr="00410323">
              <w:rPr>
                <w:rFonts w:eastAsia="Times New Roman"/>
                <w:b/>
                <w:sz w:val="24"/>
                <w:szCs w:val="24"/>
              </w:rPr>
              <w:t xml:space="preserve">Фінансування </w:t>
            </w:r>
            <w:r w:rsidRPr="00410323">
              <w:rPr>
                <w:b/>
                <w:sz w:val="24"/>
                <w:szCs w:val="24"/>
              </w:rPr>
              <w:t>Регіонального центру</w:t>
            </w:r>
            <w:r w:rsidRPr="00410323">
              <w:rPr>
                <w:rFonts w:eastAsia="Times New Roman"/>
                <w:b/>
                <w:sz w:val="24"/>
                <w:szCs w:val="24"/>
              </w:rPr>
              <w:t xml:space="preserve"> здійснюється за рахунок коштів бюджету міста Києва та інших джерел, не заборонених законодавством.</w:t>
            </w:r>
          </w:p>
          <w:p w:rsidR="00410323" w:rsidRPr="00410323" w:rsidRDefault="00410323" w:rsidP="00410323">
            <w:pPr>
              <w:pStyle w:val="22"/>
              <w:numPr>
                <w:ilvl w:val="1"/>
                <w:numId w:val="10"/>
              </w:numPr>
              <w:shd w:val="clear" w:color="auto" w:fill="auto"/>
              <w:tabs>
                <w:tab w:val="left" w:pos="1134"/>
              </w:tabs>
              <w:spacing w:line="240" w:lineRule="auto"/>
              <w:ind w:left="0" w:firstLine="567"/>
              <w:rPr>
                <w:b/>
                <w:sz w:val="24"/>
                <w:szCs w:val="24"/>
              </w:rPr>
            </w:pPr>
            <w:r w:rsidRPr="00410323">
              <w:rPr>
                <w:b/>
                <w:sz w:val="24"/>
                <w:szCs w:val="24"/>
              </w:rPr>
              <w:t>Забороняється розподіляти отримані доходи (прибутки) або їх частину серед засновників (учасників у розумінні Цивільного кодексу України), членів Регіонального центру, працівників (крім оплати їх праці, нарахування єдиного соціального внеску), членів органів управління та інших пов’язаних з ними осіб.</w:t>
            </w:r>
          </w:p>
          <w:p w:rsidR="00410323" w:rsidRPr="00410323" w:rsidRDefault="00410323" w:rsidP="00410323">
            <w:pPr>
              <w:pStyle w:val="22"/>
              <w:numPr>
                <w:ilvl w:val="1"/>
                <w:numId w:val="10"/>
              </w:numPr>
              <w:shd w:val="clear" w:color="auto" w:fill="auto"/>
              <w:tabs>
                <w:tab w:val="left" w:pos="1134"/>
              </w:tabs>
              <w:spacing w:line="240" w:lineRule="auto"/>
              <w:ind w:left="0" w:firstLine="567"/>
              <w:rPr>
                <w:b/>
                <w:sz w:val="24"/>
                <w:szCs w:val="24"/>
              </w:rPr>
            </w:pPr>
            <w:r w:rsidRPr="00410323">
              <w:rPr>
                <w:b/>
                <w:sz w:val="24"/>
                <w:szCs w:val="24"/>
              </w:rPr>
              <w:t>Доходи (прибутки) Регіонального центру використовуються виключно для фінансування видатків на утримання Регіонального центру, реалізації мети (цілей, завдань) та напрямів діяльності, визначених цим Положенням.</w:t>
            </w:r>
          </w:p>
          <w:p w:rsidR="00410323" w:rsidRPr="00410323" w:rsidRDefault="00410323" w:rsidP="00410323">
            <w:pPr>
              <w:pStyle w:val="22"/>
              <w:numPr>
                <w:ilvl w:val="1"/>
                <w:numId w:val="10"/>
              </w:numPr>
              <w:shd w:val="clear" w:color="auto" w:fill="auto"/>
              <w:tabs>
                <w:tab w:val="left" w:pos="1134"/>
              </w:tabs>
              <w:spacing w:line="240" w:lineRule="auto"/>
              <w:ind w:left="0" w:firstLine="567"/>
              <w:rPr>
                <w:b/>
                <w:sz w:val="24"/>
                <w:szCs w:val="24"/>
              </w:rPr>
            </w:pPr>
            <w:r w:rsidRPr="00410323">
              <w:rPr>
                <w:b/>
                <w:sz w:val="24"/>
                <w:szCs w:val="24"/>
              </w:rPr>
              <w:t xml:space="preserve"> Регіональний центр має право виключно за згодою Власника або уповноваженого ним органу: відчужувати закріплене за ним майно, здавати в оренду, передавати у заставу нерухоме майно, обладнання, інвентар та інші цінності, а також списувати з балансу основні засоби в установленому порядку.</w:t>
            </w: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Pr="00410323" w:rsidRDefault="00410323" w:rsidP="00410323">
            <w:pPr>
              <w:pStyle w:val="22"/>
              <w:shd w:val="clear" w:color="auto" w:fill="auto"/>
              <w:tabs>
                <w:tab w:val="left" w:pos="1442"/>
              </w:tabs>
              <w:spacing w:line="240" w:lineRule="auto"/>
              <w:ind w:left="709" w:firstLine="567"/>
              <w:jc w:val="center"/>
              <w:rPr>
                <w:b/>
                <w:sz w:val="24"/>
                <w:szCs w:val="24"/>
              </w:rPr>
            </w:pPr>
          </w:p>
          <w:p w:rsidR="00410323" w:rsidRPr="00410323" w:rsidRDefault="00410323" w:rsidP="00410323">
            <w:pPr>
              <w:pStyle w:val="41"/>
              <w:keepNext/>
              <w:keepLines/>
              <w:numPr>
                <w:ilvl w:val="0"/>
                <w:numId w:val="10"/>
              </w:numPr>
              <w:shd w:val="clear" w:color="auto" w:fill="auto"/>
              <w:spacing w:after="0" w:line="240" w:lineRule="auto"/>
              <w:ind w:left="0" w:firstLine="0"/>
              <w:jc w:val="center"/>
              <w:rPr>
                <w:b/>
                <w:sz w:val="24"/>
                <w:szCs w:val="24"/>
              </w:rPr>
            </w:pPr>
            <w:bookmarkStart w:id="18" w:name="bookmark5"/>
            <w:r w:rsidRPr="00410323">
              <w:rPr>
                <w:b/>
                <w:sz w:val="24"/>
                <w:szCs w:val="24"/>
              </w:rPr>
              <w:t>ОБЛІК, ЗВІТНІСТЬ, КОНТРОЛЬ</w:t>
            </w:r>
            <w:bookmarkEnd w:id="18"/>
          </w:p>
          <w:p w:rsidR="00410323" w:rsidRPr="00410323" w:rsidRDefault="00410323" w:rsidP="00410323">
            <w:pPr>
              <w:pStyle w:val="41"/>
              <w:keepNext/>
              <w:keepLines/>
              <w:shd w:val="clear" w:color="auto" w:fill="auto"/>
              <w:tabs>
                <w:tab w:val="left" w:pos="2893"/>
              </w:tabs>
              <w:spacing w:after="0" w:line="240" w:lineRule="auto"/>
              <w:ind w:left="2580" w:firstLine="567"/>
              <w:rPr>
                <w:b/>
                <w:sz w:val="24"/>
                <w:szCs w:val="24"/>
              </w:rPr>
            </w:pPr>
          </w:p>
          <w:p w:rsidR="00410323" w:rsidRPr="00410323" w:rsidRDefault="00410323" w:rsidP="00410323">
            <w:pPr>
              <w:pStyle w:val="22"/>
              <w:numPr>
                <w:ilvl w:val="1"/>
                <w:numId w:val="10"/>
              </w:numPr>
              <w:shd w:val="clear" w:color="auto" w:fill="auto"/>
              <w:tabs>
                <w:tab w:val="left" w:pos="0"/>
                <w:tab w:val="left" w:pos="1134"/>
              </w:tabs>
              <w:spacing w:line="240" w:lineRule="auto"/>
              <w:ind w:left="0" w:firstLine="567"/>
              <w:rPr>
                <w:b/>
                <w:sz w:val="24"/>
                <w:szCs w:val="24"/>
              </w:rPr>
            </w:pPr>
            <w:r w:rsidRPr="00410323">
              <w:rPr>
                <w:b/>
                <w:sz w:val="24"/>
                <w:szCs w:val="24"/>
              </w:rPr>
              <w:t xml:space="preserve"> Регіональний центр веде оперативний, бухгалтерський облік результатів своєї діяльності, складає та подає фінансову та іншу звітність у порядку, визначеному законодавством України.</w:t>
            </w:r>
          </w:p>
          <w:p w:rsidR="00410323" w:rsidRPr="00410323" w:rsidRDefault="00410323" w:rsidP="00410323">
            <w:pPr>
              <w:pStyle w:val="22"/>
              <w:shd w:val="clear" w:color="auto" w:fill="auto"/>
              <w:spacing w:line="240" w:lineRule="auto"/>
              <w:ind w:firstLine="567"/>
              <w:rPr>
                <w:b/>
                <w:sz w:val="24"/>
                <w:szCs w:val="24"/>
              </w:rPr>
            </w:pPr>
            <w:r w:rsidRPr="00410323">
              <w:rPr>
                <w:b/>
                <w:sz w:val="24"/>
                <w:szCs w:val="24"/>
              </w:rPr>
              <w:t>5.2. Відповідальність за стан обліку, своєчасність подання фінансової та іншої звітності покладається на начальника Регіонального центру і головного бухгалтера.</w:t>
            </w:r>
          </w:p>
          <w:p w:rsidR="00410323" w:rsidRPr="00410323" w:rsidRDefault="00410323" w:rsidP="00410323">
            <w:pPr>
              <w:pStyle w:val="22"/>
              <w:shd w:val="clear" w:color="auto" w:fill="auto"/>
              <w:spacing w:line="240" w:lineRule="auto"/>
              <w:ind w:firstLine="567"/>
              <w:rPr>
                <w:b/>
                <w:sz w:val="24"/>
                <w:szCs w:val="24"/>
              </w:rPr>
            </w:pPr>
            <w:r w:rsidRPr="00410323">
              <w:rPr>
                <w:b/>
                <w:sz w:val="24"/>
                <w:szCs w:val="24"/>
              </w:rPr>
              <w:t>5.3. Фінансова звітність Регіонального центру подається Департаменту комунальної власності м. Києва виконавчого органу Київської міської ради (Київської міської державної адміністрації) в установленому порядку.</w:t>
            </w:r>
          </w:p>
          <w:p w:rsidR="00410323" w:rsidRPr="00410323" w:rsidRDefault="00410323" w:rsidP="00410323">
            <w:pPr>
              <w:pStyle w:val="22"/>
              <w:shd w:val="clear" w:color="auto" w:fill="auto"/>
              <w:spacing w:line="240" w:lineRule="auto"/>
              <w:ind w:firstLine="567"/>
              <w:rPr>
                <w:b/>
                <w:sz w:val="24"/>
                <w:szCs w:val="24"/>
              </w:rPr>
            </w:pPr>
            <w:r w:rsidRPr="00410323">
              <w:rPr>
                <w:b/>
                <w:sz w:val="24"/>
                <w:szCs w:val="24"/>
              </w:rPr>
              <w:t>5.4. Перевірку діяльності Регіонального центру проводить Власник або уповноважений ним орган у встановленому порядку.</w:t>
            </w:r>
          </w:p>
          <w:p w:rsidR="00410323" w:rsidRDefault="00410323" w:rsidP="00410323">
            <w:pPr>
              <w:pStyle w:val="22"/>
              <w:shd w:val="clear" w:color="auto" w:fill="auto"/>
              <w:tabs>
                <w:tab w:val="left" w:pos="1442"/>
              </w:tabs>
              <w:spacing w:line="240" w:lineRule="auto"/>
              <w:ind w:left="760" w:firstLine="567"/>
              <w:rPr>
                <w:b/>
                <w:sz w:val="24"/>
                <w:szCs w:val="24"/>
              </w:rPr>
            </w:pPr>
          </w:p>
          <w:p w:rsidR="005714B1" w:rsidRDefault="005714B1" w:rsidP="00410323">
            <w:pPr>
              <w:pStyle w:val="22"/>
              <w:shd w:val="clear" w:color="auto" w:fill="auto"/>
              <w:tabs>
                <w:tab w:val="left" w:pos="1442"/>
              </w:tabs>
              <w:spacing w:line="240" w:lineRule="auto"/>
              <w:ind w:left="760" w:firstLine="567"/>
              <w:rPr>
                <w:b/>
                <w:sz w:val="24"/>
                <w:szCs w:val="24"/>
              </w:rPr>
            </w:pPr>
          </w:p>
          <w:p w:rsidR="005714B1" w:rsidRPr="00410323" w:rsidRDefault="005714B1" w:rsidP="00410323">
            <w:pPr>
              <w:pStyle w:val="22"/>
              <w:shd w:val="clear" w:color="auto" w:fill="auto"/>
              <w:tabs>
                <w:tab w:val="left" w:pos="1442"/>
              </w:tabs>
              <w:spacing w:line="240" w:lineRule="auto"/>
              <w:ind w:left="760" w:firstLine="567"/>
              <w:rPr>
                <w:b/>
                <w:sz w:val="24"/>
                <w:szCs w:val="24"/>
              </w:rPr>
            </w:pPr>
          </w:p>
          <w:p w:rsidR="00410323" w:rsidRPr="00410323" w:rsidRDefault="00410323" w:rsidP="00410323">
            <w:pPr>
              <w:pStyle w:val="41"/>
              <w:numPr>
                <w:ilvl w:val="0"/>
                <w:numId w:val="11"/>
              </w:numPr>
              <w:shd w:val="clear" w:color="auto" w:fill="auto"/>
              <w:tabs>
                <w:tab w:val="left" w:pos="0"/>
              </w:tabs>
              <w:spacing w:after="0" w:line="240" w:lineRule="auto"/>
              <w:ind w:left="0" w:firstLine="0"/>
              <w:jc w:val="center"/>
              <w:rPr>
                <w:b/>
                <w:sz w:val="24"/>
                <w:szCs w:val="24"/>
              </w:rPr>
            </w:pPr>
            <w:bookmarkStart w:id="19" w:name="bookmark7"/>
            <w:r w:rsidRPr="00410323">
              <w:rPr>
                <w:b/>
                <w:sz w:val="24"/>
                <w:szCs w:val="24"/>
              </w:rPr>
              <w:lastRenderedPageBreak/>
              <w:t>ВНЕСЕННЯ ЗМІН ДО ПОЛОЖЕННЯ</w:t>
            </w:r>
            <w:bookmarkEnd w:id="19"/>
          </w:p>
          <w:p w:rsidR="00410323" w:rsidRPr="00410323" w:rsidRDefault="00410323" w:rsidP="00410323">
            <w:pPr>
              <w:pStyle w:val="41"/>
              <w:shd w:val="clear" w:color="auto" w:fill="auto"/>
              <w:tabs>
                <w:tab w:val="left" w:pos="2726"/>
              </w:tabs>
              <w:spacing w:after="0" w:line="240" w:lineRule="auto"/>
              <w:ind w:left="2398" w:firstLine="567"/>
              <w:rPr>
                <w:b/>
                <w:sz w:val="24"/>
                <w:szCs w:val="24"/>
              </w:rPr>
            </w:pPr>
          </w:p>
          <w:p w:rsidR="00410323" w:rsidRPr="00410323" w:rsidRDefault="00410323" w:rsidP="00410323">
            <w:pPr>
              <w:pStyle w:val="22"/>
              <w:numPr>
                <w:ilvl w:val="1"/>
                <w:numId w:val="11"/>
              </w:numPr>
              <w:shd w:val="clear" w:color="auto" w:fill="auto"/>
              <w:tabs>
                <w:tab w:val="left" w:pos="851"/>
                <w:tab w:val="left" w:pos="1134"/>
              </w:tabs>
              <w:spacing w:line="240" w:lineRule="auto"/>
              <w:ind w:left="0" w:firstLine="567"/>
              <w:rPr>
                <w:b/>
                <w:sz w:val="24"/>
                <w:szCs w:val="24"/>
              </w:rPr>
            </w:pPr>
            <w:r w:rsidRPr="00410323">
              <w:rPr>
                <w:b/>
                <w:sz w:val="24"/>
                <w:szCs w:val="24"/>
              </w:rPr>
              <w:t>Зміни до Положення про Регіональний центр вносяться відповідно до законодавства України в тому ж порядку, в якому його було затверджено.</w:t>
            </w:r>
          </w:p>
          <w:p w:rsidR="00410323" w:rsidRDefault="00410323" w:rsidP="00410323">
            <w:pPr>
              <w:pStyle w:val="22"/>
              <w:shd w:val="clear" w:color="auto" w:fill="auto"/>
              <w:spacing w:line="240" w:lineRule="auto"/>
              <w:ind w:left="760" w:firstLine="567"/>
              <w:rPr>
                <w:b/>
                <w:sz w:val="24"/>
                <w:szCs w:val="24"/>
              </w:rPr>
            </w:pPr>
          </w:p>
          <w:p w:rsidR="00FE5770" w:rsidRPr="00410323" w:rsidRDefault="00FE5770" w:rsidP="00FE5770">
            <w:pPr>
              <w:pStyle w:val="22"/>
              <w:shd w:val="clear" w:color="auto" w:fill="auto"/>
              <w:spacing w:line="240" w:lineRule="auto"/>
              <w:rPr>
                <w:b/>
                <w:sz w:val="24"/>
                <w:szCs w:val="24"/>
              </w:rPr>
            </w:pPr>
          </w:p>
          <w:p w:rsidR="00410323" w:rsidRPr="00410323" w:rsidRDefault="00410323" w:rsidP="00410323">
            <w:pPr>
              <w:pStyle w:val="41"/>
              <w:numPr>
                <w:ilvl w:val="0"/>
                <w:numId w:val="11"/>
              </w:numPr>
              <w:shd w:val="clear" w:color="auto" w:fill="auto"/>
              <w:tabs>
                <w:tab w:val="left" w:pos="0"/>
                <w:tab w:val="left" w:pos="426"/>
              </w:tabs>
              <w:spacing w:after="0" w:line="240" w:lineRule="auto"/>
              <w:ind w:left="0" w:firstLine="0"/>
              <w:jc w:val="center"/>
              <w:rPr>
                <w:b/>
                <w:sz w:val="24"/>
                <w:szCs w:val="24"/>
              </w:rPr>
            </w:pPr>
            <w:bookmarkStart w:id="20" w:name="bookmark8"/>
            <w:r w:rsidRPr="00410323">
              <w:rPr>
                <w:b/>
                <w:sz w:val="24"/>
                <w:szCs w:val="24"/>
              </w:rPr>
              <w:t xml:space="preserve">ПРИПИНЕННЯ </w:t>
            </w:r>
            <w:bookmarkEnd w:id="20"/>
            <w:r w:rsidRPr="00410323">
              <w:rPr>
                <w:b/>
                <w:caps/>
                <w:sz w:val="24"/>
                <w:szCs w:val="24"/>
              </w:rPr>
              <w:t>Регіонального центру</w:t>
            </w:r>
          </w:p>
          <w:p w:rsidR="00410323" w:rsidRPr="00410323" w:rsidRDefault="00410323" w:rsidP="00410323">
            <w:pPr>
              <w:pStyle w:val="41"/>
              <w:shd w:val="clear" w:color="auto" w:fill="auto"/>
              <w:tabs>
                <w:tab w:val="left" w:pos="3191"/>
              </w:tabs>
              <w:spacing w:after="0" w:line="240" w:lineRule="auto"/>
              <w:ind w:left="2761" w:firstLine="567"/>
              <w:rPr>
                <w:b/>
                <w:sz w:val="24"/>
                <w:szCs w:val="24"/>
              </w:rPr>
            </w:pPr>
          </w:p>
          <w:p w:rsidR="00410323" w:rsidRPr="005714B1" w:rsidRDefault="00410323" w:rsidP="005714B1">
            <w:pPr>
              <w:pStyle w:val="22"/>
              <w:numPr>
                <w:ilvl w:val="1"/>
                <w:numId w:val="11"/>
              </w:numPr>
              <w:shd w:val="clear" w:color="auto" w:fill="auto"/>
              <w:tabs>
                <w:tab w:val="left" w:pos="1134"/>
              </w:tabs>
              <w:spacing w:line="240" w:lineRule="auto"/>
              <w:ind w:left="0" w:firstLine="567"/>
              <w:rPr>
                <w:b/>
                <w:sz w:val="24"/>
                <w:szCs w:val="24"/>
              </w:rPr>
            </w:pPr>
            <w:r w:rsidRPr="00410323">
              <w:rPr>
                <w:b/>
                <w:sz w:val="24"/>
                <w:szCs w:val="24"/>
              </w:rPr>
              <w:t xml:space="preserve">Припинення Регіонального центру проводиться шляхом його реорганізації або ліквідації за рішенням Власника, суду в порядку, встановленому законодавством </w:t>
            </w:r>
            <w:proofErr w:type="spellStart"/>
            <w:r w:rsidRPr="00410323">
              <w:rPr>
                <w:b/>
                <w:sz w:val="24"/>
                <w:szCs w:val="24"/>
              </w:rPr>
              <w:t>України.</w:t>
            </w:r>
            <w:r w:rsidR="005714B1">
              <w:rPr>
                <w:b/>
                <w:sz w:val="24"/>
                <w:szCs w:val="24"/>
              </w:rPr>
              <w:t>\</w:t>
            </w:r>
            <w:proofErr w:type="spellEnd"/>
          </w:p>
          <w:p w:rsidR="005714B1" w:rsidRPr="00FE5770" w:rsidRDefault="00410323" w:rsidP="00410323">
            <w:pPr>
              <w:pStyle w:val="22"/>
              <w:numPr>
                <w:ilvl w:val="1"/>
                <w:numId w:val="11"/>
              </w:numPr>
              <w:shd w:val="clear" w:color="auto" w:fill="auto"/>
              <w:tabs>
                <w:tab w:val="left" w:pos="1134"/>
              </w:tabs>
              <w:spacing w:line="240" w:lineRule="auto"/>
              <w:ind w:left="0" w:firstLine="567"/>
              <w:rPr>
                <w:b/>
                <w:sz w:val="24"/>
                <w:szCs w:val="24"/>
              </w:rPr>
            </w:pPr>
            <w:r w:rsidRPr="00410323">
              <w:rPr>
                <w:b/>
                <w:sz w:val="24"/>
                <w:szCs w:val="24"/>
              </w:rPr>
              <w:t>У разі припинення Регіонального центру працівникам, що звільняються, гарантується додержання їх прав і інтересів відповідно до законодавства України про працю.</w:t>
            </w:r>
          </w:p>
          <w:p w:rsidR="00410323" w:rsidRPr="005714B1" w:rsidRDefault="00410323" w:rsidP="00410323">
            <w:pPr>
              <w:pStyle w:val="22"/>
              <w:numPr>
                <w:ilvl w:val="1"/>
                <w:numId w:val="11"/>
              </w:numPr>
              <w:shd w:val="clear" w:color="auto" w:fill="auto"/>
              <w:tabs>
                <w:tab w:val="left" w:pos="1134"/>
              </w:tabs>
              <w:spacing w:line="240" w:lineRule="auto"/>
              <w:ind w:left="0" w:firstLine="567"/>
              <w:rPr>
                <w:b/>
                <w:sz w:val="24"/>
                <w:szCs w:val="24"/>
              </w:rPr>
            </w:pPr>
            <w:r w:rsidRPr="00410323">
              <w:rPr>
                <w:b/>
                <w:sz w:val="24"/>
                <w:szCs w:val="24"/>
              </w:rPr>
              <w:t>У разі припинення Регіонального центру (у результаті його ліквідації, злиття, поділу, приєднання або перетворення) його майно, зокрема активи за рішенням Власника передаються іншій неприбутковій організації відповідного виду або зараховуються до доходу бюджету. Вимоги кредиторів до Регіонального центру, який ліквідується, задовольняються в установленому законодавством України порядку.</w:t>
            </w:r>
          </w:p>
          <w:p w:rsidR="00410323" w:rsidRPr="00410323" w:rsidRDefault="00410323" w:rsidP="00410323">
            <w:pPr>
              <w:pStyle w:val="22"/>
              <w:numPr>
                <w:ilvl w:val="1"/>
                <w:numId w:val="11"/>
              </w:numPr>
              <w:shd w:val="clear" w:color="auto" w:fill="auto"/>
              <w:tabs>
                <w:tab w:val="left" w:pos="1134"/>
              </w:tabs>
              <w:spacing w:line="240" w:lineRule="auto"/>
              <w:ind w:left="0" w:firstLine="567"/>
              <w:rPr>
                <w:b/>
                <w:sz w:val="24"/>
                <w:szCs w:val="24"/>
              </w:rPr>
            </w:pPr>
            <w:r w:rsidRPr="00410323">
              <w:rPr>
                <w:b/>
                <w:sz w:val="24"/>
                <w:szCs w:val="24"/>
              </w:rPr>
              <w:t>Регіональний центр вважається припиненим з дня внесення до Єдиного державного реєстру юридичних осіб, фізичних осіб ‒ підприємців та громадських формувань запису про державну реєстрацію припинення юридичної особи.</w:t>
            </w:r>
          </w:p>
          <w:p w:rsidR="00744627" w:rsidRDefault="00744627">
            <w:pPr>
              <w:widowControl w:val="0"/>
              <w:pBdr>
                <w:top w:val="nil"/>
                <w:left w:val="nil"/>
                <w:bottom w:val="nil"/>
                <w:right w:val="nil"/>
                <w:between w:val="nil"/>
              </w:pBdr>
              <w:tabs>
                <w:tab w:val="left" w:pos="1429"/>
              </w:tabs>
              <w:jc w:val="both"/>
              <w:rPr>
                <w:rFonts w:ascii="Times New Roman" w:eastAsia="Times New Roman" w:hAnsi="Times New Roman" w:cs="Times New Roman"/>
                <w:color w:val="000000"/>
                <w:sz w:val="24"/>
                <w:szCs w:val="24"/>
              </w:rPr>
            </w:pPr>
          </w:p>
        </w:tc>
      </w:tr>
    </w:tbl>
    <w:p w:rsidR="00744627" w:rsidRDefault="00744627">
      <w:pPr>
        <w:jc w:val="both"/>
        <w:rPr>
          <w:rFonts w:ascii="Times New Roman" w:eastAsia="Times New Roman" w:hAnsi="Times New Roman" w:cs="Times New Roman"/>
          <w:sz w:val="24"/>
          <w:szCs w:val="24"/>
        </w:rPr>
      </w:pPr>
    </w:p>
    <w:p w:rsidR="00744627" w:rsidRDefault="00C43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Департаменту молоді та спорту </w:t>
      </w:r>
    </w:p>
    <w:p w:rsidR="00744627" w:rsidRDefault="00C434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виконавчого органу Київської міської ради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744627" w:rsidRDefault="00C434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(Київської міської державної адміністрації)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Юлія ХАН</w:t>
      </w:r>
    </w:p>
    <w:sectPr w:rsidR="00744627" w:rsidSect="00744627">
      <w:headerReference w:type="default" r:id="rId8"/>
      <w:pgSz w:w="16838" w:h="11906" w:orient="landscape"/>
      <w:pgMar w:top="1418" w:right="851" w:bottom="851" w:left="85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60" w:rsidRDefault="00F06D60" w:rsidP="00744627">
      <w:pPr>
        <w:spacing w:after="0" w:line="240" w:lineRule="auto"/>
      </w:pPr>
      <w:r>
        <w:separator/>
      </w:r>
    </w:p>
  </w:endnote>
  <w:endnote w:type="continuationSeparator" w:id="0">
    <w:p w:rsidR="00F06D60" w:rsidRDefault="00F06D60" w:rsidP="00744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60" w:rsidRDefault="00F06D60" w:rsidP="00744627">
      <w:pPr>
        <w:spacing w:after="0" w:line="240" w:lineRule="auto"/>
      </w:pPr>
      <w:r>
        <w:separator/>
      </w:r>
    </w:p>
  </w:footnote>
  <w:footnote w:type="continuationSeparator" w:id="0">
    <w:p w:rsidR="00F06D60" w:rsidRDefault="00F06D60" w:rsidP="00744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27" w:rsidRDefault="00744627">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92F"/>
    <w:multiLevelType w:val="multilevel"/>
    <w:tmpl w:val="07B88126"/>
    <w:lvl w:ilvl="0">
      <w:start w:val="2"/>
      <w:numFmt w:val="decimal"/>
      <w:lvlText w:val="%1."/>
      <w:lvlJc w:val="left"/>
      <w:pPr>
        <w:ind w:left="360" w:hanging="360"/>
      </w:pPr>
      <w:rPr>
        <w:color w:val="000000"/>
      </w:rPr>
    </w:lvl>
    <w:lvl w:ilvl="1">
      <w:start w:val="4"/>
      <w:numFmt w:val="decimal"/>
      <w:lvlText w:val="%1.%2."/>
      <w:lvlJc w:val="left"/>
      <w:pPr>
        <w:ind w:left="1713" w:hanging="360"/>
      </w:pPr>
      <w:rPr>
        <w:color w:val="000000"/>
      </w:rPr>
    </w:lvl>
    <w:lvl w:ilvl="2">
      <w:start w:val="1"/>
      <w:numFmt w:val="decimal"/>
      <w:lvlText w:val="%1.%2.%3."/>
      <w:lvlJc w:val="left"/>
      <w:pPr>
        <w:ind w:left="3426" w:hanging="720"/>
      </w:pPr>
      <w:rPr>
        <w:color w:val="000000"/>
      </w:rPr>
    </w:lvl>
    <w:lvl w:ilvl="3">
      <w:start w:val="1"/>
      <w:numFmt w:val="decimal"/>
      <w:lvlText w:val="%1.%2.%3.%4."/>
      <w:lvlJc w:val="left"/>
      <w:pPr>
        <w:ind w:left="4779" w:hanging="720"/>
      </w:pPr>
      <w:rPr>
        <w:color w:val="000000"/>
      </w:rPr>
    </w:lvl>
    <w:lvl w:ilvl="4">
      <w:start w:val="1"/>
      <w:numFmt w:val="decimal"/>
      <w:lvlText w:val="%1.%2.%3.%4.%5."/>
      <w:lvlJc w:val="left"/>
      <w:pPr>
        <w:ind w:left="6492" w:hanging="1080"/>
      </w:pPr>
      <w:rPr>
        <w:color w:val="000000"/>
      </w:rPr>
    </w:lvl>
    <w:lvl w:ilvl="5">
      <w:start w:val="1"/>
      <w:numFmt w:val="decimal"/>
      <w:lvlText w:val="%1.%2.%3.%4.%5.%6."/>
      <w:lvlJc w:val="left"/>
      <w:pPr>
        <w:ind w:left="7845" w:hanging="1080"/>
      </w:pPr>
      <w:rPr>
        <w:color w:val="000000"/>
      </w:rPr>
    </w:lvl>
    <w:lvl w:ilvl="6">
      <w:start w:val="1"/>
      <w:numFmt w:val="decimal"/>
      <w:lvlText w:val="%1.%2.%3.%4.%5.%6.%7."/>
      <w:lvlJc w:val="left"/>
      <w:pPr>
        <w:ind w:left="9558" w:hanging="1440"/>
      </w:pPr>
      <w:rPr>
        <w:color w:val="000000"/>
      </w:rPr>
    </w:lvl>
    <w:lvl w:ilvl="7">
      <w:start w:val="1"/>
      <w:numFmt w:val="decimal"/>
      <w:lvlText w:val="%1.%2.%3.%4.%5.%6.%7.%8."/>
      <w:lvlJc w:val="left"/>
      <w:pPr>
        <w:ind w:left="10911" w:hanging="1440"/>
      </w:pPr>
      <w:rPr>
        <w:color w:val="000000"/>
      </w:rPr>
    </w:lvl>
    <w:lvl w:ilvl="8">
      <w:start w:val="1"/>
      <w:numFmt w:val="decimal"/>
      <w:lvlText w:val="%1.%2.%3.%4.%5.%6.%7.%8.%9."/>
      <w:lvlJc w:val="left"/>
      <w:pPr>
        <w:ind w:left="12624" w:hanging="1800"/>
      </w:pPr>
      <w:rPr>
        <w:color w:val="000000"/>
      </w:rPr>
    </w:lvl>
  </w:abstractNum>
  <w:abstractNum w:abstractNumId="1">
    <w:nsid w:val="051E08E9"/>
    <w:multiLevelType w:val="multilevel"/>
    <w:tmpl w:val="FAB0B6A4"/>
    <w:lvl w:ilvl="0">
      <w:start w:val="3"/>
      <w:numFmt w:val="decimal"/>
      <w:lvlText w:val="%1."/>
      <w:lvlJc w:val="left"/>
      <w:pPr>
        <w:ind w:left="928" w:hanging="360"/>
      </w:pPr>
      <w:rPr>
        <w:color w:val="000000"/>
        <w:sz w:val="22"/>
        <w:szCs w:val="22"/>
      </w:rPr>
    </w:lvl>
    <w:lvl w:ilvl="1">
      <w:start w:val="1"/>
      <w:numFmt w:val="decimal"/>
      <w:lvlText w:val="%1.%2."/>
      <w:lvlJc w:val="left"/>
      <w:pPr>
        <w:ind w:left="858" w:hanging="432"/>
      </w:pPr>
      <w:rPr>
        <w:sz w:val="22"/>
        <w:szCs w:val="22"/>
      </w:rPr>
    </w:lvl>
    <w:lvl w:ilvl="2">
      <w:start w:val="1"/>
      <w:numFmt w:val="decimal"/>
      <w:lvlText w:val="%1.%2.%3."/>
      <w:lvlJc w:val="left"/>
      <w:pPr>
        <w:ind w:left="1146" w:hanging="720"/>
      </w:pPr>
      <w:rPr>
        <w:sz w:val="28"/>
        <w:szCs w:val="28"/>
      </w:rPr>
    </w:lvl>
    <w:lvl w:ilvl="3">
      <w:start w:val="1"/>
      <w:numFmt w:val="decimal"/>
      <w:lvlText w:val="%1.%2.%3.%4."/>
      <w:lvlJc w:val="left"/>
      <w:pPr>
        <w:ind w:left="1146" w:hanging="720"/>
      </w:pPr>
      <w:rPr>
        <w:sz w:val="28"/>
        <w:szCs w:val="28"/>
      </w:rPr>
    </w:lvl>
    <w:lvl w:ilvl="4">
      <w:start w:val="1"/>
      <w:numFmt w:val="decimal"/>
      <w:lvlText w:val="%1.%2.%3.%4.%5."/>
      <w:lvlJc w:val="left"/>
      <w:pPr>
        <w:ind w:left="1506" w:hanging="1080"/>
      </w:pPr>
      <w:rPr>
        <w:sz w:val="28"/>
        <w:szCs w:val="28"/>
      </w:rPr>
    </w:lvl>
    <w:lvl w:ilvl="5">
      <w:start w:val="1"/>
      <w:numFmt w:val="decimal"/>
      <w:lvlText w:val="%1.%2.%3.%4.%5.%6."/>
      <w:lvlJc w:val="left"/>
      <w:pPr>
        <w:ind w:left="1506" w:hanging="1080"/>
      </w:pPr>
      <w:rPr>
        <w:sz w:val="28"/>
        <w:szCs w:val="28"/>
      </w:rPr>
    </w:lvl>
    <w:lvl w:ilvl="6">
      <w:start w:val="1"/>
      <w:numFmt w:val="decimal"/>
      <w:lvlText w:val="%1.%2.%3.%4.%5.%6.%7."/>
      <w:lvlJc w:val="left"/>
      <w:pPr>
        <w:ind w:left="1866" w:hanging="1440"/>
      </w:pPr>
      <w:rPr>
        <w:sz w:val="28"/>
        <w:szCs w:val="28"/>
      </w:rPr>
    </w:lvl>
    <w:lvl w:ilvl="7">
      <w:start w:val="1"/>
      <w:numFmt w:val="decimal"/>
      <w:lvlText w:val="%1.%2.%3.%4.%5.%6.%7.%8."/>
      <w:lvlJc w:val="left"/>
      <w:pPr>
        <w:ind w:left="1866" w:hanging="1440"/>
      </w:pPr>
      <w:rPr>
        <w:sz w:val="28"/>
        <w:szCs w:val="28"/>
      </w:rPr>
    </w:lvl>
    <w:lvl w:ilvl="8">
      <w:start w:val="1"/>
      <w:numFmt w:val="decimal"/>
      <w:lvlText w:val="%1.%2.%3.%4.%5.%6.%7.%8.%9."/>
      <w:lvlJc w:val="left"/>
      <w:pPr>
        <w:ind w:left="2226" w:hanging="1800"/>
      </w:pPr>
      <w:rPr>
        <w:sz w:val="28"/>
        <w:szCs w:val="28"/>
      </w:rPr>
    </w:lvl>
  </w:abstractNum>
  <w:abstractNum w:abstractNumId="2">
    <w:nsid w:val="0C9265DC"/>
    <w:multiLevelType w:val="multilevel"/>
    <w:tmpl w:val="E2FC8174"/>
    <w:lvl w:ilvl="0">
      <w:start w:val="1"/>
      <w:numFmt w:val="decimal"/>
      <w:lvlText w:val="%1."/>
      <w:lvlJc w:val="left"/>
      <w:pPr>
        <w:ind w:left="4260" w:hanging="360"/>
      </w:pPr>
      <w:rPr>
        <w:sz w:val="28"/>
        <w:szCs w:val="28"/>
      </w:rPr>
    </w:lvl>
    <w:lvl w:ilvl="1">
      <w:start w:val="1"/>
      <w:numFmt w:val="lowerLetter"/>
      <w:lvlText w:val="%2."/>
      <w:lvlJc w:val="left"/>
      <w:pPr>
        <w:ind w:left="4980" w:hanging="360"/>
      </w:pPr>
    </w:lvl>
    <w:lvl w:ilvl="2">
      <w:start w:val="1"/>
      <w:numFmt w:val="lowerRoman"/>
      <w:lvlText w:val="%3."/>
      <w:lvlJc w:val="right"/>
      <w:pPr>
        <w:ind w:left="5700" w:hanging="180"/>
      </w:pPr>
    </w:lvl>
    <w:lvl w:ilvl="3">
      <w:start w:val="1"/>
      <w:numFmt w:val="decimal"/>
      <w:lvlText w:val="%4."/>
      <w:lvlJc w:val="left"/>
      <w:pPr>
        <w:ind w:left="6420" w:hanging="360"/>
      </w:pPr>
    </w:lvl>
    <w:lvl w:ilvl="4">
      <w:start w:val="1"/>
      <w:numFmt w:val="lowerLetter"/>
      <w:lvlText w:val="%5."/>
      <w:lvlJc w:val="left"/>
      <w:pPr>
        <w:ind w:left="7140" w:hanging="360"/>
      </w:pPr>
    </w:lvl>
    <w:lvl w:ilvl="5">
      <w:start w:val="1"/>
      <w:numFmt w:val="lowerRoman"/>
      <w:lvlText w:val="%6."/>
      <w:lvlJc w:val="right"/>
      <w:pPr>
        <w:ind w:left="7860" w:hanging="180"/>
      </w:pPr>
    </w:lvl>
    <w:lvl w:ilvl="6">
      <w:start w:val="1"/>
      <w:numFmt w:val="decimal"/>
      <w:lvlText w:val="%7."/>
      <w:lvlJc w:val="left"/>
      <w:pPr>
        <w:ind w:left="8580" w:hanging="360"/>
      </w:pPr>
    </w:lvl>
    <w:lvl w:ilvl="7">
      <w:start w:val="1"/>
      <w:numFmt w:val="lowerLetter"/>
      <w:lvlText w:val="%8."/>
      <w:lvlJc w:val="left"/>
      <w:pPr>
        <w:ind w:left="9300" w:hanging="360"/>
      </w:pPr>
    </w:lvl>
    <w:lvl w:ilvl="8">
      <w:start w:val="1"/>
      <w:numFmt w:val="lowerRoman"/>
      <w:lvlText w:val="%9."/>
      <w:lvlJc w:val="right"/>
      <w:pPr>
        <w:ind w:left="10020" w:hanging="180"/>
      </w:pPr>
    </w:lvl>
  </w:abstractNum>
  <w:abstractNum w:abstractNumId="3">
    <w:nsid w:val="2C0B666E"/>
    <w:multiLevelType w:val="multilevel"/>
    <w:tmpl w:val="9EDE5492"/>
    <w:lvl w:ilvl="0">
      <w:start w:val="3"/>
      <w:numFmt w:val="bullet"/>
      <w:lvlText w:val="-"/>
      <w:lvlJc w:val="left"/>
      <w:pPr>
        <w:ind w:left="1353" w:hanging="359"/>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4">
    <w:nsid w:val="366161F5"/>
    <w:multiLevelType w:val="multilevel"/>
    <w:tmpl w:val="8280DEB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abstractNum>
  <w:abstractNum w:abstractNumId="5">
    <w:nsid w:val="3CB64C5F"/>
    <w:multiLevelType w:val="multilevel"/>
    <w:tmpl w:val="522CE148"/>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nsid w:val="500F1287"/>
    <w:multiLevelType w:val="multilevel"/>
    <w:tmpl w:val="D116CBD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30105BC"/>
    <w:multiLevelType w:val="multilevel"/>
    <w:tmpl w:val="753C14CE"/>
    <w:lvl w:ilvl="0">
      <w:start w:val="6"/>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572B5642"/>
    <w:multiLevelType w:val="multilevel"/>
    <w:tmpl w:val="D594219A"/>
    <w:lvl w:ilvl="0">
      <w:start w:val="1"/>
      <w:numFmt w:val="decimal"/>
      <w:lvlText w:val="%1."/>
      <w:lvlJc w:val="left"/>
      <w:pPr>
        <w:ind w:left="720" w:hanging="360"/>
      </w:pPr>
    </w:lvl>
    <w:lvl w:ilvl="1">
      <w:start w:val="3"/>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9">
    <w:nsid w:val="6F1C59C1"/>
    <w:multiLevelType w:val="hybridMultilevel"/>
    <w:tmpl w:val="AC6E7294"/>
    <w:lvl w:ilvl="0" w:tplc="348C5DC4">
      <w:start w:val="1"/>
      <w:numFmt w:val="decimal"/>
      <w:lvlText w:val="%1."/>
      <w:lvlJc w:val="left"/>
      <w:pPr>
        <w:ind w:left="4260" w:hanging="360"/>
      </w:pPr>
      <w:rPr>
        <w:rFonts w:hint="default"/>
        <w:sz w:val="28"/>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10">
    <w:nsid w:val="7BDD1C44"/>
    <w:multiLevelType w:val="multilevel"/>
    <w:tmpl w:val="48E629C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0"/>
  </w:num>
  <w:num w:numId="3">
    <w:abstractNumId w:val="2"/>
  </w:num>
  <w:num w:numId="4">
    <w:abstractNumId w:val="8"/>
  </w:num>
  <w:num w:numId="5">
    <w:abstractNumId w:val="4"/>
  </w:num>
  <w:num w:numId="6">
    <w:abstractNumId w:val="7"/>
  </w:num>
  <w:num w:numId="7">
    <w:abstractNumId w:val="5"/>
  </w:num>
  <w:num w:numId="8">
    <w:abstractNumId w:val="1"/>
  </w:num>
  <w:num w:numId="9">
    <w:abstractNumId w:val="9"/>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744627"/>
    <w:rsid w:val="003A7EF8"/>
    <w:rsid w:val="00410323"/>
    <w:rsid w:val="005714B1"/>
    <w:rsid w:val="00744627"/>
    <w:rsid w:val="00914279"/>
    <w:rsid w:val="00C4346B"/>
    <w:rsid w:val="00F06D60"/>
    <w:rsid w:val="00FE5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B7"/>
  </w:style>
  <w:style w:type="paragraph" w:styleId="1">
    <w:name w:val="heading 1"/>
    <w:basedOn w:val="normal"/>
    <w:next w:val="normal"/>
    <w:rsid w:val="00744627"/>
    <w:pPr>
      <w:keepNext/>
      <w:keepLines/>
      <w:spacing w:before="480" w:after="120"/>
      <w:outlineLvl w:val="0"/>
    </w:pPr>
    <w:rPr>
      <w:b/>
      <w:sz w:val="48"/>
      <w:szCs w:val="48"/>
    </w:rPr>
  </w:style>
  <w:style w:type="paragraph" w:styleId="2">
    <w:name w:val="heading 2"/>
    <w:basedOn w:val="normal"/>
    <w:next w:val="normal"/>
    <w:rsid w:val="00744627"/>
    <w:pPr>
      <w:keepNext/>
      <w:keepLines/>
      <w:spacing w:before="360" w:after="80"/>
      <w:outlineLvl w:val="1"/>
    </w:pPr>
    <w:rPr>
      <w:b/>
      <w:sz w:val="36"/>
      <w:szCs w:val="36"/>
    </w:rPr>
  </w:style>
  <w:style w:type="paragraph" w:styleId="3">
    <w:name w:val="heading 3"/>
    <w:basedOn w:val="a"/>
    <w:link w:val="30"/>
    <w:uiPriority w:val="9"/>
    <w:qFormat/>
    <w:rsid w:val="00AF7D7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normal"/>
    <w:next w:val="normal"/>
    <w:rsid w:val="00744627"/>
    <w:pPr>
      <w:keepNext/>
      <w:keepLines/>
      <w:spacing w:before="240" w:after="40"/>
      <w:outlineLvl w:val="3"/>
    </w:pPr>
    <w:rPr>
      <w:b/>
      <w:sz w:val="24"/>
      <w:szCs w:val="24"/>
    </w:rPr>
  </w:style>
  <w:style w:type="paragraph" w:styleId="5">
    <w:name w:val="heading 5"/>
    <w:basedOn w:val="normal"/>
    <w:next w:val="normal"/>
    <w:rsid w:val="00744627"/>
    <w:pPr>
      <w:keepNext/>
      <w:keepLines/>
      <w:spacing w:before="220" w:after="40"/>
      <w:outlineLvl w:val="4"/>
    </w:pPr>
    <w:rPr>
      <w:b/>
    </w:rPr>
  </w:style>
  <w:style w:type="paragraph" w:styleId="6">
    <w:name w:val="heading 6"/>
    <w:basedOn w:val="normal"/>
    <w:next w:val="normal"/>
    <w:rsid w:val="0074462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44627"/>
  </w:style>
  <w:style w:type="table" w:customStyle="1" w:styleId="TableNormal">
    <w:name w:val="Table Normal"/>
    <w:rsid w:val="00744627"/>
    <w:tblPr>
      <w:tblCellMar>
        <w:top w:w="0" w:type="dxa"/>
        <w:left w:w="0" w:type="dxa"/>
        <w:bottom w:w="0" w:type="dxa"/>
        <w:right w:w="0" w:type="dxa"/>
      </w:tblCellMar>
    </w:tblPr>
  </w:style>
  <w:style w:type="paragraph" w:styleId="a3">
    <w:name w:val="Title"/>
    <w:basedOn w:val="normal"/>
    <w:next w:val="normal"/>
    <w:rsid w:val="00744627"/>
    <w:pPr>
      <w:keepNext/>
      <w:keepLines/>
      <w:spacing w:before="480" w:after="120"/>
    </w:pPr>
    <w:rPr>
      <w:b/>
      <w:sz w:val="72"/>
      <w:szCs w:val="72"/>
    </w:rPr>
  </w:style>
  <w:style w:type="table" w:styleId="a4">
    <w:name w:val="Table Grid"/>
    <w:basedOn w:val="a1"/>
    <w:uiPriority w:val="39"/>
    <w:rsid w:val="00AF7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F7D7F"/>
    <w:rPr>
      <w:rFonts w:ascii="Times New Roman" w:eastAsia="Times New Roman" w:hAnsi="Times New Roman" w:cs="Times New Roman"/>
      <w:b/>
      <w:bCs/>
      <w:sz w:val="27"/>
      <w:szCs w:val="27"/>
      <w:lang w:eastAsia="uk-UA"/>
    </w:rPr>
  </w:style>
  <w:style w:type="paragraph" w:styleId="a5">
    <w:name w:val="Normal (Web)"/>
    <w:basedOn w:val="a"/>
    <w:uiPriority w:val="99"/>
    <w:unhideWhenUsed/>
    <w:rsid w:val="00AF7D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Абзац списку1"/>
    <w:basedOn w:val="a"/>
    <w:rsid w:val="00AF7D7F"/>
    <w:pPr>
      <w:spacing w:after="0" w:line="240" w:lineRule="auto"/>
      <w:ind w:left="720"/>
    </w:pPr>
    <w:rPr>
      <w:rFonts w:eastAsia="Times New Roman" w:cs="Times New Roman"/>
      <w:lang w:val="ru-RU"/>
    </w:rPr>
  </w:style>
  <w:style w:type="character" w:customStyle="1" w:styleId="15">
    <w:name w:val="Основний текст (15)_"/>
    <w:link w:val="151"/>
    <w:locked/>
    <w:rsid w:val="00AF7D7F"/>
    <w:rPr>
      <w:rFonts w:ascii="Times New Roman" w:hAnsi="Times New Roman"/>
      <w:b/>
      <w:sz w:val="19"/>
      <w:shd w:val="clear" w:color="auto" w:fill="FFFFFF"/>
    </w:rPr>
  </w:style>
  <w:style w:type="paragraph" w:customStyle="1" w:styleId="151">
    <w:name w:val="Основний текст (15)1"/>
    <w:basedOn w:val="a"/>
    <w:link w:val="15"/>
    <w:rsid w:val="00AF7D7F"/>
    <w:pPr>
      <w:widowControl w:val="0"/>
      <w:shd w:val="clear" w:color="auto" w:fill="FFFFFF"/>
      <w:spacing w:before="180" w:after="300" w:line="240" w:lineRule="atLeast"/>
    </w:pPr>
    <w:rPr>
      <w:rFonts w:ascii="Times New Roman" w:hAnsi="Times New Roman"/>
      <w:b/>
      <w:sz w:val="19"/>
    </w:rPr>
  </w:style>
  <w:style w:type="paragraph" w:styleId="a6">
    <w:name w:val="List Paragraph"/>
    <w:basedOn w:val="a"/>
    <w:uiPriority w:val="34"/>
    <w:qFormat/>
    <w:rsid w:val="00AF7D7F"/>
    <w:pPr>
      <w:spacing w:after="0" w:line="240" w:lineRule="auto"/>
      <w:ind w:left="708"/>
    </w:pPr>
    <w:rPr>
      <w:rFonts w:eastAsia="Times New Roman" w:cs="Times New Roman"/>
      <w:lang w:val="ru-RU"/>
    </w:rPr>
  </w:style>
  <w:style w:type="paragraph" w:customStyle="1" w:styleId="11">
    <w:name w:val="Абзац списка1"/>
    <w:basedOn w:val="a"/>
    <w:rsid w:val="00972C7D"/>
    <w:pPr>
      <w:spacing w:after="0" w:line="240" w:lineRule="auto"/>
      <w:ind w:left="720"/>
    </w:pPr>
    <w:rPr>
      <w:rFonts w:eastAsia="Times New Roman" w:cs="Times New Roman"/>
      <w:lang w:val="ru-RU"/>
    </w:rPr>
  </w:style>
  <w:style w:type="paragraph" w:styleId="a7">
    <w:name w:val="header"/>
    <w:basedOn w:val="a"/>
    <w:link w:val="a8"/>
    <w:uiPriority w:val="99"/>
    <w:unhideWhenUsed/>
    <w:rsid w:val="001A6FF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A6FF1"/>
  </w:style>
  <w:style w:type="paragraph" w:styleId="a9">
    <w:name w:val="footer"/>
    <w:basedOn w:val="a"/>
    <w:link w:val="aa"/>
    <w:uiPriority w:val="99"/>
    <w:unhideWhenUsed/>
    <w:rsid w:val="001A6FF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A6FF1"/>
  </w:style>
  <w:style w:type="paragraph" w:customStyle="1" w:styleId="20">
    <w:name w:val="Абзац списка2"/>
    <w:basedOn w:val="a"/>
    <w:rsid w:val="000D1A26"/>
    <w:pPr>
      <w:spacing w:after="0" w:line="240" w:lineRule="auto"/>
      <w:ind w:left="720"/>
    </w:pPr>
    <w:rPr>
      <w:rFonts w:eastAsia="Times New Roman" w:cs="Times New Roman"/>
      <w:lang w:val="ru-RU"/>
    </w:rPr>
  </w:style>
  <w:style w:type="paragraph" w:customStyle="1" w:styleId="31">
    <w:name w:val="Абзац списка3"/>
    <w:basedOn w:val="a"/>
    <w:rsid w:val="00D74ECD"/>
    <w:pPr>
      <w:spacing w:after="0" w:line="240" w:lineRule="auto"/>
      <w:ind w:left="720"/>
    </w:pPr>
    <w:rPr>
      <w:rFonts w:eastAsia="Times New Roman" w:cs="Times New Roman"/>
      <w:lang w:val="ru-RU"/>
    </w:rPr>
  </w:style>
  <w:style w:type="paragraph" w:customStyle="1" w:styleId="tj">
    <w:name w:val="tj"/>
    <w:basedOn w:val="a"/>
    <w:rsid w:val="00236D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2">
    <w:name w:val="Основной текст Знак1"/>
    <w:basedOn w:val="a0"/>
    <w:link w:val="ab"/>
    <w:uiPriority w:val="99"/>
    <w:rsid w:val="00DC4485"/>
    <w:rPr>
      <w:rFonts w:ascii="Times New Roman" w:hAnsi="Times New Roman" w:cs="Times New Roman"/>
      <w:sz w:val="28"/>
      <w:szCs w:val="28"/>
      <w:shd w:val="clear" w:color="auto" w:fill="FFFFFF"/>
    </w:rPr>
  </w:style>
  <w:style w:type="paragraph" w:styleId="ab">
    <w:name w:val="Body Text"/>
    <w:basedOn w:val="a"/>
    <w:link w:val="12"/>
    <w:uiPriority w:val="99"/>
    <w:rsid w:val="00DC4485"/>
    <w:pPr>
      <w:widowControl w:val="0"/>
      <w:shd w:val="clear" w:color="auto" w:fill="FFFFFF"/>
      <w:spacing w:after="0" w:line="240" w:lineRule="auto"/>
      <w:ind w:firstLine="400"/>
    </w:pPr>
    <w:rPr>
      <w:rFonts w:ascii="Times New Roman" w:hAnsi="Times New Roman" w:cs="Times New Roman"/>
      <w:sz w:val="28"/>
      <w:szCs w:val="28"/>
    </w:rPr>
  </w:style>
  <w:style w:type="character" w:customStyle="1" w:styleId="ac">
    <w:name w:val="Основной текст Знак"/>
    <w:basedOn w:val="a0"/>
    <w:uiPriority w:val="99"/>
    <w:semiHidden/>
    <w:rsid w:val="00DC4485"/>
  </w:style>
  <w:style w:type="paragraph" w:styleId="ad">
    <w:name w:val="Body Text Indent"/>
    <w:basedOn w:val="a"/>
    <w:link w:val="ae"/>
    <w:uiPriority w:val="99"/>
    <w:semiHidden/>
    <w:unhideWhenUsed/>
    <w:rsid w:val="007F3CD4"/>
    <w:pPr>
      <w:spacing w:after="120"/>
      <w:ind w:left="283"/>
    </w:pPr>
  </w:style>
  <w:style w:type="character" w:customStyle="1" w:styleId="ae">
    <w:name w:val="Основной текст с отступом Знак"/>
    <w:basedOn w:val="a0"/>
    <w:link w:val="ad"/>
    <w:uiPriority w:val="99"/>
    <w:semiHidden/>
    <w:rsid w:val="007F3CD4"/>
  </w:style>
  <w:style w:type="character" w:customStyle="1" w:styleId="21">
    <w:name w:val="Основной текст (2)_"/>
    <w:basedOn w:val="a0"/>
    <w:link w:val="22"/>
    <w:locked/>
    <w:rsid w:val="007F3CD4"/>
    <w:rPr>
      <w:rFonts w:ascii="Times New Roman" w:hAnsi="Times New Roman" w:cs="Times New Roman"/>
      <w:sz w:val="26"/>
      <w:szCs w:val="26"/>
      <w:shd w:val="clear" w:color="auto" w:fill="FFFFFF"/>
    </w:rPr>
  </w:style>
  <w:style w:type="paragraph" w:customStyle="1" w:styleId="22">
    <w:name w:val="Основной текст (2)"/>
    <w:basedOn w:val="a"/>
    <w:link w:val="21"/>
    <w:rsid w:val="007F3CD4"/>
    <w:pPr>
      <w:widowControl w:val="0"/>
      <w:shd w:val="clear" w:color="auto" w:fill="FFFFFF"/>
      <w:spacing w:after="0" w:line="322" w:lineRule="exact"/>
      <w:jc w:val="both"/>
    </w:pPr>
    <w:rPr>
      <w:rFonts w:ascii="Times New Roman" w:hAnsi="Times New Roman" w:cs="Times New Roman"/>
      <w:sz w:val="26"/>
      <w:szCs w:val="26"/>
    </w:rPr>
  </w:style>
  <w:style w:type="paragraph" w:styleId="HTML">
    <w:name w:val="HTML Preformatted"/>
    <w:basedOn w:val="a"/>
    <w:link w:val="HTML0"/>
    <w:uiPriority w:val="99"/>
    <w:unhideWhenUsed/>
    <w:rsid w:val="0070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7059D9"/>
    <w:rPr>
      <w:rFonts w:ascii="Courier New" w:eastAsia="Times New Roman" w:hAnsi="Courier New" w:cs="Courier New"/>
      <w:sz w:val="20"/>
      <w:szCs w:val="20"/>
      <w:lang w:val="ru-RU" w:eastAsia="ru-RU"/>
    </w:rPr>
  </w:style>
  <w:style w:type="character" w:customStyle="1" w:styleId="40">
    <w:name w:val="Заголовок №4_"/>
    <w:basedOn w:val="a0"/>
    <w:link w:val="41"/>
    <w:rsid w:val="007059D9"/>
    <w:rPr>
      <w:rFonts w:ascii="Times New Roman" w:eastAsia="Times New Roman" w:hAnsi="Times New Roman" w:cs="Times New Roman"/>
      <w:sz w:val="28"/>
      <w:szCs w:val="28"/>
      <w:shd w:val="clear" w:color="auto" w:fill="FFFFFF"/>
    </w:rPr>
  </w:style>
  <w:style w:type="paragraph" w:customStyle="1" w:styleId="41">
    <w:name w:val="Заголовок №4"/>
    <w:basedOn w:val="a"/>
    <w:link w:val="40"/>
    <w:rsid w:val="007059D9"/>
    <w:pPr>
      <w:widowControl w:val="0"/>
      <w:shd w:val="clear" w:color="auto" w:fill="FFFFFF"/>
      <w:spacing w:after="360" w:line="0" w:lineRule="atLeast"/>
      <w:jc w:val="both"/>
      <w:outlineLvl w:val="3"/>
    </w:pPr>
    <w:rPr>
      <w:rFonts w:ascii="Times New Roman" w:eastAsia="Times New Roman" w:hAnsi="Times New Roman" w:cs="Times New Roman"/>
      <w:sz w:val="28"/>
      <w:szCs w:val="28"/>
    </w:rPr>
  </w:style>
  <w:style w:type="paragraph" w:styleId="af">
    <w:name w:val="Subtitle"/>
    <w:basedOn w:val="normal"/>
    <w:next w:val="normal"/>
    <w:rsid w:val="00744627"/>
    <w:pPr>
      <w:keepNext/>
      <w:keepLines/>
      <w:spacing w:before="360" w:after="80"/>
    </w:pPr>
    <w:rPr>
      <w:rFonts w:ascii="Georgia" w:eastAsia="Georgia" w:hAnsi="Georgia" w:cs="Georgia"/>
      <w:i/>
      <w:color w:val="666666"/>
      <w:sz w:val="48"/>
      <w:szCs w:val="48"/>
    </w:rPr>
  </w:style>
  <w:style w:type="table" w:customStyle="1" w:styleId="af0">
    <w:basedOn w:val="TableNormal"/>
    <w:rsid w:val="00744627"/>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QU1M8sfUGHzhmLMCR0u5OC0tA==">CgMxLjAyCWlkLmdqZGd4czIKaWQuMzBqMHpsbDIKaWQuMWZvYjl0ZTIKaWQuMmV0OTJwMDIKaWQuM3pueXNoNzIJaWQudHlqY3d0MgppZC4zZHk2dmttMgppZC4xdDNoNXNmMgppZC40ZDM0b2c4MgppZC4yczhleW8xMgppZC4xN2RwOHZ1MgppZC4zcmRjcmpuMgppZC4yNmluMXJnMglpZC5sbnhiejkyCmlkLjM1bmt1bjIyCmlkLjFrc3Y0dXYyCmlkLjQ0c2luaW8yCmlkLjJqeHN4cWgyCWlkLnozMzd5YTIKaWQuM2oycXFtMzIKaWQuMXk4MTB0dzgAciExc01McDhOenRXSlpaNkIxRTlEalBOdHpYVFVjRmFkY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3666</Words>
  <Characters>20900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Йовжій Олександр Михайлович</dc:creator>
  <cp:lastModifiedBy>Jurist DMS</cp:lastModifiedBy>
  <cp:revision>3</cp:revision>
  <cp:lastPrinted>2023-09-06T11:13:00Z</cp:lastPrinted>
  <dcterms:created xsi:type="dcterms:W3CDTF">2023-09-06T12:13:00Z</dcterms:created>
  <dcterms:modified xsi:type="dcterms:W3CDTF">2023-10-17T13:20:00Z</dcterms:modified>
</cp:coreProperties>
</file>