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3" w14:textId="45F7500C" w:rsidR="00AF709A" w:rsidRPr="000E66A9" w:rsidRDefault="000E66A9">
      <w:pPr>
        <w:spacing w:after="0" w:line="240" w:lineRule="auto"/>
        <w:ind w:left="5245"/>
        <w:jc w:val="both"/>
        <w:rPr>
          <w:rFonts w:ascii="Times New Roman" w:eastAsia="Times New Roman" w:hAnsi="Times New Roman" w:cs="Times New Roman"/>
          <w:color w:val="000000"/>
          <w:sz w:val="28"/>
          <w:szCs w:val="28"/>
        </w:rPr>
      </w:pPr>
      <w:r w:rsidRPr="000E66A9">
        <w:rPr>
          <w:rFonts w:ascii="Times New Roman" w:eastAsia="Times New Roman" w:hAnsi="Times New Roman" w:cs="Times New Roman"/>
          <w:color w:val="000000"/>
          <w:sz w:val="28"/>
          <w:szCs w:val="28"/>
        </w:rPr>
        <w:t>Додаток до</w:t>
      </w:r>
    </w:p>
    <w:p w14:paraId="00000004" w14:textId="77777777" w:rsidR="00AF709A" w:rsidRDefault="00706D0D">
      <w:pPr>
        <w:spacing w:after="0" w:line="240" w:lineRule="auto"/>
        <w:ind w:left="524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 Київської міської ради</w:t>
      </w:r>
    </w:p>
    <w:p w14:paraId="00000005" w14:textId="77777777" w:rsidR="00AF709A" w:rsidRDefault="00706D0D">
      <w:pPr>
        <w:spacing w:after="0" w:line="240" w:lineRule="auto"/>
        <w:ind w:left="524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 № ____________</w:t>
      </w:r>
    </w:p>
    <w:p w14:paraId="00000006" w14:textId="316B22AF" w:rsidR="00AF709A" w:rsidRDefault="00AF709A">
      <w:pPr>
        <w:spacing w:after="0" w:line="240" w:lineRule="auto"/>
        <w:jc w:val="right"/>
        <w:rPr>
          <w:rFonts w:ascii="Times New Roman" w:eastAsia="Times New Roman" w:hAnsi="Times New Roman" w:cs="Times New Roman"/>
          <w:b/>
          <w:color w:val="000000"/>
          <w:sz w:val="28"/>
          <w:szCs w:val="28"/>
        </w:rPr>
      </w:pPr>
    </w:p>
    <w:p w14:paraId="761E725B" w14:textId="77777777" w:rsidR="000E67A6" w:rsidRDefault="000E67A6">
      <w:pPr>
        <w:spacing w:after="0" w:line="240" w:lineRule="auto"/>
        <w:jc w:val="right"/>
        <w:rPr>
          <w:rFonts w:ascii="Times New Roman" w:eastAsia="Times New Roman" w:hAnsi="Times New Roman" w:cs="Times New Roman"/>
          <w:b/>
          <w:color w:val="000000"/>
          <w:sz w:val="28"/>
          <w:szCs w:val="28"/>
        </w:rPr>
      </w:pPr>
    </w:p>
    <w:p w14:paraId="00000007" w14:textId="2A4F625F" w:rsidR="00AF709A" w:rsidRDefault="00706D0D">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ЗВІТ</w:t>
      </w:r>
    </w:p>
    <w:p w14:paraId="6A2A0616" w14:textId="77777777" w:rsidR="002D3EF9" w:rsidRDefault="00706D0D">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ТИМЧАСОВОЇ КОНТРОЛЬНОЇ КОМІСІЇ </w:t>
      </w:r>
    </w:p>
    <w:p w14:paraId="67254888" w14:textId="77777777" w:rsidR="002D3EF9" w:rsidRDefault="00706D0D" w:rsidP="002D3EF9">
      <w:pPr>
        <w:spacing w:after="0" w:line="240" w:lineRule="auto"/>
        <w:jc w:val="center"/>
        <w:rPr>
          <w:rFonts w:ascii="Times New Roman" w:eastAsia="Mangal" w:hAnsi="Times New Roman"/>
          <w:b/>
          <w:bCs/>
          <w:caps/>
          <w:kern w:val="3"/>
          <w:sz w:val="28"/>
          <w:szCs w:val="28"/>
          <w:lang w:eastAsia="zh-CN" w:bidi="fa-IR"/>
        </w:rPr>
      </w:pPr>
      <w:r>
        <w:rPr>
          <w:rFonts w:ascii="Times New Roman" w:eastAsia="Times New Roman" w:hAnsi="Times New Roman" w:cs="Times New Roman"/>
          <w:b/>
          <w:color w:val="000000"/>
          <w:sz w:val="28"/>
          <w:szCs w:val="28"/>
        </w:rPr>
        <w:t>КИЇВСЬКОЇ МІСЬКОЇ РАДИ</w:t>
      </w:r>
      <w:r w:rsidR="002D3EF9">
        <w:rPr>
          <w:rFonts w:ascii="Times New Roman" w:eastAsia="Times New Roman" w:hAnsi="Times New Roman" w:cs="Times New Roman"/>
          <w:b/>
          <w:color w:val="000000"/>
          <w:sz w:val="28"/>
          <w:szCs w:val="28"/>
        </w:rPr>
        <w:t xml:space="preserve"> </w:t>
      </w:r>
      <w:r w:rsidR="002D3EF9" w:rsidRPr="002D3EF9">
        <w:rPr>
          <w:rFonts w:ascii="Times New Roman" w:eastAsia="Mangal" w:hAnsi="Times New Roman"/>
          <w:b/>
          <w:bCs/>
          <w:caps/>
          <w:kern w:val="3"/>
          <w:sz w:val="28"/>
          <w:szCs w:val="28"/>
          <w:lang w:eastAsia="zh-CN" w:bidi="fa-IR"/>
        </w:rPr>
        <w:t xml:space="preserve">з вивчення питань, </w:t>
      </w:r>
    </w:p>
    <w:p w14:paraId="00000009" w14:textId="4A2B7BCF" w:rsidR="00AF709A" w:rsidRPr="002D3EF9" w:rsidRDefault="002D3EF9" w:rsidP="002D3EF9">
      <w:pPr>
        <w:spacing w:after="0" w:line="240" w:lineRule="auto"/>
        <w:jc w:val="center"/>
        <w:rPr>
          <w:rFonts w:ascii="Times New Roman" w:eastAsia="Times New Roman" w:hAnsi="Times New Roman" w:cs="Times New Roman"/>
          <w:b/>
          <w:caps/>
          <w:color w:val="000000"/>
          <w:sz w:val="28"/>
          <w:szCs w:val="28"/>
        </w:rPr>
      </w:pPr>
      <w:r w:rsidRPr="002D3EF9">
        <w:rPr>
          <w:rFonts w:ascii="Times New Roman" w:eastAsia="Mangal" w:hAnsi="Times New Roman"/>
          <w:b/>
          <w:bCs/>
          <w:caps/>
          <w:kern w:val="3"/>
          <w:sz w:val="28"/>
          <w:szCs w:val="28"/>
          <w:lang w:eastAsia="zh-CN" w:bidi="fa-IR"/>
        </w:rPr>
        <w:t xml:space="preserve">пов’язаних з аналізом ефективності фінансово-господарської діяльності роботи комунальних підприємств </w:t>
      </w:r>
      <w:r w:rsidR="00FF4FB6">
        <w:rPr>
          <w:rFonts w:ascii="Times New Roman" w:eastAsia="Times New Roman" w:hAnsi="Times New Roman" w:cs="Times New Roman"/>
          <w:sz w:val="28"/>
          <w:szCs w:val="28"/>
        </w:rPr>
        <w:t>–</w:t>
      </w:r>
      <w:r w:rsidRPr="002D3EF9">
        <w:rPr>
          <w:rFonts w:ascii="Times New Roman" w:eastAsia="Mangal" w:hAnsi="Times New Roman"/>
          <w:b/>
          <w:bCs/>
          <w:caps/>
          <w:kern w:val="3"/>
          <w:sz w:val="28"/>
          <w:szCs w:val="28"/>
          <w:lang w:eastAsia="zh-CN" w:bidi="fa-IR"/>
        </w:rPr>
        <w:t xml:space="preserve"> керуючих компаній з обслуговування житлового фонду районів м. Києва </w:t>
      </w:r>
      <w:r w:rsidRPr="002D3EF9">
        <w:rPr>
          <w:rFonts w:ascii="Times New Roman" w:eastAsia="Mangal" w:hAnsi="Times New Roman"/>
          <w:b/>
          <w:bCs/>
          <w:caps/>
          <w:kern w:val="3"/>
          <w:sz w:val="28"/>
          <w:szCs w:val="28"/>
          <w:lang w:eastAsia="zh-CN" w:bidi="fa-IR"/>
        </w:rPr>
        <w:br/>
      </w:r>
    </w:p>
    <w:p w14:paraId="0000000A" w14:textId="77777777" w:rsidR="00AF709A" w:rsidRDefault="00AF709A">
      <w:pPr>
        <w:spacing w:after="0" w:line="240" w:lineRule="auto"/>
        <w:jc w:val="center"/>
        <w:rPr>
          <w:rFonts w:ascii="Times New Roman" w:eastAsia="Times New Roman" w:hAnsi="Times New Roman" w:cs="Times New Roman"/>
          <w:b/>
          <w:color w:val="000000"/>
          <w:sz w:val="28"/>
          <w:szCs w:val="28"/>
        </w:rPr>
      </w:pPr>
    </w:p>
    <w:p w14:paraId="0000000B" w14:textId="77777777" w:rsidR="00AF709A" w:rsidRPr="00A278AF" w:rsidRDefault="00706D0D">
      <w:pPr>
        <w:spacing w:after="0" w:line="240" w:lineRule="auto"/>
        <w:jc w:val="center"/>
        <w:rPr>
          <w:rFonts w:ascii="Times New Roman" w:eastAsia="Times New Roman" w:hAnsi="Times New Roman" w:cs="Times New Roman"/>
          <w:b/>
          <w:caps/>
          <w:color w:val="000000"/>
          <w:sz w:val="28"/>
          <w:szCs w:val="28"/>
        </w:rPr>
      </w:pPr>
      <w:r w:rsidRPr="00A278AF">
        <w:rPr>
          <w:rFonts w:ascii="Times New Roman" w:eastAsia="Times New Roman" w:hAnsi="Times New Roman" w:cs="Times New Roman"/>
          <w:b/>
          <w:caps/>
          <w:color w:val="000000"/>
          <w:sz w:val="28"/>
          <w:szCs w:val="28"/>
        </w:rPr>
        <w:t>Вступ</w:t>
      </w:r>
    </w:p>
    <w:p w14:paraId="0000000C" w14:textId="77777777" w:rsidR="00AF709A" w:rsidRDefault="00AF709A">
      <w:pPr>
        <w:spacing w:after="0" w:line="240" w:lineRule="auto"/>
        <w:ind w:firstLine="709"/>
        <w:jc w:val="both"/>
        <w:rPr>
          <w:rFonts w:ascii="Times New Roman" w:eastAsia="Times New Roman" w:hAnsi="Times New Roman" w:cs="Times New Roman"/>
          <w:color w:val="000000"/>
          <w:sz w:val="28"/>
          <w:szCs w:val="28"/>
        </w:rPr>
      </w:pPr>
    </w:p>
    <w:p w14:paraId="0000000D" w14:textId="30BE313F" w:rsidR="00AF709A" w:rsidRDefault="00706D0D" w:rsidP="00317C69">
      <w:pPr>
        <w:widowControl w:val="0"/>
        <w:shd w:val="clear" w:color="auto" w:fill="FFFFFF"/>
        <w:tabs>
          <w:tab w:val="left" w:pos="993"/>
        </w:tabs>
        <w:suppressAutoHyphen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w:t>
      </w:r>
      <w:r w:rsidR="002D3EF9">
        <w:rPr>
          <w:rFonts w:ascii="Times New Roman" w:eastAsia="Times New Roman" w:hAnsi="Times New Roman" w:cs="Times New Roman"/>
          <w:sz w:val="28"/>
          <w:szCs w:val="28"/>
        </w:rPr>
        <w:t xml:space="preserve"> </w:t>
      </w:r>
      <w:r w:rsidR="002D3EF9">
        <w:rPr>
          <w:rFonts w:ascii="Times New Roman" w:eastAsia="Mangal" w:hAnsi="Times New Roman"/>
          <w:bCs/>
          <w:kern w:val="3"/>
          <w:sz w:val="28"/>
          <w:szCs w:val="28"/>
          <w:lang w:eastAsia="zh-CN" w:bidi="fa-IR"/>
        </w:rPr>
        <w:t>до рішення Київської міської ради від 13.06.2024 № 929/8895</w:t>
      </w:r>
      <w:r w:rsidR="002D3EF9" w:rsidRPr="002D3EF9">
        <w:rPr>
          <w:rFonts w:ascii="Times New Roman" w:eastAsia="Times New Roman" w:hAnsi="Times New Roman" w:cs="Times New Roman"/>
          <w:sz w:val="28"/>
          <w:szCs w:val="28"/>
        </w:rPr>
        <w:t xml:space="preserve"> </w:t>
      </w:r>
      <w:r w:rsidR="002D3EF9">
        <w:rPr>
          <w:rFonts w:ascii="Times New Roman" w:eastAsia="Times New Roman" w:hAnsi="Times New Roman" w:cs="Times New Roman"/>
          <w:sz w:val="28"/>
          <w:szCs w:val="28"/>
        </w:rPr>
        <w:t xml:space="preserve">(далі – Рішення) </w:t>
      </w:r>
      <w:r>
        <w:rPr>
          <w:rFonts w:ascii="Times New Roman" w:eastAsia="Times New Roman" w:hAnsi="Times New Roman" w:cs="Times New Roman"/>
          <w:sz w:val="28"/>
          <w:szCs w:val="28"/>
        </w:rPr>
        <w:t xml:space="preserve">створено тимчасову контрольну комісію Київської міської ради з </w:t>
      </w:r>
      <w:r w:rsidR="002D3EF9" w:rsidRPr="00FE5CBD">
        <w:rPr>
          <w:rFonts w:ascii="Times New Roman" w:eastAsia="Times New Roman" w:hAnsi="Times New Roman"/>
          <w:sz w:val="28"/>
          <w:szCs w:val="28"/>
          <w:lang w:eastAsia="ru-RU"/>
        </w:rPr>
        <w:t xml:space="preserve">вивчення питань, пов’язаних з аналізом ефективності фінансово-господарської діяльності роботи комунальних підприємств </w:t>
      </w:r>
      <w:r w:rsidR="005900D7">
        <w:rPr>
          <w:rFonts w:ascii="Times New Roman" w:eastAsia="Times New Roman" w:hAnsi="Times New Roman" w:cs="Times New Roman"/>
          <w:sz w:val="28"/>
          <w:szCs w:val="28"/>
        </w:rPr>
        <w:t>–</w:t>
      </w:r>
      <w:r w:rsidR="002D3EF9" w:rsidRPr="00FE5CBD">
        <w:rPr>
          <w:rFonts w:ascii="Times New Roman" w:eastAsia="Times New Roman" w:hAnsi="Times New Roman"/>
          <w:sz w:val="28"/>
          <w:szCs w:val="28"/>
          <w:lang w:eastAsia="ru-RU"/>
        </w:rPr>
        <w:t xml:space="preserve"> керуючих компаній з обслуговування житлового фонду районів м. Києва</w:t>
      </w:r>
      <w:r w:rsidR="002D3EF9">
        <w:rPr>
          <w:rFonts w:ascii="Times New Roman" w:eastAsia="Times New Roman" w:hAnsi="Times New Roman"/>
          <w:sz w:val="28"/>
          <w:szCs w:val="28"/>
          <w:lang w:eastAsia="ru-RU"/>
        </w:rPr>
        <w:t>»</w:t>
      </w:r>
      <w:r>
        <w:rPr>
          <w:rFonts w:ascii="Times New Roman" w:eastAsia="Times New Roman" w:hAnsi="Times New Roman" w:cs="Times New Roman"/>
          <w:sz w:val="28"/>
          <w:szCs w:val="28"/>
        </w:rPr>
        <w:t xml:space="preserve"> (далі </w:t>
      </w:r>
      <w:r w:rsidR="005F621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Тимчасова </w:t>
      </w:r>
      <w:r w:rsidR="002D3EF9">
        <w:rPr>
          <w:rFonts w:ascii="Times New Roman" w:eastAsia="Times New Roman" w:hAnsi="Times New Roman" w:cs="Times New Roman"/>
          <w:sz w:val="28"/>
          <w:szCs w:val="28"/>
        </w:rPr>
        <w:t>к</w:t>
      </w:r>
      <w:r>
        <w:rPr>
          <w:rFonts w:ascii="Times New Roman" w:eastAsia="Times New Roman" w:hAnsi="Times New Roman" w:cs="Times New Roman"/>
          <w:sz w:val="28"/>
          <w:szCs w:val="28"/>
        </w:rPr>
        <w:t xml:space="preserve">онтрольна комісія). </w:t>
      </w:r>
    </w:p>
    <w:p w14:paraId="0000000E" w14:textId="77777777" w:rsidR="00AF709A" w:rsidRDefault="00706D0D" w:rsidP="00317C6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Тимчасова контрольна комісія створена у складі 8 депутатів Київської міської ради. </w:t>
      </w:r>
    </w:p>
    <w:p w14:paraId="0000000F" w14:textId="10BD1562" w:rsidR="00AF709A" w:rsidRDefault="00706D0D" w:rsidP="00317C6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Головою Тимчасової контрольної комісії обрано депутата Київської міської ради </w:t>
      </w:r>
      <w:proofErr w:type="spellStart"/>
      <w:r w:rsidR="002D3EF9">
        <w:rPr>
          <w:rFonts w:ascii="Times New Roman" w:eastAsia="Times New Roman" w:hAnsi="Times New Roman" w:cs="Times New Roman"/>
          <w:sz w:val="28"/>
          <w:szCs w:val="28"/>
        </w:rPr>
        <w:t>Криворучка</w:t>
      </w:r>
      <w:proofErr w:type="spellEnd"/>
      <w:r w:rsidR="002D3EF9">
        <w:rPr>
          <w:rFonts w:ascii="Times New Roman" w:eastAsia="Times New Roman" w:hAnsi="Times New Roman" w:cs="Times New Roman"/>
          <w:sz w:val="28"/>
          <w:szCs w:val="28"/>
        </w:rPr>
        <w:t xml:space="preserve"> Тараса Григоровича</w:t>
      </w:r>
      <w:r>
        <w:rPr>
          <w:rFonts w:ascii="Times New Roman" w:eastAsia="Times New Roman" w:hAnsi="Times New Roman" w:cs="Times New Roman"/>
          <w:sz w:val="28"/>
          <w:szCs w:val="28"/>
        </w:rPr>
        <w:t xml:space="preserve">. </w:t>
      </w:r>
    </w:p>
    <w:p w14:paraId="00000010" w14:textId="5A316609" w:rsidR="00AF709A" w:rsidRDefault="00706D0D" w:rsidP="00317C6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 складу Тимчасової контрольної комісії обрано таких  депутатів</w:t>
      </w:r>
      <w:r w:rsidR="005F621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5F621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депутаток Київської міської ради: </w:t>
      </w:r>
    </w:p>
    <w:p w14:paraId="00000011" w14:textId="52BE14DC" w:rsidR="00AF709A" w:rsidRDefault="005F621F" w:rsidP="00317C69">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06D0D">
        <w:rPr>
          <w:rFonts w:ascii="Times New Roman" w:eastAsia="Times New Roman" w:hAnsi="Times New Roman" w:cs="Times New Roman"/>
          <w:sz w:val="28"/>
          <w:szCs w:val="28"/>
        </w:rPr>
        <w:t xml:space="preserve"> </w:t>
      </w:r>
      <w:bookmarkStart w:id="0" w:name="_GoBack"/>
      <w:r w:rsidR="002D3EF9">
        <w:rPr>
          <w:rFonts w:ascii="Times New Roman" w:eastAsia="Times New Roman" w:hAnsi="Times New Roman" w:cs="Times New Roman"/>
          <w:sz w:val="28"/>
          <w:szCs w:val="28"/>
        </w:rPr>
        <w:t>Тихоновича Юрія Станіславовича</w:t>
      </w:r>
      <w:r w:rsidR="00706D0D">
        <w:rPr>
          <w:rFonts w:ascii="Times New Roman" w:eastAsia="Times New Roman" w:hAnsi="Times New Roman" w:cs="Times New Roman"/>
          <w:sz w:val="28"/>
          <w:szCs w:val="28"/>
        </w:rPr>
        <w:t xml:space="preserve">; </w:t>
      </w:r>
    </w:p>
    <w:p w14:paraId="00000012" w14:textId="7875230C" w:rsidR="00AF709A" w:rsidRDefault="005F621F" w:rsidP="00317C69">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06D0D">
        <w:rPr>
          <w:rFonts w:ascii="Times New Roman" w:eastAsia="Times New Roman" w:hAnsi="Times New Roman" w:cs="Times New Roman"/>
          <w:sz w:val="28"/>
          <w:szCs w:val="28"/>
        </w:rPr>
        <w:t xml:space="preserve"> </w:t>
      </w:r>
      <w:proofErr w:type="spellStart"/>
      <w:r w:rsidR="002D3EF9">
        <w:rPr>
          <w:rFonts w:ascii="Times New Roman" w:eastAsia="Times New Roman" w:hAnsi="Times New Roman" w:cs="Times New Roman"/>
          <w:sz w:val="28"/>
          <w:szCs w:val="28"/>
        </w:rPr>
        <w:t>Галайчука</w:t>
      </w:r>
      <w:proofErr w:type="spellEnd"/>
      <w:r w:rsidR="002D3EF9">
        <w:rPr>
          <w:rFonts w:ascii="Times New Roman" w:eastAsia="Times New Roman" w:hAnsi="Times New Roman" w:cs="Times New Roman"/>
          <w:sz w:val="28"/>
          <w:szCs w:val="28"/>
        </w:rPr>
        <w:t xml:space="preserve"> Ігоря Васильовича</w:t>
      </w:r>
      <w:r w:rsidR="00706D0D">
        <w:rPr>
          <w:rFonts w:ascii="Times New Roman" w:eastAsia="Times New Roman" w:hAnsi="Times New Roman" w:cs="Times New Roman"/>
          <w:sz w:val="28"/>
          <w:szCs w:val="28"/>
        </w:rPr>
        <w:t xml:space="preserve">; </w:t>
      </w:r>
    </w:p>
    <w:p w14:paraId="00000013" w14:textId="6E868471" w:rsidR="00AF709A" w:rsidRPr="002D3EF9" w:rsidRDefault="002D3EF9" w:rsidP="00082157">
      <w:pPr>
        <w:pStyle w:val="a7"/>
        <w:numPr>
          <w:ilvl w:val="0"/>
          <w:numId w:val="1"/>
        </w:numPr>
        <w:tabs>
          <w:tab w:val="left" w:pos="709"/>
          <w:tab w:val="left" w:pos="851"/>
        </w:tabs>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Іщенка Михайла Володимировича</w:t>
      </w:r>
      <w:r w:rsidR="00706D0D" w:rsidRPr="002D3EF9">
        <w:rPr>
          <w:rFonts w:ascii="Times New Roman" w:eastAsia="Times New Roman" w:hAnsi="Times New Roman" w:cs="Times New Roman"/>
          <w:sz w:val="28"/>
          <w:szCs w:val="28"/>
        </w:rPr>
        <w:t>;</w:t>
      </w:r>
    </w:p>
    <w:p w14:paraId="00000014" w14:textId="59A676A3" w:rsidR="00AF709A" w:rsidRPr="002D3EF9" w:rsidRDefault="002D3EF9" w:rsidP="00082157">
      <w:pPr>
        <w:pStyle w:val="a7"/>
        <w:numPr>
          <w:ilvl w:val="0"/>
          <w:numId w:val="1"/>
        </w:numPr>
        <w:tabs>
          <w:tab w:val="left" w:pos="709"/>
        </w:tabs>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Кириченко Катерин</w:t>
      </w:r>
      <w:r w:rsidR="002B4BA3">
        <w:rPr>
          <w:rFonts w:ascii="Times New Roman" w:eastAsia="Times New Roman" w:hAnsi="Times New Roman" w:cs="Times New Roman"/>
          <w:sz w:val="28"/>
          <w:szCs w:val="28"/>
        </w:rPr>
        <w:t>у</w:t>
      </w:r>
      <w:r>
        <w:rPr>
          <w:rFonts w:ascii="Times New Roman" w:eastAsia="Times New Roman" w:hAnsi="Times New Roman" w:cs="Times New Roman"/>
          <w:sz w:val="28"/>
          <w:szCs w:val="28"/>
        </w:rPr>
        <w:t xml:space="preserve"> Володимирівн</w:t>
      </w:r>
      <w:r w:rsidR="002B4BA3">
        <w:rPr>
          <w:rFonts w:ascii="Times New Roman" w:eastAsia="Times New Roman" w:hAnsi="Times New Roman" w:cs="Times New Roman"/>
          <w:sz w:val="28"/>
          <w:szCs w:val="28"/>
        </w:rPr>
        <w:t>у</w:t>
      </w:r>
      <w:r w:rsidR="00706D0D" w:rsidRPr="002D3EF9">
        <w:rPr>
          <w:rFonts w:ascii="Times New Roman" w:eastAsia="Times New Roman" w:hAnsi="Times New Roman" w:cs="Times New Roman"/>
          <w:sz w:val="28"/>
          <w:szCs w:val="28"/>
        </w:rPr>
        <w:t>;</w:t>
      </w:r>
    </w:p>
    <w:p w14:paraId="00000015" w14:textId="51622D0D" w:rsidR="00AF709A" w:rsidRDefault="005F621F" w:rsidP="00317C69">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06D0D">
        <w:rPr>
          <w:rFonts w:ascii="Times New Roman" w:eastAsia="Times New Roman" w:hAnsi="Times New Roman" w:cs="Times New Roman"/>
          <w:sz w:val="28"/>
          <w:szCs w:val="28"/>
        </w:rPr>
        <w:t xml:space="preserve"> </w:t>
      </w:r>
      <w:proofErr w:type="spellStart"/>
      <w:r w:rsidR="002D3EF9">
        <w:rPr>
          <w:rFonts w:ascii="Times New Roman" w:eastAsia="Times New Roman" w:hAnsi="Times New Roman" w:cs="Times New Roman"/>
          <w:sz w:val="28"/>
          <w:szCs w:val="28"/>
        </w:rPr>
        <w:t>Присяжнюка</w:t>
      </w:r>
      <w:proofErr w:type="spellEnd"/>
      <w:r w:rsidR="002D3EF9">
        <w:rPr>
          <w:rFonts w:ascii="Times New Roman" w:eastAsia="Times New Roman" w:hAnsi="Times New Roman" w:cs="Times New Roman"/>
          <w:sz w:val="28"/>
          <w:szCs w:val="28"/>
        </w:rPr>
        <w:t xml:space="preserve"> Михайла Олексійовича</w:t>
      </w:r>
      <w:r w:rsidR="00706D0D">
        <w:rPr>
          <w:rFonts w:ascii="Times New Roman" w:eastAsia="Times New Roman" w:hAnsi="Times New Roman" w:cs="Times New Roman"/>
          <w:sz w:val="28"/>
          <w:szCs w:val="28"/>
        </w:rPr>
        <w:t>;</w:t>
      </w:r>
    </w:p>
    <w:p w14:paraId="00000016" w14:textId="74DE2879" w:rsidR="00AF709A" w:rsidRDefault="005F621F" w:rsidP="00317C69">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06D0D">
        <w:rPr>
          <w:rFonts w:ascii="Times New Roman" w:eastAsia="Times New Roman" w:hAnsi="Times New Roman" w:cs="Times New Roman"/>
          <w:sz w:val="28"/>
          <w:szCs w:val="28"/>
        </w:rPr>
        <w:t xml:space="preserve"> </w:t>
      </w:r>
      <w:r w:rsidR="002D3EF9">
        <w:rPr>
          <w:rFonts w:ascii="Times New Roman" w:eastAsia="Times New Roman" w:hAnsi="Times New Roman" w:cs="Times New Roman"/>
          <w:sz w:val="28"/>
          <w:szCs w:val="28"/>
        </w:rPr>
        <w:t xml:space="preserve">Шпака Ігоря </w:t>
      </w:r>
      <w:proofErr w:type="spellStart"/>
      <w:r w:rsidR="002D3EF9">
        <w:rPr>
          <w:rFonts w:ascii="Times New Roman" w:eastAsia="Times New Roman" w:hAnsi="Times New Roman" w:cs="Times New Roman"/>
          <w:sz w:val="28"/>
          <w:szCs w:val="28"/>
        </w:rPr>
        <w:t>Вячеславовича</w:t>
      </w:r>
      <w:proofErr w:type="spellEnd"/>
      <w:r w:rsidR="00706D0D">
        <w:rPr>
          <w:rFonts w:ascii="Times New Roman" w:eastAsia="Times New Roman" w:hAnsi="Times New Roman" w:cs="Times New Roman"/>
          <w:sz w:val="28"/>
          <w:szCs w:val="28"/>
        </w:rPr>
        <w:t xml:space="preserve">; </w:t>
      </w:r>
    </w:p>
    <w:p w14:paraId="00000017" w14:textId="008FDE38" w:rsidR="00AF709A" w:rsidRDefault="005F621F" w:rsidP="00317C69">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D3EF9">
        <w:rPr>
          <w:rFonts w:ascii="Times New Roman" w:eastAsia="Times New Roman" w:hAnsi="Times New Roman" w:cs="Times New Roman"/>
          <w:sz w:val="28"/>
          <w:szCs w:val="28"/>
        </w:rPr>
        <w:t>Ярош Зо</w:t>
      </w:r>
      <w:r w:rsidR="002B4BA3">
        <w:rPr>
          <w:rFonts w:ascii="Times New Roman" w:eastAsia="Times New Roman" w:hAnsi="Times New Roman" w:cs="Times New Roman"/>
          <w:sz w:val="28"/>
          <w:szCs w:val="28"/>
        </w:rPr>
        <w:t>ю</w:t>
      </w:r>
      <w:r w:rsidR="002D3EF9">
        <w:rPr>
          <w:rFonts w:ascii="Times New Roman" w:eastAsia="Times New Roman" w:hAnsi="Times New Roman" w:cs="Times New Roman"/>
          <w:sz w:val="28"/>
          <w:szCs w:val="28"/>
        </w:rPr>
        <w:t xml:space="preserve"> Володимирівн</w:t>
      </w:r>
      <w:r w:rsidR="002B4BA3">
        <w:rPr>
          <w:rFonts w:ascii="Times New Roman" w:eastAsia="Times New Roman" w:hAnsi="Times New Roman" w:cs="Times New Roman"/>
          <w:sz w:val="28"/>
          <w:szCs w:val="28"/>
        </w:rPr>
        <w:t>у</w:t>
      </w:r>
      <w:r w:rsidR="00706D0D">
        <w:rPr>
          <w:rFonts w:ascii="Times New Roman" w:eastAsia="Times New Roman" w:hAnsi="Times New Roman" w:cs="Times New Roman"/>
          <w:sz w:val="28"/>
          <w:szCs w:val="28"/>
        </w:rPr>
        <w:t xml:space="preserve">. </w:t>
      </w:r>
    </w:p>
    <w:bookmarkEnd w:id="0"/>
    <w:p w14:paraId="00000019" w14:textId="77777777" w:rsidR="00AF709A" w:rsidRPr="00AB1BC5" w:rsidRDefault="00706D0D" w:rsidP="00317C69">
      <w:pPr>
        <w:spacing w:after="0" w:line="240" w:lineRule="auto"/>
        <w:ind w:firstLine="567"/>
        <w:jc w:val="both"/>
        <w:rPr>
          <w:rFonts w:ascii="Times New Roman" w:eastAsia="Times New Roman" w:hAnsi="Times New Roman" w:cs="Times New Roman"/>
          <w:sz w:val="28"/>
          <w:szCs w:val="28"/>
        </w:rPr>
      </w:pPr>
      <w:r w:rsidRPr="00AB1BC5">
        <w:rPr>
          <w:rFonts w:ascii="Times New Roman" w:eastAsia="Times New Roman" w:hAnsi="Times New Roman" w:cs="Times New Roman"/>
          <w:sz w:val="28"/>
          <w:szCs w:val="28"/>
        </w:rPr>
        <w:t>Відповідно до Рішення основними завданнями Тимчасової контрольної комісії визначено:</w:t>
      </w:r>
    </w:p>
    <w:p w14:paraId="68C4C121" w14:textId="50CF1D29" w:rsidR="00287E54" w:rsidRPr="00287E54" w:rsidRDefault="00287E54" w:rsidP="00317C69">
      <w:pPr>
        <w:spacing w:after="0" w:line="240" w:lineRule="auto"/>
        <w:ind w:firstLine="567"/>
        <w:jc w:val="both"/>
        <w:rPr>
          <w:rFonts w:ascii="Times New Roman" w:eastAsia="Times New Roman" w:hAnsi="Times New Roman" w:cs="Times New Roman"/>
          <w:color w:val="000000"/>
          <w:sz w:val="28"/>
          <w:szCs w:val="28"/>
        </w:rPr>
      </w:pPr>
      <w:r w:rsidRPr="00287E54">
        <w:rPr>
          <w:rFonts w:ascii="Times New Roman" w:eastAsia="Times New Roman" w:hAnsi="Times New Roman" w:cs="Times New Roman"/>
          <w:color w:val="000000"/>
          <w:sz w:val="28"/>
          <w:szCs w:val="28"/>
        </w:rPr>
        <w:t xml:space="preserve">1. Перевірка діяльності (у тому числі і фінансово-господарської) комунальних підприємств </w:t>
      </w:r>
      <w:r w:rsidR="00FF4FB6">
        <w:rPr>
          <w:rFonts w:ascii="Times New Roman" w:eastAsia="Times New Roman" w:hAnsi="Times New Roman" w:cs="Times New Roman"/>
          <w:sz w:val="28"/>
          <w:szCs w:val="28"/>
        </w:rPr>
        <w:t>–</w:t>
      </w:r>
      <w:r w:rsidRPr="00287E54">
        <w:rPr>
          <w:rFonts w:ascii="Times New Roman" w:eastAsia="Times New Roman" w:hAnsi="Times New Roman" w:cs="Times New Roman"/>
          <w:color w:val="000000"/>
          <w:sz w:val="28"/>
          <w:szCs w:val="28"/>
        </w:rPr>
        <w:t xml:space="preserve"> керуючих компаній з обслуговування житлового фонду районів м. Києва та визначення потреби збільшення їх статутних капіталів.</w:t>
      </w:r>
    </w:p>
    <w:p w14:paraId="5F321017" w14:textId="76385E10" w:rsidR="00287E54" w:rsidRPr="00287E54" w:rsidRDefault="00287E54" w:rsidP="00317C69">
      <w:pPr>
        <w:spacing w:after="0" w:line="240" w:lineRule="auto"/>
        <w:ind w:firstLine="567"/>
        <w:jc w:val="both"/>
        <w:rPr>
          <w:rFonts w:ascii="Times New Roman" w:eastAsia="Times New Roman" w:hAnsi="Times New Roman" w:cs="Times New Roman"/>
          <w:color w:val="000000"/>
          <w:sz w:val="28"/>
          <w:szCs w:val="28"/>
        </w:rPr>
      </w:pPr>
      <w:r w:rsidRPr="00287E54">
        <w:rPr>
          <w:rFonts w:ascii="Times New Roman" w:eastAsia="Times New Roman" w:hAnsi="Times New Roman" w:cs="Times New Roman"/>
          <w:color w:val="000000"/>
          <w:sz w:val="28"/>
          <w:szCs w:val="28"/>
        </w:rPr>
        <w:t>2. Перевірка ефективності управління, належного утримання житлового та нежитлового фонду, утримання прибудинкових територій та об’єктів благоустрою.</w:t>
      </w:r>
    </w:p>
    <w:p w14:paraId="1EA01AEC" w14:textId="7F6EA906" w:rsidR="00287E54" w:rsidRPr="00287E54" w:rsidRDefault="00287E54" w:rsidP="00317C69">
      <w:pPr>
        <w:spacing w:after="0" w:line="240" w:lineRule="auto"/>
        <w:ind w:firstLine="567"/>
        <w:jc w:val="both"/>
        <w:rPr>
          <w:rFonts w:ascii="Times New Roman" w:eastAsia="Times New Roman" w:hAnsi="Times New Roman" w:cs="Times New Roman"/>
          <w:color w:val="000000"/>
          <w:sz w:val="28"/>
          <w:szCs w:val="28"/>
        </w:rPr>
      </w:pPr>
      <w:r w:rsidRPr="00287E54">
        <w:rPr>
          <w:rFonts w:ascii="Times New Roman" w:eastAsia="Times New Roman" w:hAnsi="Times New Roman" w:cs="Times New Roman"/>
          <w:color w:val="000000"/>
          <w:sz w:val="28"/>
          <w:szCs w:val="28"/>
        </w:rPr>
        <w:lastRenderedPageBreak/>
        <w:t>3. Здійснення перевірки доцільності та ефективності бюджетного фінансування поточних видатків (придбання матеріалів, виплати заробітної плати, податків тощо) за рахунок поповнення статутного капіталу у 2022</w:t>
      </w:r>
      <w:r w:rsidR="00FF4FB6">
        <w:rPr>
          <w:rFonts w:ascii="Times New Roman" w:eastAsia="Times New Roman" w:hAnsi="Times New Roman" w:cs="Times New Roman"/>
          <w:color w:val="000000"/>
          <w:sz w:val="28"/>
          <w:szCs w:val="28"/>
        </w:rPr>
        <w:t xml:space="preserve"> </w:t>
      </w:r>
      <w:r w:rsidR="00FF4FB6">
        <w:rPr>
          <w:rFonts w:ascii="Times New Roman" w:eastAsia="Times New Roman" w:hAnsi="Times New Roman" w:cs="Times New Roman"/>
          <w:sz w:val="28"/>
          <w:szCs w:val="28"/>
        </w:rPr>
        <w:t xml:space="preserve">– </w:t>
      </w:r>
      <w:r w:rsidRPr="00287E54">
        <w:rPr>
          <w:rFonts w:ascii="Times New Roman" w:eastAsia="Times New Roman" w:hAnsi="Times New Roman" w:cs="Times New Roman"/>
          <w:color w:val="000000"/>
          <w:sz w:val="28"/>
          <w:szCs w:val="28"/>
        </w:rPr>
        <w:t>2024 роках.</w:t>
      </w:r>
    </w:p>
    <w:p w14:paraId="7F359E08" w14:textId="627337F8" w:rsidR="00287E54" w:rsidRPr="00287E54" w:rsidRDefault="00287E54" w:rsidP="00317C69">
      <w:pPr>
        <w:spacing w:after="0" w:line="240" w:lineRule="auto"/>
        <w:ind w:firstLine="567"/>
        <w:jc w:val="both"/>
        <w:rPr>
          <w:rFonts w:ascii="Times New Roman" w:eastAsia="Times New Roman" w:hAnsi="Times New Roman" w:cs="Times New Roman"/>
          <w:color w:val="000000"/>
          <w:sz w:val="28"/>
          <w:szCs w:val="28"/>
        </w:rPr>
      </w:pPr>
      <w:r w:rsidRPr="00287E54">
        <w:rPr>
          <w:rFonts w:ascii="Times New Roman" w:eastAsia="Times New Roman" w:hAnsi="Times New Roman" w:cs="Times New Roman"/>
          <w:color w:val="000000"/>
          <w:sz w:val="28"/>
          <w:szCs w:val="28"/>
        </w:rPr>
        <w:t xml:space="preserve">4. Перевірка готовності комунальних підприємств </w:t>
      </w:r>
      <w:r w:rsidR="00FF4FB6">
        <w:rPr>
          <w:rFonts w:ascii="Times New Roman" w:eastAsia="Times New Roman" w:hAnsi="Times New Roman" w:cs="Times New Roman"/>
          <w:sz w:val="28"/>
          <w:szCs w:val="28"/>
        </w:rPr>
        <w:t>–</w:t>
      </w:r>
      <w:r w:rsidRPr="00287E54">
        <w:rPr>
          <w:rFonts w:ascii="Times New Roman" w:eastAsia="Times New Roman" w:hAnsi="Times New Roman" w:cs="Times New Roman"/>
          <w:color w:val="000000"/>
          <w:sz w:val="28"/>
          <w:szCs w:val="28"/>
        </w:rPr>
        <w:t xml:space="preserve"> керуючих компаній з обслуговування житлового фонду районів м. Києва до участі в конкурсах на визначення управителів багатоквартирних будинків.</w:t>
      </w:r>
    </w:p>
    <w:p w14:paraId="46FC91FE" w14:textId="4B9020AC" w:rsidR="00287E54" w:rsidRPr="00287E54" w:rsidRDefault="00287E54" w:rsidP="00317C69">
      <w:pPr>
        <w:spacing w:after="0" w:line="240" w:lineRule="auto"/>
        <w:ind w:firstLine="567"/>
        <w:jc w:val="both"/>
        <w:rPr>
          <w:rFonts w:ascii="Times New Roman" w:eastAsia="Times New Roman" w:hAnsi="Times New Roman" w:cs="Times New Roman"/>
          <w:color w:val="000000"/>
          <w:sz w:val="28"/>
          <w:szCs w:val="28"/>
        </w:rPr>
      </w:pPr>
      <w:r w:rsidRPr="00287E54">
        <w:rPr>
          <w:rFonts w:ascii="Times New Roman" w:eastAsia="Times New Roman" w:hAnsi="Times New Roman" w:cs="Times New Roman"/>
          <w:color w:val="000000"/>
          <w:sz w:val="28"/>
          <w:szCs w:val="28"/>
        </w:rPr>
        <w:t>5. Перевірка виконання розпорядження виконавчого органу Київської міської ради від 09.03.2011 № 307 щодо забезпечення обліку грошових надходжень і витрат в частині поточних ремонтів по кожному будинку.</w:t>
      </w:r>
    </w:p>
    <w:p w14:paraId="00000022" w14:textId="15708AAE" w:rsidR="00AF709A" w:rsidRDefault="00706D0D" w:rsidP="00317C6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Відповідно до частини дванадцятої статті 7 Регламенту Київської міської ради </w:t>
      </w: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рішення Київ</w:t>
      </w:r>
      <w:r w:rsidR="00AB1BC5">
        <w:rPr>
          <w:rFonts w:ascii="Times New Roman" w:eastAsia="Times New Roman" w:hAnsi="Times New Roman" w:cs="Times New Roman"/>
          <w:sz w:val="28"/>
          <w:szCs w:val="28"/>
        </w:rPr>
        <w:t xml:space="preserve">ської міської </w:t>
      </w:r>
      <w:r>
        <w:rPr>
          <w:rFonts w:ascii="Times New Roman" w:eastAsia="Times New Roman" w:hAnsi="Times New Roman" w:cs="Times New Roman"/>
          <w:sz w:val="28"/>
          <w:szCs w:val="28"/>
        </w:rPr>
        <w:t xml:space="preserve">ради про звіт </w:t>
      </w:r>
      <w:r w:rsidR="00CD0D09">
        <w:rPr>
          <w:rFonts w:ascii="Times New Roman" w:eastAsia="Times New Roman" w:hAnsi="Times New Roman" w:cs="Times New Roman"/>
          <w:sz w:val="28"/>
          <w:szCs w:val="28"/>
        </w:rPr>
        <w:t>Т</w:t>
      </w:r>
      <w:r>
        <w:rPr>
          <w:rFonts w:ascii="Times New Roman" w:eastAsia="Times New Roman" w:hAnsi="Times New Roman" w:cs="Times New Roman"/>
          <w:sz w:val="28"/>
          <w:szCs w:val="28"/>
        </w:rPr>
        <w:t xml:space="preserve">имчасової контрольної комісії </w:t>
      </w:r>
      <w:r w:rsidR="00CD0D09">
        <w:rPr>
          <w:rFonts w:ascii="Times New Roman" w:eastAsia="Times New Roman" w:hAnsi="Times New Roman" w:cs="Times New Roman"/>
          <w:sz w:val="28"/>
          <w:szCs w:val="28"/>
        </w:rPr>
        <w:t>Київської міської ради</w:t>
      </w:r>
      <w:r>
        <w:rPr>
          <w:rFonts w:ascii="Times New Roman" w:eastAsia="Times New Roman" w:hAnsi="Times New Roman" w:cs="Times New Roman"/>
          <w:sz w:val="28"/>
          <w:szCs w:val="28"/>
        </w:rPr>
        <w:t xml:space="preserve"> подається на розгляд </w:t>
      </w:r>
      <w:r w:rsidR="00AB1BC5">
        <w:rPr>
          <w:rFonts w:ascii="Times New Roman" w:eastAsia="Times New Roman" w:hAnsi="Times New Roman" w:cs="Times New Roman"/>
          <w:sz w:val="28"/>
          <w:szCs w:val="28"/>
        </w:rPr>
        <w:t>Київської міської ради</w:t>
      </w:r>
      <w:r>
        <w:rPr>
          <w:rFonts w:ascii="Times New Roman" w:eastAsia="Times New Roman" w:hAnsi="Times New Roman" w:cs="Times New Roman"/>
          <w:sz w:val="28"/>
          <w:szCs w:val="28"/>
        </w:rPr>
        <w:t xml:space="preserve"> головою </w:t>
      </w:r>
      <w:r w:rsidR="00CD0D09">
        <w:rPr>
          <w:rFonts w:ascii="Times New Roman" w:eastAsia="Times New Roman" w:hAnsi="Times New Roman" w:cs="Times New Roman"/>
          <w:sz w:val="28"/>
          <w:szCs w:val="28"/>
        </w:rPr>
        <w:t>Т</w:t>
      </w:r>
      <w:r>
        <w:rPr>
          <w:rFonts w:ascii="Times New Roman" w:eastAsia="Times New Roman" w:hAnsi="Times New Roman" w:cs="Times New Roman"/>
          <w:sz w:val="28"/>
          <w:szCs w:val="28"/>
        </w:rPr>
        <w:t xml:space="preserve">имчасової контрольної комісії </w:t>
      </w:r>
      <w:r w:rsidR="00CD0D09">
        <w:rPr>
          <w:rFonts w:ascii="Times New Roman" w:eastAsia="Times New Roman" w:hAnsi="Times New Roman" w:cs="Times New Roman"/>
          <w:sz w:val="28"/>
          <w:szCs w:val="28"/>
        </w:rPr>
        <w:t>Київської міської ради</w:t>
      </w:r>
      <w:r>
        <w:rPr>
          <w:rFonts w:ascii="Times New Roman" w:eastAsia="Times New Roman" w:hAnsi="Times New Roman" w:cs="Times New Roman"/>
          <w:sz w:val="28"/>
          <w:szCs w:val="28"/>
        </w:rPr>
        <w:t>.</w:t>
      </w:r>
    </w:p>
    <w:p w14:paraId="00000023" w14:textId="38B73BC8" w:rsidR="00AF709A" w:rsidRDefault="00706D0D" w:rsidP="00317C69">
      <w:pPr>
        <w:spacing w:after="0" w:line="240" w:lineRule="auto"/>
        <w:ind w:firstLine="567"/>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рішення про звіт </w:t>
      </w:r>
      <w:r w:rsidR="002B4BA3">
        <w:rPr>
          <w:rFonts w:ascii="Times New Roman" w:eastAsia="Times New Roman" w:hAnsi="Times New Roman" w:cs="Times New Roman"/>
          <w:sz w:val="28"/>
          <w:szCs w:val="28"/>
        </w:rPr>
        <w:t>Т</w:t>
      </w:r>
      <w:r>
        <w:rPr>
          <w:rFonts w:ascii="Times New Roman" w:eastAsia="Times New Roman" w:hAnsi="Times New Roman" w:cs="Times New Roman"/>
          <w:sz w:val="28"/>
          <w:szCs w:val="28"/>
        </w:rPr>
        <w:t>имчасової контрольної комісії повинен містити:</w:t>
      </w:r>
    </w:p>
    <w:p w14:paraId="00000024" w14:textId="10D5389F" w:rsidR="00AF709A" w:rsidRDefault="00706D0D" w:rsidP="00317C6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факти й обставини, які стали підставами для створення тимчасової контрольної комісії </w:t>
      </w:r>
      <w:r w:rsidR="00CD0D09">
        <w:rPr>
          <w:rFonts w:ascii="Times New Roman" w:eastAsia="Times New Roman" w:hAnsi="Times New Roman" w:cs="Times New Roman"/>
          <w:sz w:val="28"/>
          <w:szCs w:val="28"/>
        </w:rPr>
        <w:t>Київської міської ради</w:t>
      </w:r>
      <w:r>
        <w:rPr>
          <w:rFonts w:ascii="Times New Roman" w:eastAsia="Times New Roman" w:hAnsi="Times New Roman" w:cs="Times New Roman"/>
          <w:sz w:val="28"/>
          <w:szCs w:val="28"/>
        </w:rPr>
        <w:t>;</w:t>
      </w:r>
    </w:p>
    <w:p w14:paraId="00000025" w14:textId="10FE165B" w:rsidR="00AF709A" w:rsidRDefault="00706D0D" w:rsidP="00317C6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відомості та/або обставини, встановлені тимчасовою контрольною комісією </w:t>
      </w:r>
      <w:r w:rsidR="00CD0D09">
        <w:rPr>
          <w:rFonts w:ascii="Times New Roman" w:eastAsia="Times New Roman" w:hAnsi="Times New Roman" w:cs="Times New Roman"/>
          <w:sz w:val="28"/>
          <w:szCs w:val="28"/>
        </w:rPr>
        <w:t>Київської міської ради</w:t>
      </w:r>
      <w:r>
        <w:rPr>
          <w:rFonts w:ascii="Times New Roman" w:eastAsia="Times New Roman" w:hAnsi="Times New Roman" w:cs="Times New Roman"/>
          <w:sz w:val="28"/>
          <w:szCs w:val="28"/>
        </w:rPr>
        <w:t>, із наведенням доказів, якими це підтверджується;</w:t>
      </w:r>
    </w:p>
    <w:p w14:paraId="00000026" w14:textId="77777777" w:rsidR="00AF709A" w:rsidRDefault="00706D0D" w:rsidP="00317C6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відомості та/або обставини, що не підтвердилися;</w:t>
      </w:r>
    </w:p>
    <w:p w14:paraId="00000027" w14:textId="77777777" w:rsidR="00AF709A" w:rsidRDefault="00706D0D" w:rsidP="00317C6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факти й обставини, які не були перевірені, із зазначенням обставин, які цьому завадили;</w:t>
      </w:r>
    </w:p>
    <w:p w14:paraId="00000028" w14:textId="530EFBF2" w:rsidR="00AF709A" w:rsidRDefault="00706D0D" w:rsidP="00317C6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висновки та пропозиції за результатами роботи тимчасової контрольної комісії </w:t>
      </w:r>
      <w:r w:rsidR="00CD0D09">
        <w:rPr>
          <w:rFonts w:ascii="Times New Roman" w:eastAsia="Times New Roman" w:hAnsi="Times New Roman" w:cs="Times New Roman"/>
          <w:sz w:val="28"/>
          <w:szCs w:val="28"/>
        </w:rPr>
        <w:t>Київської міської ради</w:t>
      </w:r>
      <w:r>
        <w:rPr>
          <w:rFonts w:ascii="Times New Roman" w:eastAsia="Times New Roman" w:hAnsi="Times New Roman" w:cs="Times New Roman"/>
          <w:sz w:val="28"/>
          <w:szCs w:val="28"/>
        </w:rPr>
        <w:t>.</w:t>
      </w:r>
    </w:p>
    <w:p w14:paraId="770CE02D" w14:textId="1B585E53" w:rsidR="00317C69" w:rsidRDefault="00317C69" w:rsidP="00317C6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період роботи для отримання необхідної інформації щодо виконання визначених Рішенням основних завдань до структурних підрозділів виконавчого органу Київської міської ради, районних в місті Києві державних адміністрацій та комунальних підприємств </w:t>
      </w:r>
      <w:r w:rsidR="00FF4FB6">
        <w:rPr>
          <w:rFonts w:ascii="Times New Roman" w:eastAsia="Times New Roman" w:hAnsi="Times New Roman" w:cs="Times New Roman"/>
          <w:sz w:val="28"/>
          <w:szCs w:val="28"/>
        </w:rPr>
        <w:t>–</w:t>
      </w:r>
      <w:r w:rsidRPr="00287E54">
        <w:rPr>
          <w:rFonts w:ascii="Times New Roman" w:eastAsia="Times New Roman" w:hAnsi="Times New Roman" w:cs="Times New Roman"/>
          <w:color w:val="000000"/>
          <w:sz w:val="28"/>
          <w:szCs w:val="28"/>
        </w:rPr>
        <w:t xml:space="preserve"> керуючих компаній з обслуговування житлового фонду районів м. Києва</w:t>
      </w:r>
      <w:r>
        <w:rPr>
          <w:rFonts w:ascii="Times New Roman" w:eastAsia="Times New Roman" w:hAnsi="Times New Roman" w:cs="Times New Roman"/>
          <w:sz w:val="28"/>
          <w:szCs w:val="28"/>
        </w:rPr>
        <w:t xml:space="preserve"> було скеровано велику кількість звернень з питань, що заслуховувалися на засіданнях Тимчасової контрольної комісії. </w:t>
      </w:r>
    </w:p>
    <w:p w14:paraId="44010872" w14:textId="3C13548D" w:rsidR="00317C69" w:rsidRDefault="00317C69" w:rsidP="00317C6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процесі здійснення своїх повноважень Тимчасова контрольна комісія також використовувала інформацію з відкритих публічних джерел,  з офіційних </w:t>
      </w:r>
      <w:proofErr w:type="spellStart"/>
      <w:r>
        <w:rPr>
          <w:rFonts w:ascii="Times New Roman" w:eastAsia="Times New Roman" w:hAnsi="Times New Roman" w:cs="Times New Roman"/>
          <w:sz w:val="28"/>
          <w:szCs w:val="28"/>
        </w:rPr>
        <w:t>вебсайтів</w:t>
      </w:r>
      <w:proofErr w:type="spellEnd"/>
      <w:r>
        <w:rPr>
          <w:rFonts w:ascii="Times New Roman" w:eastAsia="Times New Roman" w:hAnsi="Times New Roman" w:cs="Times New Roman"/>
          <w:sz w:val="28"/>
          <w:szCs w:val="28"/>
        </w:rPr>
        <w:t xml:space="preserve"> виконавчого органу Київської міської ради, районних в місті Києві державних адміністрацій та комунальних підприємств </w:t>
      </w:r>
      <w:r w:rsidR="00FF4FB6">
        <w:rPr>
          <w:rFonts w:ascii="Times New Roman" w:eastAsia="Times New Roman" w:hAnsi="Times New Roman" w:cs="Times New Roman"/>
          <w:sz w:val="28"/>
          <w:szCs w:val="28"/>
        </w:rPr>
        <w:t>–</w:t>
      </w:r>
      <w:r w:rsidRPr="00287E54">
        <w:rPr>
          <w:rFonts w:ascii="Times New Roman" w:eastAsia="Times New Roman" w:hAnsi="Times New Roman" w:cs="Times New Roman"/>
          <w:color w:val="000000"/>
          <w:sz w:val="28"/>
          <w:szCs w:val="28"/>
        </w:rPr>
        <w:t xml:space="preserve"> керуючих компаній з обслуговування житлового фонду районів м. Києва</w:t>
      </w:r>
      <w:r>
        <w:rPr>
          <w:rFonts w:ascii="Times New Roman" w:eastAsia="Times New Roman" w:hAnsi="Times New Roman" w:cs="Times New Roman"/>
          <w:sz w:val="28"/>
          <w:szCs w:val="28"/>
        </w:rPr>
        <w:t xml:space="preserve"> тощо.</w:t>
      </w:r>
    </w:p>
    <w:p w14:paraId="75D5EAB9" w14:textId="284B1C45" w:rsidR="00C33331" w:rsidRDefault="00C33331" w:rsidP="00317C69">
      <w:pPr>
        <w:spacing w:after="0" w:line="240" w:lineRule="auto"/>
        <w:ind w:firstLine="567"/>
        <w:jc w:val="both"/>
        <w:rPr>
          <w:rFonts w:ascii="Times New Roman" w:eastAsia="Times New Roman" w:hAnsi="Times New Roman" w:cs="Times New Roman"/>
          <w:sz w:val="28"/>
          <w:szCs w:val="28"/>
        </w:rPr>
      </w:pPr>
      <w:r w:rsidRPr="00AB1BC5">
        <w:rPr>
          <w:rFonts w:ascii="Times New Roman" w:eastAsia="Times New Roman" w:hAnsi="Times New Roman" w:cs="Times New Roman"/>
          <w:sz w:val="28"/>
          <w:szCs w:val="28"/>
        </w:rPr>
        <w:t xml:space="preserve">Тимчасова контрольна комісія за час своєї діяльності провела </w:t>
      </w:r>
      <w:r w:rsidR="00946A4A">
        <w:rPr>
          <w:rFonts w:ascii="Times New Roman" w:eastAsia="Times New Roman" w:hAnsi="Times New Roman" w:cs="Times New Roman"/>
          <w:sz w:val="28"/>
          <w:szCs w:val="28"/>
        </w:rPr>
        <w:t>6</w:t>
      </w:r>
      <w:r w:rsidRPr="00AB1BC5">
        <w:rPr>
          <w:rFonts w:ascii="Times New Roman" w:eastAsia="Times New Roman" w:hAnsi="Times New Roman" w:cs="Times New Roman"/>
          <w:sz w:val="28"/>
          <w:szCs w:val="28"/>
        </w:rPr>
        <w:t xml:space="preserve"> засідань та</w:t>
      </w:r>
      <w:r>
        <w:rPr>
          <w:rFonts w:ascii="Times New Roman" w:eastAsia="Times New Roman" w:hAnsi="Times New Roman" w:cs="Times New Roman"/>
          <w:sz w:val="28"/>
          <w:szCs w:val="28"/>
        </w:rPr>
        <w:t xml:space="preserve">    </w:t>
      </w:r>
      <w:r w:rsidR="00946A4A">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засідань підготовчих груп, на яких було заслухано інформацію 10 керівників районних в місті Києві державних адміністрацій та директорів 10 </w:t>
      </w:r>
      <w:r w:rsidRPr="00287E54">
        <w:rPr>
          <w:rFonts w:ascii="Times New Roman" w:eastAsia="Times New Roman" w:hAnsi="Times New Roman" w:cs="Times New Roman"/>
          <w:color w:val="000000"/>
          <w:sz w:val="28"/>
          <w:szCs w:val="28"/>
        </w:rPr>
        <w:t xml:space="preserve">комунальних підприємств </w:t>
      </w:r>
      <w:r w:rsidR="00FF4FB6">
        <w:rPr>
          <w:rFonts w:ascii="Times New Roman" w:eastAsia="Times New Roman" w:hAnsi="Times New Roman" w:cs="Times New Roman"/>
          <w:sz w:val="28"/>
          <w:szCs w:val="28"/>
        </w:rPr>
        <w:t>–</w:t>
      </w:r>
      <w:r w:rsidRPr="00287E54">
        <w:rPr>
          <w:rFonts w:ascii="Times New Roman" w:eastAsia="Times New Roman" w:hAnsi="Times New Roman" w:cs="Times New Roman"/>
          <w:color w:val="000000"/>
          <w:sz w:val="28"/>
          <w:szCs w:val="28"/>
        </w:rPr>
        <w:t xml:space="preserve"> керуючих компаній з обслуговування житлового фонду районів </w:t>
      </w:r>
      <w:r>
        <w:rPr>
          <w:rFonts w:ascii="Times New Roman" w:eastAsia="Times New Roman" w:hAnsi="Times New Roman" w:cs="Times New Roman"/>
          <w:color w:val="000000"/>
          <w:sz w:val="28"/>
          <w:szCs w:val="28"/>
        </w:rPr>
        <w:br/>
      </w:r>
      <w:r w:rsidRPr="00287E54">
        <w:rPr>
          <w:rFonts w:ascii="Times New Roman" w:eastAsia="Times New Roman" w:hAnsi="Times New Roman" w:cs="Times New Roman"/>
          <w:color w:val="000000"/>
          <w:sz w:val="28"/>
          <w:szCs w:val="28"/>
        </w:rPr>
        <w:t>м. Києва</w:t>
      </w:r>
      <w:r>
        <w:rPr>
          <w:rFonts w:ascii="Times New Roman" w:eastAsia="Times New Roman" w:hAnsi="Times New Roman" w:cs="Times New Roman"/>
          <w:color w:val="000000"/>
          <w:sz w:val="28"/>
          <w:szCs w:val="28"/>
        </w:rPr>
        <w:t>.</w:t>
      </w:r>
    </w:p>
    <w:p w14:paraId="5905086D" w14:textId="2A5D8AB4" w:rsidR="00690EC4" w:rsidRDefault="00690EC4">
      <w:pPr>
        <w:spacing w:after="0" w:line="240" w:lineRule="auto"/>
        <w:ind w:firstLine="708"/>
        <w:jc w:val="both"/>
        <w:rPr>
          <w:rFonts w:ascii="Times New Roman" w:eastAsia="Times New Roman" w:hAnsi="Times New Roman" w:cs="Times New Roman"/>
          <w:b/>
          <w:sz w:val="28"/>
          <w:szCs w:val="28"/>
        </w:rPr>
      </w:pPr>
    </w:p>
    <w:p w14:paraId="619EE81E" w14:textId="77777777" w:rsidR="000E66A9" w:rsidRDefault="000E66A9">
      <w:pPr>
        <w:spacing w:after="0" w:line="240" w:lineRule="auto"/>
        <w:ind w:firstLine="708"/>
        <w:jc w:val="both"/>
        <w:rPr>
          <w:rFonts w:ascii="Times New Roman" w:eastAsia="Times New Roman" w:hAnsi="Times New Roman" w:cs="Times New Roman"/>
          <w:b/>
          <w:sz w:val="28"/>
          <w:szCs w:val="28"/>
        </w:rPr>
      </w:pPr>
    </w:p>
    <w:p w14:paraId="0000002C" w14:textId="22635D75" w:rsidR="00AF709A" w:rsidRDefault="00706D0D">
      <w:pPr>
        <w:spacing w:after="0" w:line="240" w:lineRule="auto"/>
        <w:ind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I. </w:t>
      </w:r>
      <w:r w:rsidRPr="00A278AF">
        <w:rPr>
          <w:rFonts w:ascii="Times New Roman" w:eastAsia="Times New Roman" w:hAnsi="Times New Roman" w:cs="Times New Roman"/>
          <w:b/>
          <w:caps/>
          <w:sz w:val="28"/>
          <w:szCs w:val="28"/>
        </w:rPr>
        <w:t>Факти й обставини, які стали підставами для створення Тимчасової контрольної комісії</w:t>
      </w:r>
    </w:p>
    <w:p w14:paraId="0000002D" w14:textId="77777777" w:rsidR="00AF709A" w:rsidRPr="00955A8D" w:rsidRDefault="00706D0D" w:rsidP="0063724F">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4"/>
          <w:szCs w:val="24"/>
        </w:rPr>
        <w:t xml:space="preserve"> </w:t>
      </w:r>
    </w:p>
    <w:p w14:paraId="745755EA" w14:textId="77777777" w:rsidR="00955A8D" w:rsidRPr="00955A8D" w:rsidRDefault="00955A8D" w:rsidP="0063724F">
      <w:pPr>
        <w:pStyle w:val="a9"/>
        <w:spacing w:before="0" w:beforeAutospacing="0" w:after="0" w:afterAutospacing="0"/>
        <w:ind w:firstLine="567"/>
        <w:jc w:val="both"/>
        <w:rPr>
          <w:color w:val="000000"/>
          <w:sz w:val="28"/>
          <w:szCs w:val="28"/>
        </w:rPr>
      </w:pPr>
      <w:r w:rsidRPr="00955A8D">
        <w:rPr>
          <w:color w:val="000000"/>
          <w:sz w:val="28"/>
          <w:szCs w:val="28"/>
        </w:rPr>
        <w:t xml:space="preserve">У секретаріаті Київської міської ради зареєстрований </w:t>
      </w:r>
      <w:proofErr w:type="spellStart"/>
      <w:r w:rsidRPr="00955A8D">
        <w:rPr>
          <w:color w:val="000000"/>
          <w:sz w:val="28"/>
          <w:szCs w:val="28"/>
        </w:rPr>
        <w:t>проєкт</w:t>
      </w:r>
      <w:proofErr w:type="spellEnd"/>
      <w:r w:rsidRPr="00955A8D">
        <w:rPr>
          <w:color w:val="000000"/>
          <w:sz w:val="28"/>
          <w:szCs w:val="28"/>
        </w:rPr>
        <w:t xml:space="preserve"> рішення Київської міської ради «Про збільшення розміру статутних капіталів комунальних підприємств – керуючих компаній з обслуговування житлового фонду районів м. Києва» </w:t>
      </w:r>
      <w:r w:rsidRPr="0063724F">
        <w:rPr>
          <w:i/>
          <w:color w:val="000000"/>
          <w:sz w:val="28"/>
          <w:szCs w:val="28"/>
        </w:rPr>
        <w:t>(доручення заступника міського голови – секретаря Київської міської ради від 22.05.2024 № 08/231-684).</w:t>
      </w:r>
    </w:p>
    <w:p w14:paraId="1764121C" w14:textId="77777777" w:rsidR="0063724F" w:rsidRDefault="0063724F" w:rsidP="0063724F">
      <w:pPr>
        <w:spacing w:after="0" w:line="240" w:lineRule="auto"/>
        <w:ind w:firstLine="567"/>
        <w:jc w:val="both"/>
        <w:rPr>
          <w:rFonts w:ascii="Times New Roman" w:eastAsiaTheme="minorHAnsi" w:hAnsi="Times New Roman" w:cs="Times New Roman"/>
          <w:sz w:val="28"/>
          <w:szCs w:val="28"/>
          <w:lang w:eastAsia="en-US"/>
        </w:rPr>
      </w:pPr>
      <w:r>
        <w:rPr>
          <w:rFonts w:ascii="Times New Roman" w:hAnsi="Times New Roman" w:cs="Times New Roman"/>
          <w:color w:val="000000"/>
          <w:sz w:val="28"/>
          <w:szCs w:val="28"/>
        </w:rPr>
        <w:t xml:space="preserve">Департаментом фінансів виконавчого органу Київської міської ради (Київської міської державної адміністрації)  проведений аналіз </w:t>
      </w:r>
      <w:r>
        <w:rPr>
          <w:rFonts w:ascii="Times New Roman" w:hAnsi="Times New Roman" w:cs="Times New Roman"/>
          <w:sz w:val="28"/>
          <w:szCs w:val="28"/>
        </w:rPr>
        <w:t xml:space="preserve">ефективності фінансово-господарської діяльності роботи </w:t>
      </w:r>
      <w:r>
        <w:rPr>
          <w:rFonts w:ascii="Times New Roman" w:eastAsiaTheme="minorHAnsi" w:hAnsi="Times New Roman" w:cs="Times New Roman"/>
          <w:sz w:val="28"/>
          <w:szCs w:val="28"/>
          <w:lang w:eastAsia="en-US"/>
        </w:rPr>
        <w:t>комунальних підприємств</w:t>
      </w:r>
      <w:r>
        <w:rPr>
          <w:rFonts w:ascii="Times New Roman" w:hAnsi="Times New Roman" w:cs="Times New Roman"/>
          <w:sz w:val="28"/>
          <w:szCs w:val="28"/>
        </w:rPr>
        <w:t xml:space="preserve"> </w:t>
      </w:r>
      <w:r>
        <w:rPr>
          <w:rFonts w:ascii="Times New Roman" w:eastAsiaTheme="minorHAnsi" w:hAnsi="Times New Roman" w:cs="Times New Roman"/>
          <w:sz w:val="28"/>
          <w:szCs w:val="28"/>
          <w:lang w:eastAsia="en-US"/>
        </w:rPr>
        <w:t>–</w:t>
      </w:r>
      <w:r>
        <w:rPr>
          <w:rFonts w:ascii="Times New Roman" w:hAnsi="Times New Roman" w:cs="Times New Roman"/>
          <w:sz w:val="28"/>
          <w:szCs w:val="28"/>
        </w:rPr>
        <w:t xml:space="preserve"> </w:t>
      </w:r>
      <w:r>
        <w:rPr>
          <w:rFonts w:ascii="Times New Roman" w:eastAsiaTheme="minorHAnsi" w:hAnsi="Times New Roman" w:cs="Times New Roman"/>
          <w:sz w:val="28"/>
          <w:szCs w:val="28"/>
          <w:lang w:eastAsia="en-US"/>
        </w:rPr>
        <w:t>керуючих компаній з обслуговування житлового фонду районів м. Києва (далі – Керуючі компанії).</w:t>
      </w:r>
    </w:p>
    <w:p w14:paraId="5A14F277" w14:textId="5B386B2A" w:rsidR="00955A8D" w:rsidRPr="00955A8D" w:rsidRDefault="00955A8D" w:rsidP="00016B62">
      <w:pPr>
        <w:pStyle w:val="a9"/>
        <w:spacing w:before="0" w:beforeAutospacing="0" w:after="0" w:afterAutospacing="0"/>
        <w:ind w:firstLine="567"/>
        <w:jc w:val="both"/>
        <w:rPr>
          <w:color w:val="000000"/>
          <w:sz w:val="28"/>
          <w:szCs w:val="28"/>
        </w:rPr>
      </w:pPr>
      <w:r w:rsidRPr="00955A8D">
        <w:rPr>
          <w:color w:val="000000"/>
          <w:sz w:val="28"/>
          <w:szCs w:val="28"/>
        </w:rPr>
        <w:t>За результатами проведеного аналізу встановлено, що Керуючі компанії неефективно використовують кошти, оскільки є платоспроможними (ліквідними)</w:t>
      </w:r>
      <w:r w:rsidR="0063724F">
        <w:rPr>
          <w:color w:val="000000"/>
          <w:sz w:val="28"/>
          <w:szCs w:val="28"/>
        </w:rPr>
        <w:t xml:space="preserve"> та </w:t>
      </w:r>
      <w:r w:rsidRPr="00955A8D">
        <w:rPr>
          <w:color w:val="000000"/>
          <w:sz w:val="28"/>
          <w:szCs w:val="28"/>
        </w:rPr>
        <w:t>оборотні засоби</w:t>
      </w:r>
      <w:r w:rsidR="0063724F">
        <w:rPr>
          <w:color w:val="000000"/>
          <w:sz w:val="28"/>
          <w:szCs w:val="28"/>
        </w:rPr>
        <w:t>, які</w:t>
      </w:r>
      <w:r w:rsidRPr="00955A8D">
        <w:rPr>
          <w:color w:val="000000"/>
          <w:sz w:val="28"/>
          <w:szCs w:val="28"/>
        </w:rPr>
        <w:t xml:space="preserve"> наявні в обсязі значно перевищують </w:t>
      </w:r>
      <w:proofErr w:type="spellStart"/>
      <w:r w:rsidRPr="00955A8D">
        <w:rPr>
          <w:color w:val="000000"/>
          <w:sz w:val="28"/>
          <w:szCs w:val="28"/>
        </w:rPr>
        <w:t>зобов՚язання</w:t>
      </w:r>
      <w:proofErr w:type="spellEnd"/>
      <w:r w:rsidRPr="00955A8D">
        <w:rPr>
          <w:color w:val="000000"/>
          <w:sz w:val="28"/>
          <w:szCs w:val="28"/>
        </w:rPr>
        <w:t>.</w:t>
      </w:r>
    </w:p>
    <w:p w14:paraId="70A6B6D0" w14:textId="420B3143" w:rsidR="00955A8D" w:rsidRPr="00955A8D" w:rsidRDefault="0063724F" w:rsidP="00016B62">
      <w:pPr>
        <w:pStyle w:val="a9"/>
        <w:spacing w:before="0" w:beforeAutospacing="0" w:after="0" w:afterAutospacing="0"/>
        <w:ind w:firstLine="567"/>
        <w:jc w:val="both"/>
        <w:rPr>
          <w:color w:val="000000"/>
          <w:sz w:val="28"/>
          <w:szCs w:val="28"/>
        </w:rPr>
      </w:pPr>
      <w:r>
        <w:rPr>
          <w:color w:val="000000"/>
          <w:sz w:val="28"/>
          <w:szCs w:val="28"/>
        </w:rPr>
        <w:t>У</w:t>
      </w:r>
      <w:r w:rsidR="00955A8D" w:rsidRPr="00955A8D">
        <w:rPr>
          <w:color w:val="000000"/>
          <w:sz w:val="28"/>
          <w:szCs w:val="28"/>
        </w:rPr>
        <w:t xml:space="preserve"> свою чергу, Керуючі компанії наголошують на тому, що вони неодноразово здійснювали заходи щодо оптимізації витрат з метою економії фонду оплати праці. Однак, дотримання законодавчих гарантій в оплаті праці повністю вичерпало всі фінансові резерви. Зазначають, що гострою потребою є недостатність необхідних коштів на придбання паливно-мастильних матеріалів та постійне оновлення матеріально-технічної бази.</w:t>
      </w:r>
      <w:r w:rsidR="00C92C2D">
        <w:rPr>
          <w:color w:val="000000"/>
          <w:sz w:val="28"/>
          <w:szCs w:val="28"/>
        </w:rPr>
        <w:t xml:space="preserve"> </w:t>
      </w:r>
    </w:p>
    <w:p w14:paraId="46C045DE" w14:textId="6017E9CB" w:rsidR="00955A8D" w:rsidRPr="00955A8D" w:rsidRDefault="00955A8D" w:rsidP="00016B62">
      <w:pPr>
        <w:pStyle w:val="a9"/>
        <w:spacing w:before="0" w:beforeAutospacing="0" w:after="0" w:afterAutospacing="0"/>
        <w:ind w:firstLine="567"/>
        <w:jc w:val="both"/>
        <w:rPr>
          <w:color w:val="000000"/>
          <w:sz w:val="28"/>
          <w:szCs w:val="28"/>
        </w:rPr>
      </w:pPr>
      <w:r w:rsidRPr="00955A8D">
        <w:rPr>
          <w:color w:val="000000"/>
          <w:sz w:val="28"/>
          <w:szCs w:val="28"/>
        </w:rPr>
        <w:t xml:space="preserve">Крім того, одним із факторів, який суттєво впливає на фінансовий стан підприємств є підвищення з </w:t>
      </w:r>
      <w:r w:rsidR="00FF4FB6">
        <w:rPr>
          <w:color w:val="000000"/>
          <w:sz w:val="28"/>
          <w:szCs w:val="28"/>
        </w:rPr>
        <w:t>0</w:t>
      </w:r>
      <w:r w:rsidRPr="00955A8D">
        <w:rPr>
          <w:color w:val="000000"/>
          <w:sz w:val="28"/>
          <w:szCs w:val="28"/>
        </w:rPr>
        <w:t xml:space="preserve">1 червня 2023 року </w:t>
      </w:r>
      <w:r w:rsidR="00493A95">
        <w:rPr>
          <w:color w:val="000000"/>
          <w:sz w:val="28"/>
          <w:szCs w:val="28"/>
        </w:rPr>
        <w:t xml:space="preserve"> та  </w:t>
      </w:r>
      <w:r w:rsidR="00493A95" w:rsidRPr="00955A8D">
        <w:rPr>
          <w:color w:val="000000"/>
          <w:sz w:val="28"/>
          <w:szCs w:val="28"/>
        </w:rPr>
        <w:t xml:space="preserve">з </w:t>
      </w:r>
      <w:r w:rsidR="00FF4FB6">
        <w:rPr>
          <w:color w:val="000000"/>
          <w:sz w:val="28"/>
          <w:szCs w:val="28"/>
        </w:rPr>
        <w:t>0</w:t>
      </w:r>
      <w:r w:rsidR="00493A95" w:rsidRPr="00955A8D">
        <w:rPr>
          <w:color w:val="000000"/>
          <w:sz w:val="28"/>
          <w:szCs w:val="28"/>
        </w:rPr>
        <w:t>1 червня 202</w:t>
      </w:r>
      <w:r w:rsidR="00493A95">
        <w:rPr>
          <w:color w:val="000000"/>
          <w:sz w:val="28"/>
          <w:szCs w:val="28"/>
        </w:rPr>
        <w:t>4</w:t>
      </w:r>
      <w:r w:rsidR="00493A95" w:rsidRPr="00955A8D">
        <w:rPr>
          <w:color w:val="000000"/>
          <w:sz w:val="28"/>
          <w:szCs w:val="28"/>
        </w:rPr>
        <w:t xml:space="preserve"> року </w:t>
      </w:r>
      <w:r w:rsidR="00493A95">
        <w:rPr>
          <w:color w:val="000000"/>
          <w:sz w:val="28"/>
          <w:szCs w:val="28"/>
        </w:rPr>
        <w:t xml:space="preserve"> </w:t>
      </w:r>
      <w:r w:rsidRPr="00955A8D">
        <w:rPr>
          <w:color w:val="000000"/>
          <w:sz w:val="28"/>
          <w:szCs w:val="28"/>
        </w:rPr>
        <w:t xml:space="preserve">тарифів на електроенергію для </w:t>
      </w:r>
      <w:proofErr w:type="spellStart"/>
      <w:r w:rsidRPr="00955A8D">
        <w:rPr>
          <w:color w:val="000000"/>
          <w:sz w:val="28"/>
          <w:szCs w:val="28"/>
        </w:rPr>
        <w:t>загальнобудинкових</w:t>
      </w:r>
      <w:proofErr w:type="spellEnd"/>
      <w:r w:rsidRPr="00955A8D">
        <w:rPr>
          <w:color w:val="000000"/>
          <w:sz w:val="28"/>
          <w:szCs w:val="28"/>
        </w:rPr>
        <w:t xml:space="preserve"> потреб в будинках (роботи ліфтів, функціонування циркуляційних та </w:t>
      </w:r>
      <w:proofErr w:type="spellStart"/>
      <w:r w:rsidRPr="00955A8D">
        <w:rPr>
          <w:color w:val="000000"/>
          <w:sz w:val="28"/>
          <w:szCs w:val="28"/>
        </w:rPr>
        <w:t>підвищуючих</w:t>
      </w:r>
      <w:proofErr w:type="spellEnd"/>
      <w:r w:rsidRPr="00955A8D">
        <w:rPr>
          <w:color w:val="000000"/>
          <w:sz w:val="28"/>
          <w:szCs w:val="28"/>
        </w:rPr>
        <w:t xml:space="preserve"> тиск насосних груп, освітлення місць загального користування тощо).</w:t>
      </w:r>
    </w:p>
    <w:p w14:paraId="59453CAC" w14:textId="77777777" w:rsidR="00955A8D" w:rsidRPr="00955A8D" w:rsidRDefault="00955A8D" w:rsidP="0063724F">
      <w:pPr>
        <w:pStyle w:val="a9"/>
        <w:spacing w:before="0" w:beforeAutospacing="0" w:after="0" w:afterAutospacing="0"/>
        <w:ind w:firstLine="567"/>
        <w:jc w:val="both"/>
        <w:rPr>
          <w:color w:val="000000"/>
          <w:sz w:val="28"/>
          <w:szCs w:val="28"/>
        </w:rPr>
      </w:pPr>
      <w:r w:rsidRPr="00955A8D">
        <w:rPr>
          <w:color w:val="000000"/>
          <w:sz w:val="28"/>
          <w:szCs w:val="28"/>
        </w:rPr>
        <w:t>Враховуючи зазначене вище, виникла необхідність у вивченні питань, пов’язаних з аналізом ефективності фінансово-господарської діяльності роботи комунальних підприємств – керуючих компаній з обслуговування житлового фонду районів м. Києва для необхідності визначення потреби збільшення статутних капіталів комунальних підприємств – керуючих компаній з обслуговування житлового фонду районів м. Києва</w:t>
      </w:r>
    </w:p>
    <w:p w14:paraId="00000035" w14:textId="77777777" w:rsidR="00AF709A" w:rsidRDefault="00AF709A">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14:paraId="00000036" w14:textId="3F344131" w:rsidR="00AF709A" w:rsidRDefault="00706D0D">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b/>
          <w:color w:val="000000"/>
          <w:sz w:val="28"/>
          <w:szCs w:val="28"/>
        </w:rPr>
        <w:t xml:space="preserve">II. </w:t>
      </w:r>
      <w:r w:rsidRPr="00A278AF">
        <w:rPr>
          <w:rFonts w:ascii="Times New Roman" w:eastAsia="Times New Roman" w:hAnsi="Times New Roman" w:cs="Times New Roman"/>
          <w:b/>
          <w:caps/>
          <w:color w:val="000000"/>
          <w:sz w:val="28"/>
          <w:szCs w:val="28"/>
        </w:rPr>
        <w:t>Відомості та/або обставини, встановлені Тимчасовою контрольною комісією</w:t>
      </w:r>
    </w:p>
    <w:p w14:paraId="6067A659" w14:textId="77777777" w:rsidR="00CC066C" w:rsidRDefault="00CC066C" w:rsidP="00CC066C">
      <w:pPr>
        <w:pStyle w:val="a7"/>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8"/>
          <w:szCs w:val="28"/>
        </w:rPr>
      </w:pPr>
    </w:p>
    <w:p w14:paraId="036580A6" w14:textId="36F1B70C" w:rsidR="00CC066C" w:rsidRDefault="00CC066C" w:rsidP="00CC066C">
      <w:pPr>
        <w:pStyle w:val="a7"/>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Виходячи з отриманої інформації вбачаємо, що існуючий тариф</w:t>
      </w:r>
      <w:r w:rsidRPr="00273C80">
        <w:rPr>
          <w:rFonts w:ascii="Times New Roman" w:eastAsia="Times New Roman" w:hAnsi="Times New Roman" w:cs="Times New Roman"/>
          <w:color w:val="000000"/>
          <w:sz w:val="28"/>
          <w:szCs w:val="28"/>
        </w:rPr>
        <w:t xml:space="preserve"> </w:t>
      </w:r>
      <w:r w:rsidRPr="00DD5C1B">
        <w:rPr>
          <w:rFonts w:ascii="Times New Roman" w:eastAsia="Times New Roman" w:hAnsi="Times New Roman" w:cs="Times New Roman"/>
          <w:color w:val="000000"/>
          <w:sz w:val="28"/>
          <w:szCs w:val="28"/>
        </w:rPr>
        <w:t>на послуги</w:t>
      </w:r>
      <w:r>
        <w:rPr>
          <w:rFonts w:ascii="Times New Roman" w:eastAsia="Times New Roman" w:hAnsi="Times New Roman" w:cs="Times New Roman"/>
          <w:color w:val="000000"/>
          <w:sz w:val="28"/>
          <w:szCs w:val="28"/>
        </w:rPr>
        <w:t xml:space="preserve"> </w:t>
      </w:r>
      <w:r w:rsidRPr="00DD5C1B">
        <w:rPr>
          <w:rFonts w:ascii="Times New Roman" w:eastAsia="Times New Roman" w:hAnsi="Times New Roman" w:cs="Times New Roman"/>
          <w:color w:val="000000"/>
          <w:sz w:val="28"/>
          <w:szCs w:val="28"/>
        </w:rPr>
        <w:t>з утримання будинків і споруд та прибудинкових територій</w:t>
      </w:r>
      <w:r>
        <w:rPr>
          <w:rFonts w:ascii="Times New Roman" w:eastAsia="Times New Roman" w:hAnsi="Times New Roman" w:cs="Times New Roman"/>
          <w:color w:val="000000"/>
          <w:sz w:val="28"/>
          <w:szCs w:val="28"/>
        </w:rPr>
        <w:t xml:space="preserve"> (далі – тариф), який затверджений р</w:t>
      </w:r>
      <w:r w:rsidRPr="00DD5C1B">
        <w:rPr>
          <w:rFonts w:ascii="Times New Roman" w:eastAsia="Times New Roman" w:hAnsi="Times New Roman" w:cs="Times New Roman"/>
          <w:color w:val="000000"/>
          <w:sz w:val="28"/>
          <w:szCs w:val="28"/>
        </w:rPr>
        <w:t>озпорядження</w:t>
      </w:r>
      <w:r>
        <w:rPr>
          <w:rFonts w:ascii="Times New Roman" w:eastAsia="Times New Roman" w:hAnsi="Times New Roman" w:cs="Times New Roman"/>
          <w:color w:val="000000"/>
          <w:sz w:val="28"/>
          <w:szCs w:val="28"/>
        </w:rPr>
        <w:t>м</w:t>
      </w:r>
      <w:r w:rsidRPr="00DD5C1B">
        <w:rPr>
          <w:rFonts w:ascii="Times New Roman" w:eastAsia="Times New Roman" w:hAnsi="Times New Roman" w:cs="Times New Roman"/>
          <w:color w:val="000000"/>
          <w:sz w:val="28"/>
          <w:szCs w:val="28"/>
        </w:rPr>
        <w:t xml:space="preserve"> виконавчого органу Київської міської ради</w:t>
      </w:r>
      <w:r>
        <w:rPr>
          <w:rFonts w:ascii="Times New Roman" w:eastAsia="Times New Roman" w:hAnsi="Times New Roman" w:cs="Times New Roman"/>
          <w:color w:val="000000"/>
          <w:sz w:val="28"/>
          <w:szCs w:val="28"/>
        </w:rPr>
        <w:t xml:space="preserve"> </w:t>
      </w:r>
      <w:r w:rsidRPr="00DD5C1B">
        <w:rPr>
          <w:rFonts w:ascii="Times New Roman" w:eastAsia="Times New Roman" w:hAnsi="Times New Roman" w:cs="Times New Roman"/>
          <w:color w:val="000000"/>
          <w:sz w:val="28"/>
          <w:szCs w:val="28"/>
        </w:rPr>
        <w:t>(Київської міської державної адміністрації)</w:t>
      </w:r>
      <w:r>
        <w:rPr>
          <w:rFonts w:ascii="Times New Roman" w:eastAsia="Times New Roman" w:hAnsi="Times New Roman" w:cs="Times New Roman"/>
          <w:color w:val="000000"/>
          <w:sz w:val="28"/>
          <w:szCs w:val="28"/>
        </w:rPr>
        <w:t xml:space="preserve"> </w:t>
      </w:r>
      <w:r w:rsidRPr="00DD5C1B">
        <w:rPr>
          <w:rFonts w:ascii="Times New Roman" w:eastAsia="Times New Roman" w:hAnsi="Times New Roman" w:cs="Times New Roman"/>
          <w:color w:val="000000"/>
          <w:sz w:val="28"/>
          <w:szCs w:val="28"/>
        </w:rPr>
        <w:t xml:space="preserve">№ 668 від </w:t>
      </w:r>
      <w:r w:rsidR="00FF4FB6">
        <w:rPr>
          <w:rFonts w:ascii="Times New Roman" w:eastAsia="Times New Roman" w:hAnsi="Times New Roman" w:cs="Times New Roman"/>
          <w:color w:val="000000"/>
          <w:sz w:val="28"/>
          <w:szCs w:val="28"/>
        </w:rPr>
        <w:t>0</w:t>
      </w:r>
      <w:r w:rsidRPr="00DD5C1B">
        <w:rPr>
          <w:rFonts w:ascii="Times New Roman" w:eastAsia="Times New Roman" w:hAnsi="Times New Roman" w:cs="Times New Roman"/>
          <w:color w:val="000000"/>
          <w:sz w:val="28"/>
          <w:szCs w:val="28"/>
        </w:rPr>
        <w:t>6 червня 2017 року</w:t>
      </w:r>
      <w:r>
        <w:rPr>
          <w:rFonts w:ascii="Times New Roman" w:eastAsia="Times New Roman" w:hAnsi="Times New Roman" w:cs="Times New Roman"/>
          <w:color w:val="000000"/>
          <w:sz w:val="28"/>
          <w:szCs w:val="28"/>
        </w:rPr>
        <w:t xml:space="preserve"> «</w:t>
      </w:r>
      <w:r w:rsidRPr="00DD5C1B">
        <w:rPr>
          <w:rFonts w:ascii="Times New Roman" w:eastAsia="Times New Roman" w:hAnsi="Times New Roman" w:cs="Times New Roman"/>
          <w:color w:val="000000"/>
          <w:sz w:val="28"/>
          <w:szCs w:val="28"/>
        </w:rPr>
        <w:t>Про встановлення тарифів та структури тарифів на послуги</w:t>
      </w:r>
      <w:r>
        <w:rPr>
          <w:rFonts w:ascii="Times New Roman" w:eastAsia="Times New Roman" w:hAnsi="Times New Roman" w:cs="Times New Roman"/>
          <w:color w:val="000000"/>
          <w:sz w:val="28"/>
          <w:szCs w:val="28"/>
        </w:rPr>
        <w:t xml:space="preserve"> </w:t>
      </w:r>
      <w:r w:rsidRPr="00DD5C1B">
        <w:rPr>
          <w:rFonts w:ascii="Times New Roman" w:eastAsia="Times New Roman" w:hAnsi="Times New Roman" w:cs="Times New Roman"/>
          <w:color w:val="000000"/>
          <w:sz w:val="28"/>
          <w:szCs w:val="28"/>
        </w:rPr>
        <w:t>з утримання будинків і споруд та прибудинкових територій</w:t>
      </w:r>
      <w:r>
        <w:rPr>
          <w:rFonts w:ascii="Times New Roman" w:eastAsia="Times New Roman" w:hAnsi="Times New Roman" w:cs="Times New Roman"/>
          <w:color w:val="000000"/>
          <w:sz w:val="28"/>
          <w:szCs w:val="28"/>
        </w:rPr>
        <w:t xml:space="preserve"> </w:t>
      </w:r>
      <w:r w:rsidRPr="00DD5C1B">
        <w:rPr>
          <w:rFonts w:ascii="Times New Roman" w:eastAsia="Times New Roman" w:hAnsi="Times New Roman" w:cs="Times New Roman"/>
          <w:color w:val="000000"/>
          <w:sz w:val="28"/>
          <w:szCs w:val="28"/>
        </w:rPr>
        <w:t xml:space="preserve">та внесення змін до деяких розпоряджень </w:t>
      </w:r>
      <w:r w:rsidRPr="00DD5C1B">
        <w:rPr>
          <w:rFonts w:ascii="Times New Roman" w:eastAsia="Times New Roman" w:hAnsi="Times New Roman" w:cs="Times New Roman"/>
          <w:color w:val="000000"/>
          <w:sz w:val="28"/>
          <w:szCs w:val="28"/>
        </w:rPr>
        <w:lastRenderedPageBreak/>
        <w:t>виконавчого органу Київської міської ради</w:t>
      </w:r>
      <w:r>
        <w:rPr>
          <w:rFonts w:ascii="Times New Roman" w:eastAsia="Times New Roman" w:hAnsi="Times New Roman" w:cs="Times New Roman"/>
          <w:color w:val="000000"/>
          <w:sz w:val="28"/>
          <w:szCs w:val="28"/>
        </w:rPr>
        <w:t xml:space="preserve"> </w:t>
      </w:r>
      <w:r w:rsidRPr="00DD5C1B">
        <w:rPr>
          <w:rFonts w:ascii="Times New Roman" w:eastAsia="Times New Roman" w:hAnsi="Times New Roman" w:cs="Times New Roman"/>
          <w:color w:val="000000"/>
          <w:sz w:val="28"/>
          <w:szCs w:val="28"/>
        </w:rPr>
        <w:t>(Київської міської державної адміністрації)</w:t>
      </w:r>
      <w:r>
        <w:rPr>
          <w:rFonts w:ascii="Times New Roman" w:eastAsia="Times New Roman" w:hAnsi="Times New Roman" w:cs="Times New Roman"/>
          <w:color w:val="000000"/>
          <w:sz w:val="28"/>
          <w:szCs w:val="28"/>
        </w:rPr>
        <w:t>» є збитковим, тобто не ринковим.</w:t>
      </w:r>
    </w:p>
    <w:p w14:paraId="68050B63" w14:textId="77777777" w:rsidR="00CC066C" w:rsidRPr="00DD5C1B" w:rsidRDefault="00CC066C" w:rsidP="00CC066C">
      <w:pPr>
        <w:pStyle w:val="a7"/>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DD5C1B">
        <w:rPr>
          <w:rFonts w:ascii="Times New Roman" w:eastAsia="Times New Roman" w:hAnsi="Times New Roman" w:cs="Times New Roman"/>
          <w:color w:val="000000"/>
          <w:sz w:val="28"/>
          <w:szCs w:val="28"/>
        </w:rPr>
        <w:t>Для вирішення цього питання необхідно провести конкурси на визначення управителя в багатоквартирних житлових будинках «з визначенням керуючих компаній їх управителем»</w:t>
      </w:r>
    </w:p>
    <w:p w14:paraId="2492BFD1" w14:textId="77777777" w:rsidR="00CC066C" w:rsidRDefault="00CC066C" w:rsidP="00CC066C">
      <w:pPr>
        <w:pStyle w:val="a7"/>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 2017 року органи місцевого самоврядування, враховуючи вимоги </w:t>
      </w:r>
      <w:r w:rsidRPr="00DD5C1B">
        <w:rPr>
          <w:rFonts w:ascii="Times New Roman" w:eastAsia="Times New Roman" w:hAnsi="Times New Roman" w:cs="Times New Roman"/>
          <w:color w:val="000000"/>
          <w:sz w:val="28"/>
          <w:szCs w:val="28"/>
        </w:rPr>
        <w:t>Закону України «Про особливості здійснення права власнос</w:t>
      </w:r>
      <w:r>
        <w:rPr>
          <w:rFonts w:ascii="Times New Roman" w:eastAsia="Times New Roman" w:hAnsi="Times New Roman" w:cs="Times New Roman"/>
          <w:color w:val="000000"/>
          <w:sz w:val="28"/>
          <w:szCs w:val="28"/>
        </w:rPr>
        <w:t xml:space="preserve">ті у багатоквартирному будинку» (далі – Закон), повинні були переглянути вищезазначений тариф </w:t>
      </w:r>
      <w:r w:rsidRPr="00F1038F">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 xml:space="preserve">який був затверджений у 2017 році) на економічно </w:t>
      </w:r>
      <w:proofErr w:type="spellStart"/>
      <w:r>
        <w:rPr>
          <w:rFonts w:ascii="Times New Roman" w:eastAsia="Times New Roman" w:hAnsi="Times New Roman" w:cs="Times New Roman"/>
          <w:color w:val="000000"/>
          <w:sz w:val="28"/>
          <w:szCs w:val="28"/>
        </w:rPr>
        <w:t>обгрунтований</w:t>
      </w:r>
      <w:proofErr w:type="spellEnd"/>
      <w:r>
        <w:rPr>
          <w:rFonts w:ascii="Times New Roman" w:eastAsia="Times New Roman" w:hAnsi="Times New Roman" w:cs="Times New Roman"/>
          <w:color w:val="000000"/>
          <w:sz w:val="28"/>
          <w:szCs w:val="28"/>
        </w:rPr>
        <w:t>.</w:t>
      </w:r>
    </w:p>
    <w:p w14:paraId="2CD56927" w14:textId="79F545E0" w:rsidR="00CC066C" w:rsidRPr="00186BFF" w:rsidRDefault="00CC066C" w:rsidP="00CC066C">
      <w:pPr>
        <w:pStyle w:val="a7"/>
        <w:pBdr>
          <w:top w:val="nil"/>
          <w:left w:val="nil"/>
          <w:bottom w:val="nil"/>
          <w:right w:val="nil"/>
          <w:between w:val="nil"/>
        </w:pBdr>
        <w:spacing w:after="0" w:line="240" w:lineRule="auto"/>
        <w:ind w:left="0" w:firstLine="567"/>
        <w:jc w:val="both"/>
        <w:rPr>
          <w:color w:val="000000"/>
          <w:sz w:val="28"/>
          <w:szCs w:val="28"/>
        </w:rPr>
      </w:pPr>
      <w:r>
        <w:rPr>
          <w:rFonts w:ascii="Times New Roman" w:eastAsia="Times New Roman" w:hAnsi="Times New Roman" w:cs="Times New Roman"/>
          <w:color w:val="000000"/>
          <w:sz w:val="28"/>
          <w:szCs w:val="28"/>
        </w:rPr>
        <w:t xml:space="preserve">Станом на сьогодні встановлено, </w:t>
      </w:r>
      <w:r w:rsidRPr="00186BFF">
        <w:rPr>
          <w:rFonts w:ascii="Times New Roman" w:eastAsia="Times New Roman" w:hAnsi="Times New Roman" w:cs="Times New Roman"/>
          <w:color w:val="000000"/>
          <w:sz w:val="28"/>
          <w:szCs w:val="28"/>
        </w:rPr>
        <w:t xml:space="preserve">якщо конкурс з призначення управителя багатоквартирного будинку не було проведено до </w:t>
      </w:r>
      <w:r w:rsidR="000F7EB2">
        <w:rPr>
          <w:rFonts w:ascii="Times New Roman" w:eastAsia="Times New Roman" w:hAnsi="Times New Roman" w:cs="Times New Roman"/>
          <w:color w:val="000000"/>
          <w:sz w:val="28"/>
          <w:szCs w:val="28"/>
        </w:rPr>
        <w:t>0</w:t>
      </w:r>
      <w:r w:rsidRPr="00186BFF">
        <w:rPr>
          <w:rFonts w:ascii="Times New Roman" w:eastAsia="Times New Roman" w:hAnsi="Times New Roman" w:cs="Times New Roman"/>
          <w:color w:val="000000"/>
          <w:sz w:val="28"/>
          <w:szCs w:val="28"/>
        </w:rPr>
        <w:t>1 травня 2021 року (строк, який передбачався старою редакцією</w:t>
      </w:r>
      <w:r>
        <w:rPr>
          <w:rFonts w:ascii="Times New Roman" w:eastAsia="Times New Roman" w:hAnsi="Times New Roman" w:cs="Times New Roman"/>
          <w:color w:val="000000"/>
          <w:sz w:val="28"/>
          <w:szCs w:val="28"/>
        </w:rPr>
        <w:t xml:space="preserve"> Закону</w:t>
      </w:r>
      <w:r w:rsidRPr="00186BFF">
        <w:rPr>
          <w:rFonts w:ascii="Times New Roman" w:eastAsia="Times New Roman" w:hAnsi="Times New Roman" w:cs="Times New Roman"/>
          <w:color w:val="000000"/>
          <w:sz w:val="28"/>
          <w:szCs w:val="28"/>
        </w:rPr>
        <w:t xml:space="preserve">), виконавчий орган відповідної </w:t>
      </w:r>
      <w:r w:rsidR="000F7EB2">
        <w:rPr>
          <w:rFonts w:ascii="Times New Roman" w:eastAsia="Times New Roman" w:hAnsi="Times New Roman" w:cs="Times New Roman"/>
          <w:color w:val="000000"/>
          <w:sz w:val="28"/>
          <w:szCs w:val="28"/>
        </w:rPr>
        <w:t xml:space="preserve">місцевої ради (або інший орган </w:t>
      </w:r>
      <w:r w:rsidR="000F7EB2">
        <w:rPr>
          <w:rFonts w:ascii="Times New Roman" w:eastAsia="Times New Roman" w:hAnsi="Times New Roman" w:cs="Times New Roman"/>
          <w:sz w:val="28"/>
          <w:szCs w:val="28"/>
        </w:rPr>
        <w:t xml:space="preserve">– </w:t>
      </w:r>
      <w:r w:rsidRPr="00186BFF">
        <w:rPr>
          <w:rFonts w:ascii="Times New Roman" w:eastAsia="Times New Roman" w:hAnsi="Times New Roman" w:cs="Times New Roman"/>
          <w:color w:val="000000"/>
          <w:sz w:val="28"/>
          <w:szCs w:val="28"/>
        </w:rPr>
        <w:t>суб’єкт владних повноважень, якому делеговані функції із здійснення управління об’єктами житлово-комунального господарства, забезпечення їх утримання та ефективної експлуатації, необхідного рівня та якості послуг) зобов’язаний не пізніше шести місяців з дня припинення або скасування воєнного стану оголосити і провести такий конкурс з призначення управителя багатоквартирного будинку в будинках, в яких станом на дату, що передує двом місяцям до запланованої дати оголошення конкурсу, не створено об’єднання співвласників багатоквартирного будинку, співвласниками не прийнято рішення про форму управління багатоквартирним будинком та не оголошено і не проведено такий конкурс відповідно до п. 5 ст. 13 «Прикінцеві та перехідні положення» Закону України «Про особливості здійснення права власності у багатоквартирному будинку» від 14.05.2015 року.</w:t>
      </w:r>
    </w:p>
    <w:p w14:paraId="122FC7CD" w14:textId="32388534" w:rsidR="00CC066C" w:rsidRDefault="00CC066C" w:rsidP="00CC066C">
      <w:pPr>
        <w:spacing w:after="0" w:line="240" w:lineRule="auto"/>
        <w:ind w:firstLine="567"/>
        <w:jc w:val="both"/>
        <w:rPr>
          <w:rFonts w:ascii="Times New Roman" w:eastAsia="Times New Roman" w:hAnsi="Times New Roman" w:cs="Times New Roman"/>
          <w:color w:val="000000"/>
          <w:sz w:val="28"/>
          <w:szCs w:val="28"/>
        </w:rPr>
      </w:pPr>
      <w:r w:rsidRPr="00186BFF">
        <w:rPr>
          <w:rFonts w:ascii="Times New Roman" w:eastAsia="Times New Roman" w:hAnsi="Times New Roman" w:cs="Times New Roman"/>
          <w:color w:val="000000"/>
          <w:sz w:val="28"/>
          <w:szCs w:val="28"/>
        </w:rPr>
        <w:t>Розуміючи складність економічної ситуації в Україні</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районні в місті Києві державні адміністрації спільно з К</w:t>
      </w:r>
      <w:r w:rsidRPr="00287E54">
        <w:rPr>
          <w:rFonts w:ascii="Times New Roman" w:eastAsia="Times New Roman" w:hAnsi="Times New Roman" w:cs="Times New Roman"/>
          <w:color w:val="000000"/>
          <w:sz w:val="28"/>
          <w:szCs w:val="28"/>
        </w:rPr>
        <w:t>еруючи</w:t>
      </w:r>
      <w:r>
        <w:rPr>
          <w:rFonts w:ascii="Times New Roman" w:eastAsia="Times New Roman" w:hAnsi="Times New Roman" w:cs="Times New Roman"/>
          <w:color w:val="000000"/>
          <w:sz w:val="28"/>
          <w:szCs w:val="28"/>
        </w:rPr>
        <w:t>ми</w:t>
      </w:r>
      <w:r w:rsidRPr="00287E54">
        <w:rPr>
          <w:rFonts w:ascii="Times New Roman" w:eastAsia="Times New Roman" w:hAnsi="Times New Roman" w:cs="Times New Roman"/>
          <w:color w:val="000000"/>
          <w:sz w:val="28"/>
          <w:szCs w:val="28"/>
        </w:rPr>
        <w:t xml:space="preserve"> компані</w:t>
      </w:r>
      <w:r>
        <w:rPr>
          <w:rFonts w:ascii="Times New Roman" w:eastAsia="Times New Roman" w:hAnsi="Times New Roman" w:cs="Times New Roman"/>
          <w:color w:val="000000"/>
          <w:sz w:val="28"/>
          <w:szCs w:val="28"/>
        </w:rPr>
        <w:t>ями</w:t>
      </w:r>
      <w:r w:rsidRPr="00287E5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готові </w:t>
      </w:r>
      <w:r w:rsidR="000F7EB2">
        <w:rPr>
          <w:rFonts w:ascii="Times New Roman" w:eastAsia="Times New Roman" w:hAnsi="Times New Roman" w:cs="Times New Roman"/>
          <w:color w:val="000000"/>
          <w:sz w:val="28"/>
          <w:szCs w:val="28"/>
        </w:rPr>
        <w:t>здійснювати</w:t>
      </w:r>
      <w:r>
        <w:rPr>
          <w:rFonts w:ascii="Times New Roman" w:eastAsia="Times New Roman" w:hAnsi="Times New Roman" w:cs="Times New Roman"/>
          <w:color w:val="000000"/>
          <w:sz w:val="28"/>
          <w:szCs w:val="28"/>
        </w:rPr>
        <w:t xml:space="preserve"> організаційно-правові заходи щодо проведення конкурсу найближчим часом.</w:t>
      </w:r>
    </w:p>
    <w:p w14:paraId="4E10B3A7" w14:textId="500095CF" w:rsidR="00CC066C" w:rsidRPr="00186BFF" w:rsidRDefault="00CC066C" w:rsidP="00CC066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Такі заходи потребуватимуть від Керуючих компаній додаткової роботи з </w:t>
      </w:r>
      <w:proofErr w:type="spellStart"/>
      <w:r>
        <w:rPr>
          <w:rFonts w:ascii="Times New Roman" w:eastAsia="Times New Roman" w:hAnsi="Times New Roman" w:cs="Times New Roman"/>
          <w:color w:val="000000"/>
          <w:sz w:val="28"/>
          <w:szCs w:val="28"/>
        </w:rPr>
        <w:t>роз՚ясне</w:t>
      </w:r>
      <w:r w:rsidR="00016B6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нями</w:t>
      </w:r>
      <w:proofErr w:type="spellEnd"/>
      <w:r>
        <w:rPr>
          <w:rFonts w:ascii="Times New Roman" w:eastAsia="Times New Roman" w:hAnsi="Times New Roman" w:cs="Times New Roman"/>
          <w:color w:val="000000"/>
          <w:sz w:val="28"/>
          <w:szCs w:val="28"/>
        </w:rPr>
        <w:t xml:space="preserve"> мешканцям стосовно збільшення тарифу у 2 – 2,5 рази.</w:t>
      </w:r>
    </w:p>
    <w:p w14:paraId="71C8DFA3" w14:textId="77777777" w:rsidR="00CC066C"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Одночасно слід зауважити, що збільшення тарифу має бути різним в різних районах міста. Керуючим компаніям, зі збільшенням тарифу, необхідно покращити надання послуг по обслуговуванню багатоквартирних житлових будинків. Затягування процесу проведення конкурсу на призначення управителів у багатоквартирних житлових будинках може призвести до зупинки надання послуг по обслуговуванню Керуючими компаніями багатоквартирних житлових будинків, у </w:t>
      </w:r>
      <w:proofErr w:type="spellStart"/>
      <w:r>
        <w:rPr>
          <w:rFonts w:ascii="Times New Roman" w:eastAsia="Times New Roman" w:hAnsi="Times New Roman" w:cs="Times New Roman"/>
          <w:color w:val="000000"/>
          <w:sz w:val="28"/>
          <w:szCs w:val="28"/>
        </w:rPr>
        <w:t>зв՚язку</w:t>
      </w:r>
      <w:proofErr w:type="spellEnd"/>
      <w:r>
        <w:rPr>
          <w:rFonts w:ascii="Times New Roman" w:eastAsia="Times New Roman" w:hAnsi="Times New Roman" w:cs="Times New Roman"/>
          <w:color w:val="000000"/>
          <w:sz w:val="28"/>
          <w:szCs w:val="28"/>
        </w:rPr>
        <w:t xml:space="preserve"> з неможливістю виплати заробітної плати, оплати за електричну енергію та інших видатків.</w:t>
      </w:r>
    </w:p>
    <w:p w14:paraId="4238657A" w14:textId="403DA02C" w:rsidR="00CC066C"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інформацією Керуючих компаній фактично працює 60-70% одиниць від кількості у співвідношенні до чисельності одиниць</w:t>
      </w:r>
      <w:r w:rsidR="000F7EB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0F7EB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працівників по штатному розпису, а саме:</w:t>
      </w:r>
    </w:p>
    <w:p w14:paraId="0899DD81" w14:textId="77777777" w:rsidR="00CC066C" w:rsidRPr="003F4C77"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КП «К</w:t>
      </w:r>
      <w:r w:rsidRPr="00C13E19">
        <w:rPr>
          <w:rFonts w:ascii="Times New Roman" w:eastAsia="Times New Roman" w:hAnsi="Times New Roman" w:cs="Times New Roman"/>
          <w:color w:val="000000"/>
          <w:sz w:val="28"/>
          <w:szCs w:val="28"/>
        </w:rPr>
        <w:t xml:space="preserve">еруюча компанія </w:t>
      </w:r>
      <w:r w:rsidRPr="003F4C77">
        <w:rPr>
          <w:rFonts w:ascii="Times New Roman" w:eastAsia="Times New Roman" w:hAnsi="Times New Roman" w:cs="Times New Roman"/>
          <w:color w:val="000000"/>
          <w:sz w:val="28"/>
          <w:szCs w:val="28"/>
        </w:rPr>
        <w:t>з обслуговування житлового фонду Голосіївського району м. Києва»</w:t>
      </w:r>
      <w:r w:rsidRPr="003F4C77">
        <w:rPr>
          <w:color w:val="000000"/>
          <w:sz w:val="28"/>
          <w:szCs w:val="28"/>
        </w:rPr>
        <w:t xml:space="preserve"> </w:t>
      </w:r>
      <w:r w:rsidRPr="003F4C77">
        <w:rPr>
          <w:rFonts w:ascii="Times New Roman" w:hAnsi="Times New Roman" w:cs="Times New Roman"/>
          <w:sz w:val="28"/>
          <w:szCs w:val="28"/>
        </w:rPr>
        <w:t>по штату – 967 од., фактично – 607 од. (63 %);</w:t>
      </w:r>
    </w:p>
    <w:p w14:paraId="11D34BB9" w14:textId="77777777" w:rsidR="00CC066C" w:rsidRPr="003F4C77"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3F4C77">
        <w:rPr>
          <w:rFonts w:ascii="Times New Roman" w:eastAsia="Times New Roman" w:hAnsi="Times New Roman" w:cs="Times New Roman"/>
          <w:color w:val="000000"/>
          <w:sz w:val="28"/>
          <w:szCs w:val="28"/>
        </w:rPr>
        <w:t xml:space="preserve">КП «Керуюча компанія з обслуговування житлового фонду Дарницького району м. Києва» </w:t>
      </w:r>
      <w:r w:rsidRPr="003F4C77">
        <w:rPr>
          <w:rFonts w:ascii="Times New Roman" w:hAnsi="Times New Roman" w:cs="Times New Roman"/>
          <w:sz w:val="28"/>
          <w:szCs w:val="28"/>
        </w:rPr>
        <w:t>по штату – 1097 од., фактично – 699 од. (64 %);</w:t>
      </w:r>
    </w:p>
    <w:p w14:paraId="720CB1F9" w14:textId="77777777" w:rsidR="00CC066C" w:rsidRPr="003F4C77"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3F4C77">
        <w:rPr>
          <w:rFonts w:ascii="Times New Roman" w:eastAsia="Times New Roman" w:hAnsi="Times New Roman" w:cs="Times New Roman"/>
          <w:color w:val="000000"/>
          <w:sz w:val="28"/>
          <w:szCs w:val="28"/>
        </w:rPr>
        <w:lastRenderedPageBreak/>
        <w:t xml:space="preserve">КП «Керуюча компанія з обслуговування житлового фонду Деснянського району м. Києва» </w:t>
      </w:r>
      <w:r w:rsidRPr="003F4C77">
        <w:rPr>
          <w:rFonts w:ascii="Times New Roman" w:hAnsi="Times New Roman" w:cs="Times New Roman"/>
          <w:sz w:val="28"/>
          <w:szCs w:val="28"/>
        </w:rPr>
        <w:t>по штату – 1269 од., фактично – 891 од. (70 %);</w:t>
      </w:r>
    </w:p>
    <w:p w14:paraId="6C149F61" w14:textId="77777777" w:rsidR="00CC066C" w:rsidRPr="003F4C77"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3F4C77">
        <w:rPr>
          <w:rFonts w:ascii="Times New Roman" w:eastAsia="Times New Roman" w:hAnsi="Times New Roman" w:cs="Times New Roman"/>
          <w:color w:val="000000"/>
          <w:sz w:val="28"/>
          <w:szCs w:val="28"/>
        </w:rPr>
        <w:t xml:space="preserve">КП «Керуюча компанія з обслуговування житлового фонду Дніпровського району м. Києва» </w:t>
      </w:r>
      <w:r w:rsidRPr="003F4C77">
        <w:rPr>
          <w:rFonts w:ascii="Times New Roman" w:hAnsi="Times New Roman" w:cs="Times New Roman"/>
          <w:sz w:val="28"/>
          <w:szCs w:val="28"/>
        </w:rPr>
        <w:t>по штату – 1502,5 од., фактично – 971 од. (65 %);</w:t>
      </w:r>
    </w:p>
    <w:p w14:paraId="6E334B3D" w14:textId="77777777" w:rsidR="00CC066C" w:rsidRPr="003F4C77"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3F4C77">
        <w:rPr>
          <w:rFonts w:ascii="Times New Roman" w:eastAsia="Times New Roman" w:hAnsi="Times New Roman" w:cs="Times New Roman"/>
          <w:color w:val="000000"/>
          <w:sz w:val="28"/>
          <w:szCs w:val="28"/>
        </w:rPr>
        <w:t xml:space="preserve">КП «Керуюча компанія з обслуговування житлового фонду Оболонського району м. Києва» </w:t>
      </w:r>
      <w:r w:rsidRPr="003F4C77">
        <w:rPr>
          <w:rFonts w:ascii="Times New Roman" w:hAnsi="Times New Roman" w:cs="Times New Roman"/>
          <w:sz w:val="28"/>
          <w:szCs w:val="28"/>
        </w:rPr>
        <w:t>по штату – 1155 од., фактично – 786 од. (68 %);</w:t>
      </w:r>
    </w:p>
    <w:p w14:paraId="40DA5EDE" w14:textId="77777777" w:rsidR="00CC066C" w:rsidRPr="003F4C77"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3F4C77">
        <w:rPr>
          <w:rFonts w:ascii="Times New Roman" w:eastAsia="Times New Roman" w:hAnsi="Times New Roman" w:cs="Times New Roman"/>
          <w:color w:val="000000"/>
          <w:sz w:val="28"/>
          <w:szCs w:val="28"/>
        </w:rPr>
        <w:t xml:space="preserve">КП «Керуюча компанія з обслуговування житлового фонду Печерського району м. Києва» </w:t>
      </w:r>
      <w:r w:rsidRPr="003F4C77">
        <w:rPr>
          <w:rFonts w:ascii="Times New Roman" w:hAnsi="Times New Roman" w:cs="Times New Roman"/>
          <w:sz w:val="28"/>
          <w:szCs w:val="28"/>
        </w:rPr>
        <w:t>по штату – 845,5 од., фактично – 467 од. (55 %);</w:t>
      </w:r>
    </w:p>
    <w:p w14:paraId="1476404B" w14:textId="77777777" w:rsidR="00CC066C" w:rsidRPr="003F4C77"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3F4C77">
        <w:rPr>
          <w:rFonts w:ascii="Times New Roman" w:eastAsia="Times New Roman" w:hAnsi="Times New Roman" w:cs="Times New Roman"/>
          <w:color w:val="000000"/>
          <w:sz w:val="28"/>
          <w:szCs w:val="28"/>
        </w:rPr>
        <w:t xml:space="preserve">КП «Керуюча компанія з обслуговування житлового фонду Подільського району м. Києва» </w:t>
      </w:r>
      <w:r w:rsidRPr="003F4C77">
        <w:rPr>
          <w:rFonts w:ascii="Times New Roman" w:hAnsi="Times New Roman" w:cs="Times New Roman"/>
          <w:sz w:val="28"/>
          <w:szCs w:val="28"/>
        </w:rPr>
        <w:t>по штату – 653 од., фактично – 501 од. (77 %);</w:t>
      </w:r>
    </w:p>
    <w:p w14:paraId="178D4854" w14:textId="77777777" w:rsidR="00CC066C" w:rsidRPr="003F4C77"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3F4C77">
        <w:rPr>
          <w:rFonts w:ascii="Times New Roman" w:eastAsia="Times New Roman" w:hAnsi="Times New Roman" w:cs="Times New Roman"/>
          <w:color w:val="000000"/>
          <w:sz w:val="28"/>
          <w:szCs w:val="28"/>
        </w:rPr>
        <w:t xml:space="preserve">КП «Керуюча компанія з обслуговування житлового фонду Святошинського району м. Києва» </w:t>
      </w:r>
      <w:r w:rsidRPr="003F4C77">
        <w:rPr>
          <w:rFonts w:ascii="Times New Roman" w:hAnsi="Times New Roman" w:cs="Times New Roman"/>
          <w:sz w:val="28"/>
          <w:szCs w:val="28"/>
        </w:rPr>
        <w:t>по штату – 1287 од., фактично – 846 од. (66%);</w:t>
      </w:r>
    </w:p>
    <w:p w14:paraId="221C7225" w14:textId="77777777" w:rsidR="00CC066C" w:rsidRPr="003F4C77"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3F4C77">
        <w:rPr>
          <w:rFonts w:ascii="Times New Roman" w:eastAsia="Times New Roman" w:hAnsi="Times New Roman" w:cs="Times New Roman"/>
          <w:color w:val="000000"/>
          <w:sz w:val="28"/>
          <w:szCs w:val="28"/>
        </w:rPr>
        <w:t xml:space="preserve">КП «Керуюча компанія з обслуговування житлового фонду </w:t>
      </w:r>
      <w:proofErr w:type="spellStart"/>
      <w:r w:rsidRPr="003F4C77">
        <w:rPr>
          <w:rFonts w:ascii="Times New Roman" w:eastAsia="Times New Roman" w:hAnsi="Times New Roman" w:cs="Times New Roman"/>
          <w:color w:val="000000"/>
          <w:sz w:val="28"/>
          <w:szCs w:val="28"/>
        </w:rPr>
        <w:t>Солом՚янського</w:t>
      </w:r>
      <w:proofErr w:type="spellEnd"/>
      <w:r w:rsidRPr="003F4C77">
        <w:rPr>
          <w:rFonts w:ascii="Times New Roman" w:eastAsia="Times New Roman" w:hAnsi="Times New Roman" w:cs="Times New Roman"/>
          <w:color w:val="000000"/>
          <w:sz w:val="28"/>
          <w:szCs w:val="28"/>
        </w:rPr>
        <w:t xml:space="preserve"> району м. Києва» </w:t>
      </w:r>
      <w:r w:rsidRPr="003F4C77">
        <w:rPr>
          <w:rFonts w:ascii="Times New Roman" w:hAnsi="Times New Roman" w:cs="Times New Roman"/>
          <w:sz w:val="28"/>
          <w:szCs w:val="28"/>
        </w:rPr>
        <w:t>по штату – 1057 од., фактично – 697 од. (66 %);</w:t>
      </w:r>
    </w:p>
    <w:p w14:paraId="3853AEB0" w14:textId="77777777" w:rsidR="00CC066C" w:rsidRPr="003F4C77"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3F4C77">
        <w:rPr>
          <w:rFonts w:ascii="Times New Roman" w:eastAsia="Times New Roman" w:hAnsi="Times New Roman" w:cs="Times New Roman"/>
          <w:color w:val="000000"/>
          <w:sz w:val="28"/>
          <w:szCs w:val="28"/>
        </w:rPr>
        <w:t xml:space="preserve">КП «Керуюча компанія з обслуговування житлового фонду Шевченківського району м. Києва» </w:t>
      </w:r>
      <w:r w:rsidRPr="003F4C77">
        <w:rPr>
          <w:rFonts w:ascii="Times New Roman" w:hAnsi="Times New Roman" w:cs="Times New Roman"/>
          <w:sz w:val="28"/>
          <w:szCs w:val="28"/>
        </w:rPr>
        <w:t>по штату – 272 од., фактично – 201 од. (74%).</w:t>
      </w:r>
    </w:p>
    <w:p w14:paraId="7D616715" w14:textId="77777777" w:rsidR="00CC066C" w:rsidRDefault="00CC066C" w:rsidP="00CC066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p>
    <w:p w14:paraId="55B1199C" w14:textId="4B61B050" w:rsidR="008B4649" w:rsidRDefault="008B4649" w:rsidP="008B464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8B4649">
        <w:rPr>
          <w:rFonts w:ascii="Times New Roman" w:eastAsia="Times New Roman" w:hAnsi="Times New Roman" w:cs="Times New Roman"/>
          <w:color w:val="000000"/>
          <w:sz w:val="28"/>
          <w:szCs w:val="28"/>
        </w:rPr>
        <w:t xml:space="preserve">Під час роботи Тимчасової контрольної комісії оцінювалася робота комунальних підприємств – керуючих компаній з обслуговування житлового фонду районів м. Києва </w:t>
      </w:r>
      <w:r w:rsidR="004375FE">
        <w:rPr>
          <w:rFonts w:ascii="Times New Roman" w:eastAsia="Times New Roman" w:hAnsi="Times New Roman" w:cs="Times New Roman"/>
          <w:color w:val="000000"/>
          <w:sz w:val="28"/>
          <w:szCs w:val="28"/>
        </w:rPr>
        <w:t>за такими показниками</w:t>
      </w:r>
      <w:r w:rsidRPr="008B4649">
        <w:rPr>
          <w:rFonts w:ascii="Times New Roman" w:eastAsia="Times New Roman" w:hAnsi="Times New Roman" w:cs="Times New Roman"/>
          <w:color w:val="000000"/>
          <w:sz w:val="28"/>
          <w:szCs w:val="28"/>
        </w:rPr>
        <w:t>:</w:t>
      </w:r>
    </w:p>
    <w:p w14:paraId="0422C1BE" w14:textId="77777777" w:rsidR="000B32A9" w:rsidRPr="00183B3C" w:rsidRDefault="000B32A9" w:rsidP="008B4649">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p>
    <w:p w14:paraId="2DA9F056"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2368077"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3EC4C15"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3355441"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A54A28B"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427E680"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39049A6"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DAA9B3A"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D1D942D" w14:textId="0937F6ED"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308A276" w14:textId="588A4DA2" w:rsidR="00690EC4" w:rsidRDefault="00690EC4"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CD115DE" w14:textId="48C94F7A" w:rsidR="00690EC4" w:rsidRDefault="00690EC4"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DFAE0B2" w14:textId="27AAAF0F" w:rsidR="00690EC4" w:rsidRDefault="00690EC4"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A0A8C38" w14:textId="7C0CC042" w:rsidR="00690EC4" w:rsidRDefault="00690EC4"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0388DB4" w14:textId="5E61D490" w:rsidR="00690EC4" w:rsidRDefault="00690EC4"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A247479" w14:textId="0A85FDE5" w:rsidR="00690EC4" w:rsidRDefault="00690EC4"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169F29D" w14:textId="360389CF" w:rsidR="00690EC4" w:rsidRDefault="00690EC4"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0CA99EC" w14:textId="2FB566D7" w:rsidR="00690EC4" w:rsidRDefault="00690EC4"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D37118F" w14:textId="02B5782F" w:rsidR="000E66A9" w:rsidRDefault="000E66A9"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6D059C7" w14:textId="77777777" w:rsidR="000E66A9" w:rsidRDefault="000E66A9"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D27454D"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873A668"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60375AD"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BB46253"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E32F828" w14:textId="0169B4FD" w:rsidR="003F4C77" w:rsidRPr="00E9259F" w:rsidRDefault="003F4C77"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sidRPr="00E9259F">
        <w:rPr>
          <w:rFonts w:ascii="Times New Roman" w:eastAsia="Times New Roman" w:hAnsi="Times New Roman" w:cs="Times New Roman"/>
          <w:b/>
          <w:color w:val="000000"/>
          <w:sz w:val="28"/>
          <w:szCs w:val="28"/>
        </w:rPr>
        <w:lastRenderedPageBreak/>
        <w:t xml:space="preserve">КП «Керуюча компанія з обслуговування житлового фонду </w:t>
      </w:r>
    </w:p>
    <w:p w14:paraId="6466ECD9" w14:textId="77777777" w:rsidR="003F4C77" w:rsidRPr="00183B3C" w:rsidRDefault="003F4C77"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sidRPr="00183B3C">
        <w:rPr>
          <w:rFonts w:ascii="Times New Roman" w:eastAsia="Times New Roman" w:hAnsi="Times New Roman" w:cs="Times New Roman"/>
          <w:b/>
          <w:color w:val="000000"/>
          <w:sz w:val="28"/>
          <w:szCs w:val="28"/>
        </w:rPr>
        <w:t xml:space="preserve">Голосіївського району м. Києва»  </w:t>
      </w:r>
    </w:p>
    <w:p w14:paraId="5B992443" w14:textId="77777777" w:rsidR="003F4C77" w:rsidRPr="00183B3C" w:rsidRDefault="003F4C77" w:rsidP="003F4C77">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p>
    <w:p w14:paraId="1D10F99B" w14:textId="77777777" w:rsidR="003F4C77" w:rsidRPr="004375FE" w:rsidRDefault="003F4C77" w:rsidP="004375FE">
      <w:pPr>
        <w:pStyle w:val="a7"/>
        <w:pBdr>
          <w:top w:val="nil"/>
          <w:left w:val="nil"/>
          <w:bottom w:val="nil"/>
          <w:right w:val="nil"/>
          <w:between w:val="nil"/>
        </w:pBdr>
        <w:spacing w:after="0" w:line="240" w:lineRule="auto"/>
        <w:ind w:left="0" w:firstLine="567"/>
        <w:jc w:val="center"/>
        <w:rPr>
          <w:rFonts w:ascii="Times New Roman" w:eastAsia="Times New Roman" w:hAnsi="Times New Roman" w:cs="Times New Roman"/>
          <w:b/>
          <w:color w:val="000000"/>
          <w:sz w:val="28"/>
          <w:szCs w:val="28"/>
        </w:rPr>
      </w:pPr>
      <w:r w:rsidRPr="00183B3C">
        <w:rPr>
          <w:rFonts w:ascii="Times New Roman" w:eastAsia="Times New Roman" w:hAnsi="Times New Roman" w:cs="Times New Roman"/>
          <w:b/>
          <w:color w:val="000000"/>
          <w:sz w:val="28"/>
          <w:szCs w:val="28"/>
        </w:rPr>
        <w:t>1.</w:t>
      </w:r>
      <w:r>
        <w:rPr>
          <w:rFonts w:ascii="Times New Roman" w:eastAsia="Times New Roman" w:hAnsi="Times New Roman" w:cs="Times New Roman"/>
          <w:color w:val="000000"/>
          <w:sz w:val="28"/>
          <w:szCs w:val="28"/>
        </w:rPr>
        <w:t xml:space="preserve"> </w:t>
      </w:r>
      <w:r w:rsidRPr="004375FE">
        <w:rPr>
          <w:rFonts w:ascii="Times New Roman" w:eastAsia="Times New Roman" w:hAnsi="Times New Roman" w:cs="Times New Roman"/>
          <w:b/>
          <w:color w:val="000000"/>
          <w:sz w:val="28"/>
          <w:szCs w:val="28"/>
        </w:rPr>
        <w:t>Надходження та видатки, заборгованість кредиторська / дебіторська:</w:t>
      </w:r>
    </w:p>
    <w:p w14:paraId="2F446BED" w14:textId="77777777" w:rsidR="003F4C77" w:rsidRDefault="003F4C77" w:rsidP="003F4C77">
      <w:pPr>
        <w:pBdr>
          <w:top w:val="nil"/>
          <w:left w:val="nil"/>
          <w:bottom w:val="nil"/>
          <w:right w:val="nil"/>
          <w:between w:val="nil"/>
        </w:pBdr>
        <w:spacing w:after="0" w:line="240" w:lineRule="auto"/>
        <w:ind w:left="708"/>
        <w:jc w:val="center"/>
        <w:rPr>
          <w:rFonts w:ascii="Times New Roman" w:eastAsia="Times New Roman" w:hAnsi="Times New Roman" w:cs="Times New Roman"/>
          <w:color w:val="000000"/>
          <w:sz w:val="28"/>
          <w:szCs w:val="28"/>
        </w:rPr>
      </w:pPr>
    </w:p>
    <w:tbl>
      <w:tblPr>
        <w:tblStyle w:val="aa"/>
        <w:tblW w:w="9781" w:type="dxa"/>
        <w:tblInd w:w="-147" w:type="dxa"/>
        <w:tblLook w:val="04A0" w:firstRow="1" w:lastRow="0" w:firstColumn="1" w:lastColumn="0" w:noHBand="0" w:noVBand="1"/>
      </w:tblPr>
      <w:tblGrid>
        <w:gridCol w:w="2269"/>
        <w:gridCol w:w="1701"/>
        <w:gridCol w:w="1842"/>
        <w:gridCol w:w="1843"/>
        <w:gridCol w:w="2126"/>
      </w:tblGrid>
      <w:tr w:rsidR="003F4C77" w:rsidRPr="00A124A8" w14:paraId="0360E100" w14:textId="77777777" w:rsidTr="003B1514">
        <w:tc>
          <w:tcPr>
            <w:tcW w:w="2269" w:type="dxa"/>
          </w:tcPr>
          <w:p w14:paraId="6EED3AE9" w14:textId="77777777" w:rsidR="003F4C77" w:rsidRPr="00A124A8" w:rsidRDefault="003F4C77" w:rsidP="003B1514">
            <w:pPr>
              <w:tabs>
                <w:tab w:val="left" w:pos="993"/>
              </w:tabs>
              <w:ind w:left="-252"/>
              <w:rPr>
                <w:rFonts w:ascii="Times New Roman" w:hAnsi="Times New Roman" w:cs="Times New Roman"/>
                <w:sz w:val="28"/>
                <w:szCs w:val="28"/>
              </w:rPr>
            </w:pPr>
          </w:p>
        </w:tc>
        <w:tc>
          <w:tcPr>
            <w:tcW w:w="1701" w:type="dxa"/>
          </w:tcPr>
          <w:p w14:paraId="1DF9F85B"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2021 рік</w:t>
            </w:r>
          </w:p>
        </w:tc>
        <w:tc>
          <w:tcPr>
            <w:tcW w:w="1842" w:type="dxa"/>
          </w:tcPr>
          <w:p w14:paraId="19B96A57"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2022 рік</w:t>
            </w:r>
          </w:p>
        </w:tc>
        <w:tc>
          <w:tcPr>
            <w:tcW w:w="1843" w:type="dxa"/>
          </w:tcPr>
          <w:p w14:paraId="793156AE"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2023 рік</w:t>
            </w:r>
          </w:p>
        </w:tc>
        <w:tc>
          <w:tcPr>
            <w:tcW w:w="2126" w:type="dxa"/>
          </w:tcPr>
          <w:p w14:paraId="74D7518F"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І півріччя 2024</w:t>
            </w:r>
          </w:p>
        </w:tc>
      </w:tr>
      <w:tr w:rsidR="003F4C77" w:rsidRPr="00A124A8" w14:paraId="6A59ADC0" w14:textId="77777777" w:rsidTr="003B1514">
        <w:tc>
          <w:tcPr>
            <w:tcW w:w="2269" w:type="dxa"/>
          </w:tcPr>
          <w:p w14:paraId="36A46ED4" w14:textId="77777777" w:rsidR="003F4C77" w:rsidRPr="00756D7D" w:rsidRDefault="003F4C77"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Надходження, </w:t>
            </w:r>
            <w:r>
              <w:rPr>
                <w:rFonts w:ascii="Times New Roman" w:hAnsi="Times New Roman" w:cs="Times New Roman"/>
                <w:b/>
                <w:sz w:val="20"/>
                <w:szCs w:val="20"/>
              </w:rPr>
              <w:t xml:space="preserve">тис. </w:t>
            </w:r>
            <w:r w:rsidRPr="00756D7D">
              <w:rPr>
                <w:rFonts w:ascii="Times New Roman" w:hAnsi="Times New Roman" w:cs="Times New Roman"/>
                <w:b/>
                <w:sz w:val="20"/>
                <w:szCs w:val="20"/>
              </w:rPr>
              <w:t>грн</w:t>
            </w:r>
          </w:p>
        </w:tc>
        <w:tc>
          <w:tcPr>
            <w:tcW w:w="1701" w:type="dxa"/>
          </w:tcPr>
          <w:p w14:paraId="5D3C8CD6" w14:textId="77777777" w:rsidR="003F4C77" w:rsidRPr="00151365" w:rsidRDefault="003F4C77" w:rsidP="003B1514">
            <w:pPr>
              <w:tabs>
                <w:tab w:val="left" w:pos="993"/>
              </w:tabs>
              <w:rPr>
                <w:rFonts w:ascii="Times New Roman" w:hAnsi="Times New Roman" w:cs="Times New Roman"/>
                <w:sz w:val="24"/>
                <w:szCs w:val="24"/>
              </w:rPr>
            </w:pPr>
            <w:r w:rsidRPr="00151365">
              <w:rPr>
                <w:rFonts w:ascii="Times New Roman" w:hAnsi="Times New Roman" w:cs="Times New Roman"/>
                <w:sz w:val="24"/>
                <w:szCs w:val="24"/>
              </w:rPr>
              <w:t>264</w:t>
            </w:r>
            <w:r>
              <w:rPr>
                <w:rFonts w:ascii="Times New Roman" w:hAnsi="Times New Roman" w:cs="Times New Roman"/>
                <w:sz w:val="24"/>
                <w:szCs w:val="24"/>
              </w:rPr>
              <w:t> </w:t>
            </w:r>
            <w:r w:rsidRPr="00151365">
              <w:rPr>
                <w:rFonts w:ascii="Times New Roman" w:hAnsi="Times New Roman" w:cs="Times New Roman"/>
                <w:sz w:val="24"/>
                <w:szCs w:val="24"/>
              </w:rPr>
              <w:t>677</w:t>
            </w:r>
            <w:r>
              <w:rPr>
                <w:rFonts w:ascii="Times New Roman" w:hAnsi="Times New Roman" w:cs="Times New Roman"/>
                <w:sz w:val="24"/>
                <w:szCs w:val="24"/>
              </w:rPr>
              <w:t>,92</w:t>
            </w:r>
            <w:r w:rsidRPr="00151365">
              <w:rPr>
                <w:rFonts w:ascii="Times New Roman" w:hAnsi="Times New Roman" w:cs="Times New Roman"/>
                <w:sz w:val="24"/>
                <w:szCs w:val="24"/>
              </w:rPr>
              <w:t xml:space="preserve"> </w:t>
            </w:r>
          </w:p>
        </w:tc>
        <w:tc>
          <w:tcPr>
            <w:tcW w:w="1842" w:type="dxa"/>
          </w:tcPr>
          <w:p w14:paraId="76F3D511" w14:textId="77777777" w:rsidR="003F4C77" w:rsidRPr="00151365" w:rsidRDefault="003F4C77" w:rsidP="003B1514">
            <w:pPr>
              <w:tabs>
                <w:tab w:val="left" w:pos="993"/>
              </w:tabs>
              <w:rPr>
                <w:rFonts w:ascii="Times New Roman" w:hAnsi="Times New Roman" w:cs="Times New Roman"/>
                <w:sz w:val="24"/>
                <w:szCs w:val="24"/>
              </w:rPr>
            </w:pPr>
            <w:r w:rsidRPr="00151365">
              <w:rPr>
                <w:rFonts w:ascii="Times New Roman" w:hAnsi="Times New Roman" w:cs="Times New Roman"/>
                <w:sz w:val="24"/>
                <w:szCs w:val="24"/>
              </w:rPr>
              <w:t>295</w:t>
            </w:r>
            <w:r>
              <w:rPr>
                <w:rFonts w:ascii="Times New Roman" w:hAnsi="Times New Roman" w:cs="Times New Roman"/>
                <w:sz w:val="24"/>
                <w:szCs w:val="24"/>
              </w:rPr>
              <w:t> </w:t>
            </w:r>
            <w:r w:rsidRPr="00151365">
              <w:rPr>
                <w:rFonts w:ascii="Times New Roman" w:hAnsi="Times New Roman" w:cs="Times New Roman"/>
                <w:sz w:val="24"/>
                <w:szCs w:val="24"/>
              </w:rPr>
              <w:t>262</w:t>
            </w:r>
            <w:r>
              <w:rPr>
                <w:rFonts w:ascii="Times New Roman" w:hAnsi="Times New Roman" w:cs="Times New Roman"/>
                <w:sz w:val="24"/>
                <w:szCs w:val="24"/>
              </w:rPr>
              <w:t>,</w:t>
            </w:r>
            <w:r w:rsidRPr="00151365">
              <w:rPr>
                <w:rFonts w:ascii="Times New Roman" w:hAnsi="Times New Roman" w:cs="Times New Roman"/>
                <w:sz w:val="24"/>
                <w:szCs w:val="24"/>
              </w:rPr>
              <w:t>8</w:t>
            </w:r>
            <w:r>
              <w:rPr>
                <w:rFonts w:ascii="Times New Roman" w:hAnsi="Times New Roman" w:cs="Times New Roman"/>
                <w:sz w:val="24"/>
                <w:szCs w:val="24"/>
              </w:rPr>
              <w:t>8</w:t>
            </w:r>
          </w:p>
        </w:tc>
        <w:tc>
          <w:tcPr>
            <w:tcW w:w="1843" w:type="dxa"/>
          </w:tcPr>
          <w:p w14:paraId="0341D987" w14:textId="77777777" w:rsidR="003F4C77" w:rsidRPr="00151365" w:rsidRDefault="003F4C77" w:rsidP="003B1514">
            <w:pPr>
              <w:tabs>
                <w:tab w:val="left" w:pos="993"/>
              </w:tabs>
              <w:rPr>
                <w:rFonts w:ascii="Times New Roman" w:hAnsi="Times New Roman" w:cs="Times New Roman"/>
                <w:sz w:val="24"/>
                <w:szCs w:val="24"/>
              </w:rPr>
            </w:pPr>
            <w:r w:rsidRPr="00151365">
              <w:rPr>
                <w:rFonts w:ascii="Times New Roman" w:hAnsi="Times New Roman" w:cs="Times New Roman"/>
                <w:sz w:val="24"/>
                <w:szCs w:val="24"/>
              </w:rPr>
              <w:t>266</w:t>
            </w:r>
            <w:r>
              <w:rPr>
                <w:rFonts w:ascii="Times New Roman" w:hAnsi="Times New Roman" w:cs="Times New Roman"/>
                <w:sz w:val="24"/>
                <w:szCs w:val="24"/>
              </w:rPr>
              <w:t> </w:t>
            </w:r>
            <w:r w:rsidRPr="00151365">
              <w:rPr>
                <w:rFonts w:ascii="Times New Roman" w:hAnsi="Times New Roman" w:cs="Times New Roman"/>
                <w:sz w:val="24"/>
                <w:szCs w:val="24"/>
              </w:rPr>
              <w:t>910</w:t>
            </w:r>
            <w:r>
              <w:rPr>
                <w:rFonts w:ascii="Times New Roman" w:hAnsi="Times New Roman" w:cs="Times New Roman"/>
                <w:sz w:val="24"/>
                <w:szCs w:val="24"/>
              </w:rPr>
              <w:t>,60</w:t>
            </w:r>
          </w:p>
        </w:tc>
        <w:tc>
          <w:tcPr>
            <w:tcW w:w="2126" w:type="dxa"/>
          </w:tcPr>
          <w:p w14:paraId="1042B656" w14:textId="77777777" w:rsidR="003F4C77" w:rsidRPr="00151365" w:rsidRDefault="003F4C77" w:rsidP="003B1514">
            <w:pPr>
              <w:tabs>
                <w:tab w:val="left" w:pos="993"/>
              </w:tabs>
              <w:rPr>
                <w:rFonts w:ascii="Times New Roman" w:hAnsi="Times New Roman" w:cs="Times New Roman"/>
                <w:sz w:val="24"/>
                <w:szCs w:val="24"/>
              </w:rPr>
            </w:pPr>
            <w:r w:rsidRPr="00151365">
              <w:rPr>
                <w:rFonts w:ascii="Times New Roman" w:hAnsi="Times New Roman" w:cs="Times New Roman"/>
                <w:sz w:val="24"/>
                <w:szCs w:val="24"/>
              </w:rPr>
              <w:t>132</w:t>
            </w:r>
            <w:r>
              <w:rPr>
                <w:rFonts w:ascii="Times New Roman" w:hAnsi="Times New Roman" w:cs="Times New Roman"/>
                <w:sz w:val="24"/>
                <w:szCs w:val="24"/>
              </w:rPr>
              <w:t> </w:t>
            </w:r>
            <w:r w:rsidRPr="00151365">
              <w:rPr>
                <w:rFonts w:ascii="Times New Roman" w:hAnsi="Times New Roman" w:cs="Times New Roman"/>
                <w:sz w:val="24"/>
                <w:szCs w:val="24"/>
              </w:rPr>
              <w:t>750</w:t>
            </w:r>
            <w:r>
              <w:rPr>
                <w:rFonts w:ascii="Times New Roman" w:hAnsi="Times New Roman" w:cs="Times New Roman"/>
                <w:sz w:val="24"/>
                <w:szCs w:val="24"/>
              </w:rPr>
              <w:t>,</w:t>
            </w:r>
            <w:r w:rsidRPr="00151365">
              <w:rPr>
                <w:rFonts w:ascii="Times New Roman" w:hAnsi="Times New Roman" w:cs="Times New Roman"/>
                <w:sz w:val="24"/>
                <w:szCs w:val="24"/>
              </w:rPr>
              <w:t>70</w:t>
            </w:r>
          </w:p>
        </w:tc>
      </w:tr>
      <w:tr w:rsidR="003F4C77" w:rsidRPr="00A124A8" w14:paraId="6DA86FE8" w14:textId="77777777" w:rsidTr="003B1514">
        <w:tc>
          <w:tcPr>
            <w:tcW w:w="2269" w:type="dxa"/>
          </w:tcPr>
          <w:p w14:paraId="0D6B8B8D" w14:textId="77777777" w:rsidR="003F4C77" w:rsidRPr="00756D7D" w:rsidRDefault="003F4C77"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Витрати, </w:t>
            </w:r>
            <w:r>
              <w:rPr>
                <w:rFonts w:ascii="Times New Roman" w:hAnsi="Times New Roman" w:cs="Times New Roman"/>
                <w:b/>
                <w:sz w:val="20"/>
                <w:szCs w:val="20"/>
              </w:rPr>
              <w:t xml:space="preserve">тис. </w:t>
            </w:r>
            <w:r w:rsidRPr="00756D7D">
              <w:rPr>
                <w:rFonts w:ascii="Times New Roman" w:hAnsi="Times New Roman" w:cs="Times New Roman"/>
                <w:b/>
                <w:sz w:val="20"/>
                <w:szCs w:val="20"/>
              </w:rPr>
              <w:t>грн</w:t>
            </w:r>
          </w:p>
        </w:tc>
        <w:tc>
          <w:tcPr>
            <w:tcW w:w="1701" w:type="dxa"/>
          </w:tcPr>
          <w:p w14:paraId="71D549CE" w14:textId="77777777" w:rsidR="003F4C77" w:rsidRPr="00151365" w:rsidRDefault="003F4C77" w:rsidP="003B1514">
            <w:pPr>
              <w:tabs>
                <w:tab w:val="left" w:pos="993"/>
              </w:tabs>
              <w:rPr>
                <w:rFonts w:ascii="Times New Roman" w:hAnsi="Times New Roman" w:cs="Times New Roman"/>
                <w:sz w:val="24"/>
                <w:szCs w:val="24"/>
              </w:rPr>
            </w:pPr>
            <w:r w:rsidRPr="00151365">
              <w:rPr>
                <w:rFonts w:ascii="Times New Roman" w:hAnsi="Times New Roman" w:cs="Times New Roman"/>
                <w:sz w:val="24"/>
                <w:szCs w:val="24"/>
              </w:rPr>
              <w:t>210</w:t>
            </w:r>
            <w:r>
              <w:rPr>
                <w:rFonts w:ascii="Times New Roman" w:hAnsi="Times New Roman" w:cs="Times New Roman"/>
                <w:sz w:val="24"/>
                <w:szCs w:val="24"/>
              </w:rPr>
              <w:t> </w:t>
            </w:r>
            <w:r w:rsidRPr="00151365">
              <w:rPr>
                <w:rFonts w:ascii="Times New Roman" w:hAnsi="Times New Roman" w:cs="Times New Roman"/>
                <w:sz w:val="24"/>
                <w:szCs w:val="24"/>
              </w:rPr>
              <w:t>796</w:t>
            </w:r>
            <w:r>
              <w:rPr>
                <w:rFonts w:ascii="Times New Roman" w:hAnsi="Times New Roman" w:cs="Times New Roman"/>
                <w:sz w:val="24"/>
                <w:szCs w:val="24"/>
              </w:rPr>
              <w:t>,</w:t>
            </w:r>
            <w:r w:rsidRPr="00151365">
              <w:rPr>
                <w:rFonts w:ascii="Times New Roman" w:hAnsi="Times New Roman" w:cs="Times New Roman"/>
                <w:sz w:val="24"/>
                <w:szCs w:val="24"/>
              </w:rPr>
              <w:t>86</w:t>
            </w:r>
          </w:p>
        </w:tc>
        <w:tc>
          <w:tcPr>
            <w:tcW w:w="1842" w:type="dxa"/>
          </w:tcPr>
          <w:p w14:paraId="1E7D5CC6" w14:textId="77777777" w:rsidR="003F4C77" w:rsidRPr="00151365" w:rsidRDefault="003F4C77" w:rsidP="003B1514">
            <w:pPr>
              <w:tabs>
                <w:tab w:val="left" w:pos="993"/>
              </w:tabs>
              <w:rPr>
                <w:rFonts w:ascii="Times New Roman" w:hAnsi="Times New Roman" w:cs="Times New Roman"/>
                <w:sz w:val="24"/>
                <w:szCs w:val="24"/>
              </w:rPr>
            </w:pPr>
            <w:r w:rsidRPr="00151365">
              <w:rPr>
                <w:rFonts w:ascii="Times New Roman" w:hAnsi="Times New Roman" w:cs="Times New Roman"/>
                <w:sz w:val="24"/>
                <w:szCs w:val="24"/>
              </w:rPr>
              <w:t>274</w:t>
            </w:r>
            <w:r>
              <w:rPr>
                <w:rFonts w:ascii="Times New Roman" w:hAnsi="Times New Roman" w:cs="Times New Roman"/>
                <w:sz w:val="24"/>
                <w:szCs w:val="24"/>
              </w:rPr>
              <w:t> </w:t>
            </w:r>
            <w:r w:rsidRPr="00151365">
              <w:rPr>
                <w:rFonts w:ascii="Times New Roman" w:hAnsi="Times New Roman" w:cs="Times New Roman"/>
                <w:sz w:val="24"/>
                <w:szCs w:val="24"/>
              </w:rPr>
              <w:t>974</w:t>
            </w:r>
            <w:r>
              <w:rPr>
                <w:rFonts w:ascii="Times New Roman" w:hAnsi="Times New Roman" w:cs="Times New Roman"/>
                <w:sz w:val="24"/>
                <w:szCs w:val="24"/>
              </w:rPr>
              <w:t>,</w:t>
            </w:r>
            <w:r w:rsidRPr="00151365">
              <w:rPr>
                <w:rFonts w:ascii="Times New Roman" w:hAnsi="Times New Roman" w:cs="Times New Roman"/>
                <w:sz w:val="24"/>
                <w:szCs w:val="24"/>
              </w:rPr>
              <w:t>94</w:t>
            </w:r>
          </w:p>
        </w:tc>
        <w:tc>
          <w:tcPr>
            <w:tcW w:w="1843" w:type="dxa"/>
          </w:tcPr>
          <w:p w14:paraId="4A5CD200" w14:textId="77777777" w:rsidR="003F4C77" w:rsidRPr="00151365"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297 076,16</w:t>
            </w:r>
          </w:p>
        </w:tc>
        <w:tc>
          <w:tcPr>
            <w:tcW w:w="2126" w:type="dxa"/>
          </w:tcPr>
          <w:p w14:paraId="65F11B12" w14:textId="77777777" w:rsidR="003F4C77" w:rsidRPr="00151365"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132 509,32</w:t>
            </w:r>
          </w:p>
        </w:tc>
      </w:tr>
    </w:tbl>
    <w:p w14:paraId="71DA0679" w14:textId="77777777" w:rsidR="003F4C77" w:rsidRDefault="003F4C77" w:rsidP="003F4C77">
      <w:pPr>
        <w:pBdr>
          <w:top w:val="nil"/>
          <w:left w:val="nil"/>
          <w:bottom w:val="nil"/>
          <w:right w:val="nil"/>
          <w:between w:val="nil"/>
        </w:pBdr>
        <w:spacing w:after="0" w:line="240" w:lineRule="auto"/>
        <w:ind w:left="708"/>
        <w:jc w:val="both"/>
        <w:rPr>
          <w:color w:val="000000"/>
          <w:sz w:val="28"/>
          <w:szCs w:val="28"/>
        </w:rPr>
      </w:pPr>
    </w:p>
    <w:tbl>
      <w:tblPr>
        <w:tblStyle w:val="aa"/>
        <w:tblW w:w="9781" w:type="dxa"/>
        <w:tblInd w:w="-147" w:type="dxa"/>
        <w:tblLook w:val="04A0" w:firstRow="1" w:lastRow="0" w:firstColumn="1" w:lastColumn="0" w:noHBand="0" w:noVBand="1"/>
      </w:tblPr>
      <w:tblGrid>
        <w:gridCol w:w="2410"/>
        <w:gridCol w:w="1560"/>
        <w:gridCol w:w="1842"/>
        <w:gridCol w:w="1843"/>
        <w:gridCol w:w="2126"/>
      </w:tblGrid>
      <w:tr w:rsidR="003F4C77" w:rsidRPr="00A124A8" w14:paraId="63DA87A9" w14:textId="77777777" w:rsidTr="003B1514">
        <w:tc>
          <w:tcPr>
            <w:tcW w:w="2410" w:type="dxa"/>
          </w:tcPr>
          <w:p w14:paraId="54373F13" w14:textId="77777777" w:rsidR="003F4C77" w:rsidRPr="00756D7D" w:rsidRDefault="003F4C77"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Заборгованість</w:t>
            </w:r>
          </w:p>
        </w:tc>
        <w:tc>
          <w:tcPr>
            <w:tcW w:w="1560" w:type="dxa"/>
          </w:tcPr>
          <w:p w14:paraId="667BA420"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2021 рік</w:t>
            </w:r>
          </w:p>
        </w:tc>
        <w:tc>
          <w:tcPr>
            <w:tcW w:w="1842" w:type="dxa"/>
          </w:tcPr>
          <w:p w14:paraId="305452DE"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2022 рік</w:t>
            </w:r>
          </w:p>
        </w:tc>
        <w:tc>
          <w:tcPr>
            <w:tcW w:w="1843" w:type="dxa"/>
          </w:tcPr>
          <w:p w14:paraId="2DFBD010"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2023 рік</w:t>
            </w:r>
          </w:p>
        </w:tc>
        <w:tc>
          <w:tcPr>
            <w:tcW w:w="2126" w:type="dxa"/>
          </w:tcPr>
          <w:p w14:paraId="3069BF3E"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І півріччя 2024</w:t>
            </w:r>
          </w:p>
        </w:tc>
      </w:tr>
      <w:tr w:rsidR="003F4C77" w:rsidRPr="00A124A8" w14:paraId="55CCB0E4" w14:textId="77777777" w:rsidTr="003B1514">
        <w:tc>
          <w:tcPr>
            <w:tcW w:w="2410" w:type="dxa"/>
          </w:tcPr>
          <w:p w14:paraId="51934BF0" w14:textId="77777777" w:rsidR="003F4C77" w:rsidRPr="00756D7D" w:rsidRDefault="003F4C77"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Дебіторська,</w:t>
            </w:r>
            <w:r>
              <w:rPr>
                <w:rFonts w:ascii="Times New Roman" w:hAnsi="Times New Roman" w:cs="Times New Roman"/>
                <w:b/>
                <w:sz w:val="20"/>
                <w:szCs w:val="20"/>
              </w:rPr>
              <w:t xml:space="preserve"> тис. </w:t>
            </w:r>
            <w:r w:rsidRPr="00756D7D">
              <w:rPr>
                <w:rFonts w:ascii="Times New Roman" w:hAnsi="Times New Roman" w:cs="Times New Roman"/>
                <w:b/>
                <w:sz w:val="20"/>
                <w:szCs w:val="20"/>
              </w:rPr>
              <w:t>грн</w:t>
            </w:r>
          </w:p>
        </w:tc>
        <w:tc>
          <w:tcPr>
            <w:tcW w:w="1560" w:type="dxa"/>
          </w:tcPr>
          <w:p w14:paraId="1AD52575" w14:textId="77777777" w:rsidR="003F4C77" w:rsidRPr="00683346"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36 144,86</w:t>
            </w:r>
          </w:p>
        </w:tc>
        <w:tc>
          <w:tcPr>
            <w:tcW w:w="1842" w:type="dxa"/>
          </w:tcPr>
          <w:p w14:paraId="7E0AC939" w14:textId="77777777" w:rsidR="003F4C77" w:rsidRPr="00683346" w:rsidRDefault="003F4C77" w:rsidP="003B1514">
            <w:pPr>
              <w:tabs>
                <w:tab w:val="left" w:pos="993"/>
              </w:tabs>
              <w:rPr>
                <w:rFonts w:ascii="Times New Roman" w:hAnsi="Times New Roman" w:cs="Times New Roman"/>
                <w:sz w:val="24"/>
                <w:szCs w:val="24"/>
              </w:rPr>
            </w:pPr>
            <w:r w:rsidRPr="00683346">
              <w:rPr>
                <w:rFonts w:ascii="Times New Roman" w:hAnsi="Times New Roman" w:cs="Times New Roman"/>
                <w:sz w:val="24"/>
                <w:szCs w:val="24"/>
              </w:rPr>
              <w:t xml:space="preserve"> 59</w:t>
            </w:r>
            <w:r>
              <w:rPr>
                <w:rFonts w:ascii="Times New Roman" w:hAnsi="Times New Roman" w:cs="Times New Roman"/>
                <w:sz w:val="24"/>
                <w:szCs w:val="24"/>
              </w:rPr>
              <w:t> </w:t>
            </w:r>
            <w:r w:rsidRPr="00683346">
              <w:rPr>
                <w:rFonts w:ascii="Times New Roman" w:hAnsi="Times New Roman" w:cs="Times New Roman"/>
                <w:sz w:val="24"/>
                <w:szCs w:val="24"/>
              </w:rPr>
              <w:t>452</w:t>
            </w:r>
            <w:r>
              <w:rPr>
                <w:rFonts w:ascii="Times New Roman" w:hAnsi="Times New Roman" w:cs="Times New Roman"/>
                <w:sz w:val="24"/>
                <w:szCs w:val="24"/>
              </w:rPr>
              <w:t>,</w:t>
            </w:r>
            <w:r w:rsidRPr="00683346">
              <w:rPr>
                <w:rFonts w:ascii="Times New Roman" w:hAnsi="Times New Roman" w:cs="Times New Roman"/>
                <w:sz w:val="24"/>
                <w:szCs w:val="24"/>
              </w:rPr>
              <w:t>9</w:t>
            </w:r>
            <w:r>
              <w:rPr>
                <w:rFonts w:ascii="Times New Roman" w:hAnsi="Times New Roman" w:cs="Times New Roman"/>
                <w:sz w:val="24"/>
                <w:szCs w:val="24"/>
              </w:rPr>
              <w:t>5</w:t>
            </w:r>
          </w:p>
        </w:tc>
        <w:tc>
          <w:tcPr>
            <w:tcW w:w="1843" w:type="dxa"/>
          </w:tcPr>
          <w:p w14:paraId="7ED69A19" w14:textId="77777777" w:rsidR="003F4C77" w:rsidRPr="00683346" w:rsidRDefault="003F4C77" w:rsidP="003B1514">
            <w:pPr>
              <w:tabs>
                <w:tab w:val="left" w:pos="993"/>
              </w:tabs>
              <w:rPr>
                <w:rFonts w:ascii="Times New Roman" w:hAnsi="Times New Roman" w:cs="Times New Roman"/>
                <w:sz w:val="24"/>
                <w:szCs w:val="24"/>
              </w:rPr>
            </w:pPr>
            <w:r w:rsidRPr="00683346">
              <w:rPr>
                <w:rFonts w:ascii="Times New Roman" w:hAnsi="Times New Roman" w:cs="Times New Roman"/>
                <w:sz w:val="24"/>
                <w:szCs w:val="24"/>
              </w:rPr>
              <w:t>81</w:t>
            </w:r>
            <w:r>
              <w:rPr>
                <w:rFonts w:ascii="Times New Roman" w:hAnsi="Times New Roman" w:cs="Times New Roman"/>
                <w:sz w:val="24"/>
                <w:szCs w:val="24"/>
              </w:rPr>
              <w:t> </w:t>
            </w:r>
            <w:r w:rsidRPr="00683346">
              <w:rPr>
                <w:rFonts w:ascii="Times New Roman" w:hAnsi="Times New Roman" w:cs="Times New Roman"/>
                <w:sz w:val="24"/>
                <w:szCs w:val="24"/>
              </w:rPr>
              <w:t>146</w:t>
            </w:r>
            <w:r>
              <w:rPr>
                <w:rFonts w:ascii="Times New Roman" w:hAnsi="Times New Roman" w:cs="Times New Roman"/>
                <w:sz w:val="24"/>
                <w:szCs w:val="24"/>
              </w:rPr>
              <w:t>,53</w:t>
            </w:r>
          </w:p>
        </w:tc>
        <w:tc>
          <w:tcPr>
            <w:tcW w:w="2126" w:type="dxa"/>
          </w:tcPr>
          <w:p w14:paraId="09E29DCE" w14:textId="77777777" w:rsidR="003F4C77" w:rsidRPr="00683346"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94  147,13</w:t>
            </w:r>
          </w:p>
        </w:tc>
      </w:tr>
      <w:tr w:rsidR="003F4C77" w:rsidRPr="00A124A8" w14:paraId="32E75F8B" w14:textId="77777777" w:rsidTr="003B1514">
        <w:trPr>
          <w:trHeight w:val="331"/>
        </w:trPr>
        <w:tc>
          <w:tcPr>
            <w:tcW w:w="2410" w:type="dxa"/>
          </w:tcPr>
          <w:p w14:paraId="28AAF87E" w14:textId="77777777" w:rsidR="003F4C77" w:rsidRPr="00756D7D" w:rsidRDefault="003F4C77"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Кредиторська,</w:t>
            </w:r>
            <w:r>
              <w:rPr>
                <w:rFonts w:ascii="Times New Roman" w:hAnsi="Times New Roman" w:cs="Times New Roman"/>
                <w:b/>
                <w:sz w:val="20"/>
                <w:szCs w:val="20"/>
              </w:rPr>
              <w:t xml:space="preserve"> тис. г</w:t>
            </w:r>
            <w:r w:rsidRPr="00756D7D">
              <w:rPr>
                <w:rFonts w:ascii="Times New Roman" w:hAnsi="Times New Roman" w:cs="Times New Roman"/>
                <w:b/>
                <w:sz w:val="20"/>
                <w:szCs w:val="20"/>
              </w:rPr>
              <w:t>рн</w:t>
            </w:r>
          </w:p>
        </w:tc>
        <w:tc>
          <w:tcPr>
            <w:tcW w:w="1560" w:type="dxa"/>
          </w:tcPr>
          <w:p w14:paraId="420BAF33" w14:textId="77777777" w:rsidR="003F4C77" w:rsidRPr="00683346"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10 584,71</w:t>
            </w:r>
          </w:p>
        </w:tc>
        <w:tc>
          <w:tcPr>
            <w:tcW w:w="1842" w:type="dxa"/>
          </w:tcPr>
          <w:p w14:paraId="554CFE8F" w14:textId="77777777" w:rsidR="003F4C77" w:rsidRPr="00683346" w:rsidRDefault="003F4C77" w:rsidP="003B1514">
            <w:pPr>
              <w:tabs>
                <w:tab w:val="left" w:pos="993"/>
              </w:tabs>
              <w:rPr>
                <w:rFonts w:ascii="Times New Roman" w:hAnsi="Times New Roman" w:cs="Times New Roman"/>
                <w:sz w:val="24"/>
                <w:szCs w:val="24"/>
              </w:rPr>
            </w:pPr>
            <w:r w:rsidRPr="00683346">
              <w:rPr>
                <w:rFonts w:ascii="Times New Roman" w:hAnsi="Times New Roman" w:cs="Times New Roman"/>
                <w:sz w:val="24"/>
                <w:szCs w:val="24"/>
              </w:rPr>
              <w:t>19</w:t>
            </w:r>
            <w:r>
              <w:rPr>
                <w:rFonts w:ascii="Times New Roman" w:hAnsi="Times New Roman" w:cs="Times New Roman"/>
                <w:sz w:val="24"/>
                <w:szCs w:val="24"/>
              </w:rPr>
              <w:t> </w:t>
            </w:r>
            <w:r w:rsidRPr="00683346">
              <w:rPr>
                <w:rFonts w:ascii="Times New Roman" w:hAnsi="Times New Roman" w:cs="Times New Roman"/>
                <w:sz w:val="24"/>
                <w:szCs w:val="24"/>
              </w:rPr>
              <w:t>361</w:t>
            </w:r>
            <w:r>
              <w:rPr>
                <w:rFonts w:ascii="Times New Roman" w:hAnsi="Times New Roman" w:cs="Times New Roman"/>
                <w:sz w:val="24"/>
                <w:szCs w:val="24"/>
              </w:rPr>
              <w:t>,</w:t>
            </w:r>
            <w:r w:rsidRPr="00683346">
              <w:rPr>
                <w:rFonts w:ascii="Times New Roman" w:hAnsi="Times New Roman" w:cs="Times New Roman"/>
                <w:sz w:val="24"/>
                <w:szCs w:val="24"/>
              </w:rPr>
              <w:t>20</w:t>
            </w:r>
          </w:p>
        </w:tc>
        <w:tc>
          <w:tcPr>
            <w:tcW w:w="1843" w:type="dxa"/>
          </w:tcPr>
          <w:p w14:paraId="05CE9549" w14:textId="77777777" w:rsidR="003F4C77" w:rsidRPr="00683346" w:rsidRDefault="003F4C77" w:rsidP="003B1514">
            <w:pPr>
              <w:tabs>
                <w:tab w:val="left" w:pos="993"/>
              </w:tabs>
              <w:rPr>
                <w:rFonts w:ascii="Times New Roman" w:hAnsi="Times New Roman" w:cs="Times New Roman"/>
                <w:sz w:val="24"/>
                <w:szCs w:val="24"/>
              </w:rPr>
            </w:pPr>
            <w:r w:rsidRPr="00683346">
              <w:rPr>
                <w:rFonts w:ascii="Times New Roman" w:hAnsi="Times New Roman" w:cs="Times New Roman"/>
                <w:sz w:val="24"/>
                <w:szCs w:val="24"/>
              </w:rPr>
              <w:t>8</w:t>
            </w:r>
            <w:r>
              <w:rPr>
                <w:rFonts w:ascii="Times New Roman" w:hAnsi="Times New Roman" w:cs="Times New Roman"/>
                <w:sz w:val="24"/>
                <w:szCs w:val="24"/>
              </w:rPr>
              <w:t> </w:t>
            </w:r>
            <w:r w:rsidRPr="00683346">
              <w:rPr>
                <w:rFonts w:ascii="Times New Roman" w:hAnsi="Times New Roman" w:cs="Times New Roman"/>
                <w:sz w:val="24"/>
                <w:szCs w:val="24"/>
              </w:rPr>
              <w:t>156</w:t>
            </w:r>
            <w:r>
              <w:rPr>
                <w:rFonts w:ascii="Times New Roman" w:hAnsi="Times New Roman" w:cs="Times New Roman"/>
                <w:sz w:val="24"/>
                <w:szCs w:val="24"/>
              </w:rPr>
              <w:t>,</w:t>
            </w:r>
            <w:r w:rsidRPr="00683346">
              <w:rPr>
                <w:rFonts w:ascii="Times New Roman" w:hAnsi="Times New Roman" w:cs="Times New Roman"/>
                <w:sz w:val="24"/>
                <w:szCs w:val="24"/>
              </w:rPr>
              <w:t>48</w:t>
            </w:r>
          </w:p>
        </w:tc>
        <w:tc>
          <w:tcPr>
            <w:tcW w:w="2126" w:type="dxa"/>
          </w:tcPr>
          <w:p w14:paraId="6141C31F" w14:textId="77777777" w:rsidR="003F4C77" w:rsidRPr="00683346"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12 479,87</w:t>
            </w:r>
          </w:p>
        </w:tc>
      </w:tr>
    </w:tbl>
    <w:p w14:paraId="714924D2" w14:textId="77777777" w:rsidR="003F4C77" w:rsidRDefault="003F4C77" w:rsidP="003F4C77">
      <w:pPr>
        <w:pBdr>
          <w:top w:val="nil"/>
          <w:left w:val="nil"/>
          <w:bottom w:val="nil"/>
          <w:right w:val="nil"/>
          <w:between w:val="nil"/>
        </w:pBdr>
        <w:spacing w:after="0" w:line="240" w:lineRule="auto"/>
        <w:ind w:firstLine="567"/>
        <w:jc w:val="both"/>
        <w:rPr>
          <w:rFonts w:ascii="Times New Roman" w:hAnsi="Times New Roman" w:cs="Times New Roman"/>
          <w:sz w:val="28"/>
          <w:szCs w:val="28"/>
        </w:rPr>
      </w:pPr>
    </w:p>
    <w:p w14:paraId="1E167784" w14:textId="77777777" w:rsidR="003F4C77" w:rsidRDefault="003F4C77" w:rsidP="003F4C77">
      <w:pPr>
        <w:tabs>
          <w:tab w:val="left" w:pos="993"/>
        </w:tabs>
        <w:spacing w:after="0" w:line="240" w:lineRule="auto"/>
        <w:ind w:firstLine="567"/>
        <w:jc w:val="both"/>
        <w:rPr>
          <w:rFonts w:ascii="Times New Roman" w:hAnsi="Times New Roman" w:cs="Times New Roman"/>
          <w:sz w:val="28"/>
          <w:szCs w:val="28"/>
        </w:rPr>
      </w:pPr>
      <w:r w:rsidRPr="00BA681E">
        <w:rPr>
          <w:rFonts w:ascii="Times New Roman" w:hAnsi="Times New Roman" w:cs="Times New Roman"/>
          <w:sz w:val="28"/>
          <w:szCs w:val="28"/>
        </w:rPr>
        <w:t xml:space="preserve">На обслуговуванні </w:t>
      </w:r>
      <w:r w:rsidRPr="006B1725">
        <w:rPr>
          <w:rFonts w:ascii="Times New Roman" w:hAnsi="Times New Roman" w:cs="Times New Roman"/>
          <w:sz w:val="28"/>
          <w:szCs w:val="28"/>
        </w:rPr>
        <w:t>Керуюч</w:t>
      </w:r>
      <w:r>
        <w:rPr>
          <w:rFonts w:ascii="Times New Roman" w:hAnsi="Times New Roman" w:cs="Times New Roman"/>
          <w:sz w:val="28"/>
          <w:szCs w:val="28"/>
        </w:rPr>
        <w:t>ої</w:t>
      </w:r>
      <w:r w:rsidRPr="006B1725">
        <w:rPr>
          <w:rFonts w:ascii="Times New Roman" w:hAnsi="Times New Roman" w:cs="Times New Roman"/>
          <w:sz w:val="28"/>
          <w:szCs w:val="28"/>
        </w:rPr>
        <w:t xml:space="preserve"> компані</w:t>
      </w:r>
      <w:r>
        <w:rPr>
          <w:rFonts w:ascii="Times New Roman" w:hAnsi="Times New Roman" w:cs="Times New Roman"/>
          <w:sz w:val="28"/>
          <w:szCs w:val="28"/>
        </w:rPr>
        <w:t>ї</w:t>
      </w:r>
      <w:r w:rsidRPr="006B1725">
        <w:rPr>
          <w:rFonts w:ascii="Times New Roman" w:hAnsi="Times New Roman" w:cs="Times New Roman"/>
          <w:sz w:val="28"/>
          <w:szCs w:val="28"/>
        </w:rPr>
        <w:t xml:space="preserve"> </w:t>
      </w:r>
      <w:r w:rsidRPr="00BA681E">
        <w:rPr>
          <w:rFonts w:ascii="Times New Roman" w:hAnsi="Times New Roman" w:cs="Times New Roman"/>
          <w:sz w:val="28"/>
          <w:szCs w:val="28"/>
        </w:rPr>
        <w:t xml:space="preserve">знаходиться  </w:t>
      </w:r>
      <w:r>
        <w:rPr>
          <w:rFonts w:ascii="Times New Roman" w:hAnsi="Times New Roman" w:cs="Times New Roman"/>
          <w:sz w:val="28"/>
          <w:szCs w:val="28"/>
        </w:rPr>
        <w:t xml:space="preserve">866 </w:t>
      </w:r>
      <w:r w:rsidRPr="00BA681E">
        <w:rPr>
          <w:rFonts w:ascii="Times New Roman" w:hAnsi="Times New Roman" w:cs="Times New Roman"/>
          <w:sz w:val="28"/>
          <w:szCs w:val="28"/>
        </w:rPr>
        <w:t>житлових будинк</w:t>
      </w:r>
      <w:r>
        <w:rPr>
          <w:rFonts w:ascii="Times New Roman" w:hAnsi="Times New Roman" w:cs="Times New Roman"/>
          <w:sz w:val="28"/>
          <w:szCs w:val="28"/>
        </w:rPr>
        <w:t>и (860 – на утриманні та  6 – по договору управління).</w:t>
      </w:r>
    </w:p>
    <w:p w14:paraId="5EF3B3BB" w14:textId="716C6308" w:rsidR="003F4C77" w:rsidRPr="00E16E16" w:rsidRDefault="003F4C77" w:rsidP="003F4C77">
      <w:pPr>
        <w:tabs>
          <w:tab w:val="left" w:pos="993"/>
        </w:tabs>
        <w:spacing w:after="0" w:line="240" w:lineRule="auto"/>
        <w:ind w:firstLine="567"/>
        <w:jc w:val="both"/>
        <w:rPr>
          <w:rFonts w:ascii="Times New Roman" w:hAnsi="Times New Roman" w:cs="Times New Roman"/>
          <w:sz w:val="28"/>
          <w:szCs w:val="28"/>
        </w:rPr>
      </w:pPr>
      <w:r w:rsidRPr="00E16E16">
        <w:rPr>
          <w:rFonts w:ascii="Times New Roman" w:hAnsi="Times New Roman" w:cs="Times New Roman"/>
          <w:sz w:val="28"/>
          <w:szCs w:val="28"/>
        </w:rPr>
        <w:t xml:space="preserve">За інформацією Керуючої компанії </w:t>
      </w:r>
      <w:r>
        <w:rPr>
          <w:rFonts w:ascii="Times New Roman" w:hAnsi="Times New Roman" w:cs="Times New Roman"/>
          <w:sz w:val="28"/>
          <w:szCs w:val="28"/>
        </w:rPr>
        <w:t>с</w:t>
      </w:r>
      <w:r w:rsidRPr="00E16E16">
        <w:rPr>
          <w:rFonts w:ascii="Times New Roman" w:hAnsi="Times New Roman" w:cs="Times New Roman"/>
          <w:sz w:val="28"/>
          <w:szCs w:val="28"/>
        </w:rPr>
        <w:t xml:space="preserve">таном на </w:t>
      </w:r>
      <w:r>
        <w:rPr>
          <w:rFonts w:ascii="Times New Roman" w:hAnsi="Times New Roman" w:cs="Times New Roman"/>
          <w:sz w:val="28"/>
          <w:szCs w:val="28"/>
        </w:rPr>
        <w:t>0</w:t>
      </w:r>
      <w:r w:rsidRPr="00E16E16">
        <w:rPr>
          <w:rFonts w:ascii="Times New Roman" w:hAnsi="Times New Roman" w:cs="Times New Roman"/>
          <w:sz w:val="28"/>
          <w:szCs w:val="28"/>
        </w:rPr>
        <w:t xml:space="preserve">1.08.2024 кредиторська заборгованість за отримані послуги, яка виникла в </w:t>
      </w:r>
      <w:proofErr w:type="spellStart"/>
      <w:r w:rsidRPr="00E16E16">
        <w:rPr>
          <w:rFonts w:ascii="Times New Roman" w:hAnsi="Times New Roman" w:cs="Times New Roman"/>
          <w:sz w:val="28"/>
          <w:szCs w:val="28"/>
        </w:rPr>
        <w:t>зв</w:t>
      </w:r>
      <w:r w:rsidR="000F7EB2">
        <w:rPr>
          <w:rFonts w:ascii="Times New Roman" w:hAnsi="Times New Roman" w:cs="Times New Roman"/>
          <w:sz w:val="28"/>
          <w:szCs w:val="28"/>
        </w:rPr>
        <w:t>՚</w:t>
      </w:r>
      <w:r w:rsidRPr="00E16E16">
        <w:rPr>
          <w:rFonts w:ascii="Times New Roman" w:hAnsi="Times New Roman" w:cs="Times New Roman"/>
          <w:sz w:val="28"/>
          <w:szCs w:val="28"/>
        </w:rPr>
        <w:t>язку</w:t>
      </w:r>
      <w:proofErr w:type="spellEnd"/>
      <w:r w:rsidRPr="00E16E16">
        <w:rPr>
          <w:rFonts w:ascii="Times New Roman" w:hAnsi="Times New Roman" w:cs="Times New Roman"/>
          <w:sz w:val="28"/>
          <w:szCs w:val="28"/>
        </w:rPr>
        <w:t xml:space="preserve"> з невідповідністю тарифів фактичній собівартості, складає 14 929,2 тис.</w:t>
      </w:r>
      <w:r>
        <w:rPr>
          <w:rFonts w:ascii="Times New Roman" w:hAnsi="Times New Roman" w:cs="Times New Roman"/>
          <w:sz w:val="28"/>
          <w:szCs w:val="28"/>
        </w:rPr>
        <w:t xml:space="preserve"> </w:t>
      </w:r>
      <w:r w:rsidRPr="00E16E16">
        <w:rPr>
          <w:rFonts w:ascii="Times New Roman" w:hAnsi="Times New Roman" w:cs="Times New Roman"/>
          <w:sz w:val="28"/>
          <w:szCs w:val="28"/>
        </w:rPr>
        <w:t>грн (заборгованість за технічне обслуговування ліфтів, ОДС, систем протипожежної автоматики та димовидалення, електроенергію для роботи ліфтів та освітлення місць загального користування, дератизацію, дезінсекцію, теплову енергію на власні потреби, послуги з програмного забезпечення та абонентського обслуговування, поточний ремонт житлового фонду та ремонт обладнання і техніки та ін.).</w:t>
      </w:r>
    </w:p>
    <w:p w14:paraId="4642F04A" w14:textId="77777777" w:rsidR="003F4C77" w:rsidRDefault="003F4C77" w:rsidP="003F4C77">
      <w:pPr>
        <w:tabs>
          <w:tab w:val="left" w:pos="993"/>
        </w:tabs>
        <w:spacing w:after="0" w:line="240" w:lineRule="auto"/>
        <w:ind w:firstLine="567"/>
        <w:jc w:val="both"/>
        <w:rPr>
          <w:rFonts w:ascii="Times New Roman" w:hAnsi="Times New Roman" w:cs="Times New Roman"/>
          <w:sz w:val="28"/>
          <w:szCs w:val="28"/>
        </w:rPr>
      </w:pPr>
    </w:p>
    <w:p w14:paraId="11091B2E" w14:textId="77777777" w:rsidR="003F4C77" w:rsidRPr="004375FE" w:rsidRDefault="003F4C77" w:rsidP="004375FE">
      <w:pPr>
        <w:pStyle w:val="a7"/>
        <w:numPr>
          <w:ilvl w:val="0"/>
          <w:numId w:val="3"/>
        </w:numPr>
        <w:pBdr>
          <w:top w:val="nil"/>
          <w:left w:val="nil"/>
          <w:bottom w:val="nil"/>
          <w:right w:val="nil"/>
          <w:between w:val="nil"/>
        </w:pBdr>
        <w:tabs>
          <w:tab w:val="left" w:pos="851"/>
        </w:tabs>
        <w:spacing w:after="0" w:line="240" w:lineRule="auto"/>
        <w:ind w:left="0" w:firstLine="567"/>
        <w:jc w:val="center"/>
        <w:rPr>
          <w:rFonts w:ascii="Times New Roman" w:eastAsia="Times New Roman" w:hAnsi="Times New Roman" w:cs="Times New Roman"/>
          <w:b/>
          <w:color w:val="000000"/>
          <w:sz w:val="28"/>
          <w:szCs w:val="28"/>
        </w:rPr>
      </w:pPr>
      <w:r w:rsidRPr="004375FE">
        <w:rPr>
          <w:rFonts w:ascii="Times New Roman" w:eastAsia="Times New Roman" w:hAnsi="Times New Roman" w:cs="Times New Roman"/>
          <w:b/>
          <w:color w:val="000000"/>
          <w:sz w:val="28"/>
          <w:szCs w:val="28"/>
        </w:rPr>
        <w:t>Надходження за орендну плату нежитлових приміщень.</w:t>
      </w:r>
    </w:p>
    <w:p w14:paraId="25647473" w14:textId="77777777" w:rsidR="003F4C77" w:rsidRDefault="003F4C77" w:rsidP="003F4C77">
      <w:pPr>
        <w:tabs>
          <w:tab w:val="left" w:pos="993"/>
        </w:tabs>
        <w:spacing w:after="0" w:line="240" w:lineRule="auto"/>
        <w:ind w:firstLine="567"/>
        <w:jc w:val="both"/>
        <w:rPr>
          <w:rFonts w:ascii="Times New Roman" w:hAnsi="Times New Roman" w:cs="Times New Roman"/>
          <w:sz w:val="28"/>
          <w:szCs w:val="28"/>
        </w:rPr>
      </w:pPr>
    </w:p>
    <w:p w14:paraId="19D43739" w14:textId="77777777" w:rsidR="003F4C77" w:rsidRDefault="003F4C77" w:rsidP="003F4C77">
      <w:pPr>
        <w:tabs>
          <w:tab w:val="left" w:pos="993"/>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w:t>
      </w:r>
      <w:r w:rsidRPr="006B1725">
        <w:rPr>
          <w:rFonts w:ascii="Times New Roman" w:hAnsi="Times New Roman" w:cs="Times New Roman"/>
          <w:sz w:val="28"/>
          <w:szCs w:val="28"/>
        </w:rPr>
        <w:t>Керуюч</w:t>
      </w:r>
      <w:r>
        <w:rPr>
          <w:rFonts w:ascii="Times New Roman" w:hAnsi="Times New Roman" w:cs="Times New Roman"/>
          <w:sz w:val="28"/>
          <w:szCs w:val="28"/>
        </w:rPr>
        <w:t>ою</w:t>
      </w:r>
      <w:r w:rsidRPr="006B1725">
        <w:rPr>
          <w:rFonts w:ascii="Times New Roman" w:hAnsi="Times New Roman" w:cs="Times New Roman"/>
          <w:sz w:val="28"/>
          <w:szCs w:val="28"/>
        </w:rPr>
        <w:t xml:space="preserve"> компані</w:t>
      </w:r>
      <w:r>
        <w:rPr>
          <w:rFonts w:ascii="Times New Roman" w:hAnsi="Times New Roman" w:cs="Times New Roman"/>
          <w:sz w:val="28"/>
          <w:szCs w:val="28"/>
        </w:rPr>
        <w:t xml:space="preserve">єю на праві господарського відання закріплено 285 </w:t>
      </w:r>
      <w:r w:rsidRPr="00BD5941">
        <w:rPr>
          <w:rFonts w:ascii="Times New Roman" w:hAnsi="Times New Roman" w:cs="Times New Roman"/>
          <w:sz w:val="28"/>
          <w:szCs w:val="28"/>
        </w:rPr>
        <w:t>нежитлов</w:t>
      </w:r>
      <w:r>
        <w:rPr>
          <w:rFonts w:ascii="Times New Roman" w:hAnsi="Times New Roman" w:cs="Times New Roman"/>
          <w:sz w:val="28"/>
          <w:szCs w:val="28"/>
        </w:rPr>
        <w:t>их</w:t>
      </w:r>
      <w:r w:rsidRPr="00BD5941">
        <w:rPr>
          <w:rFonts w:ascii="Times New Roman" w:hAnsi="Times New Roman" w:cs="Times New Roman"/>
          <w:sz w:val="28"/>
          <w:szCs w:val="28"/>
        </w:rPr>
        <w:t xml:space="preserve"> приміщен</w:t>
      </w:r>
      <w:r>
        <w:rPr>
          <w:rFonts w:ascii="Times New Roman" w:hAnsi="Times New Roman" w:cs="Times New Roman"/>
          <w:sz w:val="28"/>
          <w:szCs w:val="28"/>
        </w:rPr>
        <w:t>ь, а саме:</w:t>
      </w:r>
    </w:p>
    <w:p w14:paraId="7D573835" w14:textId="77777777" w:rsidR="003F4C77" w:rsidRPr="006B1725" w:rsidRDefault="003F4C77" w:rsidP="003F4C77">
      <w:pPr>
        <w:pStyle w:val="a7"/>
        <w:numPr>
          <w:ilvl w:val="0"/>
          <w:numId w:val="1"/>
        </w:numPr>
        <w:tabs>
          <w:tab w:val="left" w:pos="993"/>
        </w:tabs>
        <w:spacing w:after="0" w:line="240" w:lineRule="auto"/>
        <w:jc w:val="both"/>
        <w:rPr>
          <w:rFonts w:ascii="Times New Roman" w:hAnsi="Times New Roman" w:cs="Times New Roman"/>
          <w:sz w:val="28"/>
          <w:szCs w:val="28"/>
        </w:rPr>
      </w:pPr>
      <w:r w:rsidRPr="006B1725">
        <w:rPr>
          <w:rFonts w:ascii="Times New Roman" w:hAnsi="Times New Roman" w:cs="Times New Roman"/>
          <w:sz w:val="28"/>
          <w:szCs w:val="28"/>
        </w:rPr>
        <w:t xml:space="preserve">97 </w:t>
      </w:r>
      <w:r>
        <w:rPr>
          <w:rFonts w:ascii="Times New Roman" w:hAnsi="Times New Roman" w:cs="Times New Roman"/>
          <w:sz w:val="28"/>
          <w:szCs w:val="28"/>
        </w:rPr>
        <w:t>приміщень,</w:t>
      </w:r>
      <w:r w:rsidRPr="00B13B1B">
        <w:rPr>
          <w:rFonts w:ascii="Times New Roman" w:hAnsi="Times New Roman" w:cs="Times New Roman"/>
          <w:i/>
          <w:sz w:val="28"/>
          <w:szCs w:val="28"/>
        </w:rPr>
        <w:t xml:space="preserve"> </w:t>
      </w:r>
      <w:r w:rsidRPr="00B13B1B">
        <w:rPr>
          <w:rFonts w:ascii="Times New Roman" w:hAnsi="Times New Roman" w:cs="Times New Roman"/>
          <w:sz w:val="28"/>
          <w:szCs w:val="28"/>
        </w:rPr>
        <w:t>які використовуються для власних потреб;</w:t>
      </w:r>
    </w:p>
    <w:p w14:paraId="1614336E" w14:textId="77777777" w:rsidR="003F4C77" w:rsidRPr="006B1725" w:rsidRDefault="003F4C77" w:rsidP="003F4C77">
      <w:pPr>
        <w:pStyle w:val="a7"/>
        <w:numPr>
          <w:ilvl w:val="0"/>
          <w:numId w:val="1"/>
        </w:numPr>
        <w:tabs>
          <w:tab w:val="left" w:pos="993"/>
        </w:tabs>
        <w:spacing w:after="0" w:line="240" w:lineRule="auto"/>
        <w:jc w:val="both"/>
        <w:rPr>
          <w:rFonts w:ascii="Times New Roman" w:hAnsi="Times New Roman" w:cs="Times New Roman"/>
          <w:sz w:val="28"/>
          <w:szCs w:val="28"/>
        </w:rPr>
      </w:pPr>
      <w:r w:rsidRPr="006B1725">
        <w:rPr>
          <w:rFonts w:ascii="Times New Roman" w:hAnsi="Times New Roman" w:cs="Times New Roman"/>
          <w:sz w:val="28"/>
          <w:szCs w:val="28"/>
        </w:rPr>
        <w:t>29 вільн</w:t>
      </w:r>
      <w:r>
        <w:rPr>
          <w:rFonts w:ascii="Times New Roman" w:hAnsi="Times New Roman" w:cs="Times New Roman"/>
          <w:sz w:val="28"/>
          <w:szCs w:val="28"/>
        </w:rPr>
        <w:t>их</w:t>
      </w:r>
      <w:r w:rsidRPr="006B1725">
        <w:rPr>
          <w:rFonts w:ascii="Times New Roman" w:hAnsi="Times New Roman" w:cs="Times New Roman"/>
          <w:sz w:val="28"/>
          <w:szCs w:val="28"/>
        </w:rPr>
        <w:t xml:space="preserve"> приміщення, що можуть бути надані в оренду;</w:t>
      </w:r>
    </w:p>
    <w:p w14:paraId="2005C546" w14:textId="755B915E" w:rsidR="003F4C77" w:rsidRDefault="003F4C77" w:rsidP="003F4C77">
      <w:pPr>
        <w:pStyle w:val="a7"/>
        <w:numPr>
          <w:ilvl w:val="0"/>
          <w:numId w:val="1"/>
        </w:numPr>
        <w:tabs>
          <w:tab w:val="left" w:pos="993"/>
        </w:tabs>
        <w:spacing w:after="0" w:line="240" w:lineRule="auto"/>
        <w:jc w:val="both"/>
        <w:rPr>
          <w:rFonts w:ascii="Times New Roman" w:hAnsi="Times New Roman" w:cs="Times New Roman"/>
          <w:sz w:val="28"/>
          <w:szCs w:val="28"/>
        </w:rPr>
      </w:pPr>
      <w:r w:rsidRPr="006B1725">
        <w:rPr>
          <w:rFonts w:ascii="Times New Roman" w:hAnsi="Times New Roman" w:cs="Times New Roman"/>
          <w:sz w:val="28"/>
          <w:szCs w:val="28"/>
        </w:rPr>
        <w:t>159</w:t>
      </w:r>
      <w:r>
        <w:rPr>
          <w:rFonts w:ascii="Times New Roman" w:hAnsi="Times New Roman" w:cs="Times New Roman"/>
          <w:b/>
          <w:sz w:val="28"/>
          <w:szCs w:val="28"/>
        </w:rPr>
        <w:t xml:space="preserve"> </w:t>
      </w:r>
      <w:r>
        <w:rPr>
          <w:rFonts w:ascii="Times New Roman" w:hAnsi="Times New Roman" w:cs="Times New Roman"/>
          <w:sz w:val="28"/>
          <w:szCs w:val="28"/>
        </w:rPr>
        <w:t>приміщень,</w:t>
      </w:r>
      <w:r w:rsidRPr="00B13B1B">
        <w:rPr>
          <w:rFonts w:ascii="Times New Roman" w:hAnsi="Times New Roman" w:cs="Times New Roman"/>
          <w:i/>
          <w:sz w:val="28"/>
          <w:szCs w:val="28"/>
        </w:rPr>
        <w:t xml:space="preserve"> </w:t>
      </w:r>
      <w:r w:rsidRPr="00B13B1B">
        <w:rPr>
          <w:rFonts w:ascii="Times New Roman" w:hAnsi="Times New Roman" w:cs="Times New Roman"/>
          <w:sz w:val="28"/>
          <w:szCs w:val="28"/>
        </w:rPr>
        <w:t xml:space="preserve">які </w:t>
      </w:r>
      <w:r w:rsidR="000F7EB2">
        <w:rPr>
          <w:rFonts w:ascii="Times New Roman" w:hAnsi="Times New Roman" w:cs="Times New Roman"/>
          <w:sz w:val="28"/>
          <w:szCs w:val="28"/>
        </w:rPr>
        <w:t>перебувають</w:t>
      </w:r>
      <w:r w:rsidRPr="00BC5535">
        <w:rPr>
          <w:rFonts w:ascii="Times New Roman" w:hAnsi="Times New Roman" w:cs="Times New Roman"/>
          <w:sz w:val="28"/>
          <w:szCs w:val="28"/>
        </w:rPr>
        <w:t xml:space="preserve"> в оренді</w:t>
      </w:r>
      <w:r>
        <w:rPr>
          <w:rFonts w:ascii="Times New Roman" w:hAnsi="Times New Roman" w:cs="Times New Roman"/>
          <w:sz w:val="28"/>
          <w:szCs w:val="28"/>
        </w:rPr>
        <w:t>.</w:t>
      </w:r>
    </w:p>
    <w:p w14:paraId="186DDEC1" w14:textId="4C43F550" w:rsidR="003F4C77" w:rsidRDefault="003F4C77" w:rsidP="003F4C77">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Надходження від оренди становлять</w:t>
      </w:r>
      <w:r w:rsidR="004375FE">
        <w:rPr>
          <w:rFonts w:ascii="Times New Roman" w:hAnsi="Times New Roman" w:cs="Times New Roman"/>
          <w:sz w:val="28"/>
          <w:szCs w:val="28"/>
        </w:rPr>
        <w:t xml:space="preserve"> у</w:t>
      </w:r>
      <w:r>
        <w:rPr>
          <w:rFonts w:ascii="Times New Roman" w:hAnsi="Times New Roman" w:cs="Times New Roman"/>
          <w:sz w:val="28"/>
          <w:szCs w:val="28"/>
        </w:rPr>
        <w:t>:</w:t>
      </w:r>
    </w:p>
    <w:p w14:paraId="4A07612A" w14:textId="77777777" w:rsidR="003F4C77" w:rsidRDefault="003F4C77" w:rsidP="003F4C77">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2021 році – 10 575,81 тис. грн;</w:t>
      </w:r>
    </w:p>
    <w:p w14:paraId="182753F0" w14:textId="77777777" w:rsidR="003F4C77" w:rsidRDefault="003F4C77" w:rsidP="003F4C77">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2022 році –</w:t>
      </w:r>
      <w:r w:rsidRPr="00E863A8">
        <w:rPr>
          <w:rFonts w:ascii="Times New Roman" w:hAnsi="Times New Roman" w:cs="Times New Roman"/>
          <w:sz w:val="28"/>
          <w:szCs w:val="28"/>
        </w:rPr>
        <w:t xml:space="preserve"> </w:t>
      </w:r>
      <w:r>
        <w:rPr>
          <w:rFonts w:ascii="Times New Roman" w:hAnsi="Times New Roman" w:cs="Times New Roman"/>
          <w:sz w:val="28"/>
          <w:szCs w:val="28"/>
        </w:rPr>
        <w:t>4 631,80 тис. грн;</w:t>
      </w:r>
    </w:p>
    <w:p w14:paraId="37CBE333" w14:textId="77777777" w:rsidR="003F4C77" w:rsidRDefault="003F4C77" w:rsidP="003F4C77">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2023 році –</w:t>
      </w:r>
      <w:r w:rsidRPr="00E863A8">
        <w:rPr>
          <w:rFonts w:ascii="Times New Roman" w:hAnsi="Times New Roman" w:cs="Times New Roman"/>
          <w:sz w:val="28"/>
          <w:szCs w:val="28"/>
        </w:rPr>
        <w:t xml:space="preserve"> </w:t>
      </w:r>
      <w:r>
        <w:rPr>
          <w:rFonts w:ascii="Times New Roman" w:hAnsi="Times New Roman" w:cs="Times New Roman"/>
          <w:sz w:val="28"/>
          <w:szCs w:val="28"/>
        </w:rPr>
        <w:t>6 990,72 тис. грн;</w:t>
      </w:r>
    </w:p>
    <w:p w14:paraId="23D7DA2B" w14:textId="77777777" w:rsidR="003F4C77" w:rsidRDefault="003F4C77" w:rsidP="003F4C77">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І півріччі 2024 року – 7 574,99 тис. грн.</w:t>
      </w:r>
    </w:p>
    <w:p w14:paraId="2AD977C4" w14:textId="1CBEAC41" w:rsidR="003F4C77" w:rsidRDefault="004375FE" w:rsidP="003F4C77">
      <w:pPr>
        <w:pStyle w:val="a5"/>
        <w:ind w:firstLine="567"/>
        <w:jc w:val="both"/>
        <w:rPr>
          <w:rFonts w:ascii="Times New Roman" w:hAnsi="Times New Roman"/>
          <w:sz w:val="28"/>
          <w:szCs w:val="28"/>
        </w:rPr>
      </w:pPr>
      <w:r>
        <w:rPr>
          <w:rFonts w:ascii="Times New Roman" w:hAnsi="Times New Roman"/>
          <w:sz w:val="28"/>
          <w:szCs w:val="28"/>
        </w:rPr>
        <w:t>Протягом</w:t>
      </w:r>
      <w:r w:rsidR="003F4C77" w:rsidRPr="00F231B8">
        <w:rPr>
          <w:rFonts w:ascii="Times New Roman" w:hAnsi="Times New Roman"/>
          <w:sz w:val="28"/>
          <w:szCs w:val="28"/>
        </w:rPr>
        <w:t xml:space="preserve"> 2020-2021 років орендарям нежитлових приміщень згідно </w:t>
      </w:r>
      <w:r w:rsidR="003F4C77">
        <w:rPr>
          <w:rFonts w:ascii="Times New Roman" w:hAnsi="Times New Roman"/>
          <w:sz w:val="28"/>
          <w:szCs w:val="28"/>
        </w:rPr>
        <w:t>з рішенням</w:t>
      </w:r>
      <w:r w:rsidR="003F4C77" w:rsidRPr="00F231B8">
        <w:rPr>
          <w:rFonts w:ascii="Times New Roman" w:hAnsi="Times New Roman"/>
          <w:sz w:val="28"/>
          <w:szCs w:val="28"/>
        </w:rPr>
        <w:t xml:space="preserve"> Київської міської ради надавалися пільги та знижки по нарахуванню оре</w:t>
      </w:r>
      <w:r w:rsidR="003F4C77">
        <w:rPr>
          <w:rFonts w:ascii="Times New Roman" w:hAnsi="Times New Roman"/>
          <w:sz w:val="28"/>
          <w:szCs w:val="28"/>
        </w:rPr>
        <w:t>ндної плати в зв’язку з COVID-</w:t>
      </w:r>
      <w:r w:rsidR="003F4C77" w:rsidRPr="00F231B8">
        <w:rPr>
          <w:rFonts w:ascii="Times New Roman" w:hAnsi="Times New Roman"/>
          <w:sz w:val="28"/>
          <w:szCs w:val="28"/>
        </w:rPr>
        <w:t xml:space="preserve">19, а </w:t>
      </w:r>
      <w:r w:rsidR="003F4C77">
        <w:rPr>
          <w:rFonts w:ascii="Times New Roman" w:hAnsi="Times New Roman"/>
          <w:sz w:val="28"/>
          <w:szCs w:val="28"/>
        </w:rPr>
        <w:t xml:space="preserve"> </w:t>
      </w:r>
      <w:r>
        <w:rPr>
          <w:rFonts w:ascii="Times New Roman" w:hAnsi="Times New Roman"/>
          <w:sz w:val="28"/>
          <w:szCs w:val="28"/>
        </w:rPr>
        <w:t>протягом</w:t>
      </w:r>
      <w:r w:rsidR="003F4C77" w:rsidRPr="00F231B8">
        <w:rPr>
          <w:rFonts w:ascii="Times New Roman" w:hAnsi="Times New Roman"/>
          <w:sz w:val="28"/>
          <w:szCs w:val="28"/>
        </w:rPr>
        <w:t xml:space="preserve"> 2022</w:t>
      </w:r>
      <w:r w:rsidR="003F4C77">
        <w:rPr>
          <w:rFonts w:ascii="Times New Roman" w:hAnsi="Times New Roman" w:cs="Times New Roman"/>
          <w:sz w:val="28"/>
          <w:szCs w:val="28"/>
        </w:rPr>
        <w:t>–</w:t>
      </w:r>
      <w:r w:rsidR="003F4C77" w:rsidRPr="00F231B8">
        <w:rPr>
          <w:rFonts w:ascii="Times New Roman" w:hAnsi="Times New Roman"/>
          <w:sz w:val="28"/>
          <w:szCs w:val="28"/>
        </w:rPr>
        <w:t xml:space="preserve">2024 років </w:t>
      </w:r>
      <w:r w:rsidR="003F4C77">
        <w:rPr>
          <w:rFonts w:ascii="Times New Roman" w:hAnsi="Times New Roman" w:cs="Times New Roman"/>
          <w:sz w:val="28"/>
          <w:szCs w:val="28"/>
        </w:rPr>
        <w:t>–</w:t>
      </w:r>
      <w:r w:rsidR="003F4C77" w:rsidRPr="00F231B8">
        <w:rPr>
          <w:rFonts w:ascii="Times New Roman" w:hAnsi="Times New Roman"/>
          <w:sz w:val="28"/>
          <w:szCs w:val="28"/>
        </w:rPr>
        <w:t xml:space="preserve"> пільги та знижки на час дії воєнного стану.</w:t>
      </w:r>
    </w:p>
    <w:p w14:paraId="73D4735D" w14:textId="77777777" w:rsidR="003F4C77" w:rsidRDefault="003F4C77" w:rsidP="003F4C77">
      <w:pPr>
        <w:pStyle w:val="a5"/>
        <w:ind w:firstLine="567"/>
        <w:jc w:val="both"/>
        <w:rPr>
          <w:rFonts w:ascii="Times New Roman" w:hAnsi="Times New Roman"/>
          <w:sz w:val="28"/>
          <w:szCs w:val="28"/>
        </w:rPr>
      </w:pPr>
      <w:r>
        <w:rPr>
          <w:rFonts w:ascii="Times New Roman" w:hAnsi="Times New Roman"/>
          <w:sz w:val="28"/>
          <w:szCs w:val="28"/>
        </w:rPr>
        <w:t>С</w:t>
      </w:r>
      <w:r w:rsidRPr="00F231B8">
        <w:rPr>
          <w:rFonts w:ascii="Times New Roman" w:hAnsi="Times New Roman"/>
          <w:sz w:val="28"/>
          <w:szCs w:val="28"/>
        </w:rPr>
        <w:t xml:space="preserve">ума недоотриманої орендної плати складає: </w:t>
      </w:r>
    </w:p>
    <w:p w14:paraId="385ABCD5" w14:textId="77777777" w:rsidR="003F4C77" w:rsidRDefault="003F4C77" w:rsidP="003F4C77">
      <w:pPr>
        <w:pStyle w:val="a5"/>
        <w:ind w:firstLine="567"/>
        <w:jc w:val="both"/>
        <w:rPr>
          <w:rFonts w:ascii="Times New Roman" w:hAnsi="Times New Roman"/>
          <w:sz w:val="28"/>
          <w:szCs w:val="28"/>
        </w:rPr>
      </w:pPr>
      <w:r>
        <w:rPr>
          <w:rFonts w:ascii="Times New Roman" w:hAnsi="Times New Roman"/>
          <w:sz w:val="28"/>
          <w:szCs w:val="28"/>
        </w:rPr>
        <w:t xml:space="preserve">2020 рік – 6 271,94 </w:t>
      </w:r>
      <w:r>
        <w:rPr>
          <w:rFonts w:ascii="Times New Roman" w:hAnsi="Times New Roman" w:cs="Times New Roman"/>
          <w:sz w:val="28"/>
          <w:szCs w:val="28"/>
        </w:rPr>
        <w:t xml:space="preserve">тис. </w:t>
      </w:r>
      <w:r>
        <w:rPr>
          <w:rFonts w:ascii="Times New Roman" w:hAnsi="Times New Roman"/>
          <w:sz w:val="28"/>
          <w:szCs w:val="28"/>
        </w:rPr>
        <w:t>грн;</w:t>
      </w:r>
    </w:p>
    <w:p w14:paraId="0C0B0F93" w14:textId="77777777" w:rsidR="003F4C77" w:rsidRDefault="003F4C77" w:rsidP="003F4C77">
      <w:pPr>
        <w:pStyle w:val="a5"/>
        <w:ind w:firstLine="567"/>
        <w:jc w:val="both"/>
        <w:rPr>
          <w:rFonts w:ascii="Times New Roman" w:hAnsi="Times New Roman"/>
          <w:sz w:val="28"/>
          <w:szCs w:val="28"/>
        </w:rPr>
      </w:pPr>
      <w:r>
        <w:rPr>
          <w:rFonts w:ascii="Times New Roman" w:hAnsi="Times New Roman"/>
          <w:sz w:val="28"/>
          <w:szCs w:val="28"/>
        </w:rPr>
        <w:t xml:space="preserve">2021 рік – 9 241,69 </w:t>
      </w:r>
      <w:r>
        <w:rPr>
          <w:rFonts w:ascii="Times New Roman" w:hAnsi="Times New Roman" w:cs="Times New Roman"/>
          <w:sz w:val="28"/>
          <w:szCs w:val="28"/>
        </w:rPr>
        <w:t xml:space="preserve">тис. </w:t>
      </w:r>
      <w:r>
        <w:rPr>
          <w:rFonts w:ascii="Times New Roman" w:hAnsi="Times New Roman"/>
          <w:sz w:val="28"/>
          <w:szCs w:val="28"/>
        </w:rPr>
        <w:t>грн;</w:t>
      </w:r>
    </w:p>
    <w:p w14:paraId="1F6125DD" w14:textId="77777777" w:rsidR="003F4C77" w:rsidRDefault="003F4C77" w:rsidP="003F4C77">
      <w:pPr>
        <w:pStyle w:val="a5"/>
        <w:ind w:firstLine="567"/>
        <w:jc w:val="both"/>
        <w:rPr>
          <w:rFonts w:ascii="Times New Roman" w:hAnsi="Times New Roman"/>
          <w:sz w:val="28"/>
          <w:szCs w:val="28"/>
        </w:rPr>
      </w:pPr>
      <w:r w:rsidRPr="00F231B8">
        <w:rPr>
          <w:rFonts w:ascii="Times New Roman" w:hAnsi="Times New Roman"/>
          <w:sz w:val="28"/>
          <w:szCs w:val="28"/>
        </w:rPr>
        <w:lastRenderedPageBreak/>
        <w:t>2022 рік – 20</w:t>
      </w:r>
      <w:r>
        <w:rPr>
          <w:rFonts w:ascii="Times New Roman" w:hAnsi="Times New Roman"/>
          <w:sz w:val="28"/>
          <w:szCs w:val="28"/>
        </w:rPr>
        <w:t> </w:t>
      </w:r>
      <w:r w:rsidRPr="00F231B8">
        <w:rPr>
          <w:rFonts w:ascii="Times New Roman" w:hAnsi="Times New Roman"/>
          <w:sz w:val="28"/>
          <w:szCs w:val="28"/>
        </w:rPr>
        <w:t xml:space="preserve">569,76 </w:t>
      </w:r>
      <w:r>
        <w:rPr>
          <w:rFonts w:ascii="Times New Roman" w:hAnsi="Times New Roman" w:cs="Times New Roman"/>
          <w:sz w:val="28"/>
          <w:szCs w:val="28"/>
        </w:rPr>
        <w:t xml:space="preserve">тис. </w:t>
      </w:r>
      <w:r w:rsidRPr="00F231B8">
        <w:rPr>
          <w:rFonts w:ascii="Times New Roman" w:hAnsi="Times New Roman"/>
          <w:sz w:val="28"/>
          <w:szCs w:val="28"/>
        </w:rPr>
        <w:t>грн</w:t>
      </w:r>
      <w:r>
        <w:rPr>
          <w:rFonts w:ascii="Times New Roman" w:hAnsi="Times New Roman"/>
          <w:sz w:val="28"/>
          <w:szCs w:val="28"/>
        </w:rPr>
        <w:t>;</w:t>
      </w:r>
    </w:p>
    <w:p w14:paraId="6CF6503F" w14:textId="77777777" w:rsidR="003F4C77" w:rsidRDefault="003F4C77" w:rsidP="003F4C77">
      <w:pPr>
        <w:pStyle w:val="a5"/>
        <w:ind w:firstLine="567"/>
        <w:jc w:val="both"/>
        <w:rPr>
          <w:rFonts w:ascii="Times New Roman" w:hAnsi="Times New Roman"/>
          <w:sz w:val="28"/>
          <w:szCs w:val="28"/>
        </w:rPr>
      </w:pPr>
      <w:r w:rsidRPr="00F231B8">
        <w:rPr>
          <w:rFonts w:ascii="Times New Roman" w:hAnsi="Times New Roman"/>
          <w:sz w:val="28"/>
          <w:szCs w:val="28"/>
        </w:rPr>
        <w:t>2023 рік – 21</w:t>
      </w:r>
      <w:r>
        <w:rPr>
          <w:rFonts w:ascii="Times New Roman" w:hAnsi="Times New Roman"/>
          <w:sz w:val="28"/>
          <w:szCs w:val="28"/>
        </w:rPr>
        <w:t> </w:t>
      </w:r>
      <w:r w:rsidRPr="00F231B8">
        <w:rPr>
          <w:rFonts w:ascii="Times New Roman" w:hAnsi="Times New Roman"/>
          <w:sz w:val="28"/>
          <w:szCs w:val="28"/>
        </w:rPr>
        <w:t>936</w:t>
      </w:r>
      <w:r>
        <w:rPr>
          <w:rFonts w:ascii="Times New Roman" w:hAnsi="Times New Roman"/>
          <w:sz w:val="28"/>
          <w:szCs w:val="28"/>
        </w:rPr>
        <w:t>,</w:t>
      </w:r>
      <w:r w:rsidRPr="00F231B8">
        <w:rPr>
          <w:rFonts w:ascii="Times New Roman" w:hAnsi="Times New Roman"/>
          <w:sz w:val="28"/>
          <w:szCs w:val="28"/>
        </w:rPr>
        <w:t>6</w:t>
      </w:r>
      <w:r>
        <w:rPr>
          <w:rFonts w:ascii="Times New Roman" w:hAnsi="Times New Roman"/>
          <w:sz w:val="28"/>
          <w:szCs w:val="28"/>
        </w:rPr>
        <w:t xml:space="preserve">5 </w:t>
      </w:r>
      <w:r>
        <w:rPr>
          <w:rFonts w:ascii="Times New Roman" w:hAnsi="Times New Roman" w:cs="Times New Roman"/>
          <w:sz w:val="28"/>
          <w:szCs w:val="28"/>
        </w:rPr>
        <w:t xml:space="preserve">тис. </w:t>
      </w:r>
      <w:r w:rsidRPr="00F231B8">
        <w:rPr>
          <w:rFonts w:ascii="Times New Roman" w:hAnsi="Times New Roman"/>
          <w:sz w:val="28"/>
          <w:szCs w:val="28"/>
        </w:rPr>
        <w:t>грн</w:t>
      </w:r>
      <w:r>
        <w:rPr>
          <w:rFonts w:ascii="Times New Roman" w:hAnsi="Times New Roman"/>
          <w:sz w:val="28"/>
          <w:szCs w:val="28"/>
        </w:rPr>
        <w:t>;</w:t>
      </w:r>
    </w:p>
    <w:p w14:paraId="40716D3C" w14:textId="77777777" w:rsidR="003F4C77" w:rsidRDefault="003F4C77" w:rsidP="003F4C77">
      <w:pPr>
        <w:pStyle w:val="a5"/>
        <w:ind w:firstLine="567"/>
        <w:jc w:val="both"/>
        <w:rPr>
          <w:rFonts w:ascii="Times New Roman" w:hAnsi="Times New Roman"/>
          <w:sz w:val="28"/>
          <w:szCs w:val="28"/>
        </w:rPr>
      </w:pPr>
      <w:r w:rsidRPr="00F231B8">
        <w:rPr>
          <w:rFonts w:ascii="Times New Roman" w:hAnsi="Times New Roman"/>
          <w:sz w:val="28"/>
          <w:szCs w:val="28"/>
        </w:rPr>
        <w:t>І півріччя 2024 року – 8</w:t>
      </w:r>
      <w:r>
        <w:rPr>
          <w:rFonts w:ascii="Times New Roman" w:hAnsi="Times New Roman"/>
          <w:sz w:val="28"/>
          <w:szCs w:val="28"/>
        </w:rPr>
        <w:t> </w:t>
      </w:r>
      <w:r w:rsidRPr="00F231B8">
        <w:rPr>
          <w:rFonts w:ascii="Times New Roman" w:hAnsi="Times New Roman"/>
          <w:sz w:val="28"/>
          <w:szCs w:val="28"/>
        </w:rPr>
        <w:t>565</w:t>
      </w:r>
      <w:r>
        <w:rPr>
          <w:rFonts w:ascii="Times New Roman" w:hAnsi="Times New Roman"/>
          <w:sz w:val="28"/>
          <w:szCs w:val="28"/>
        </w:rPr>
        <w:t>,</w:t>
      </w:r>
      <w:r w:rsidRPr="00F231B8">
        <w:rPr>
          <w:rFonts w:ascii="Times New Roman" w:hAnsi="Times New Roman"/>
          <w:sz w:val="28"/>
          <w:szCs w:val="28"/>
        </w:rPr>
        <w:t>62</w:t>
      </w:r>
      <w:r>
        <w:rPr>
          <w:rFonts w:ascii="Times New Roman" w:hAnsi="Times New Roman"/>
          <w:sz w:val="28"/>
          <w:szCs w:val="28"/>
        </w:rPr>
        <w:t xml:space="preserve"> </w:t>
      </w:r>
      <w:r>
        <w:rPr>
          <w:rFonts w:ascii="Times New Roman" w:hAnsi="Times New Roman" w:cs="Times New Roman"/>
          <w:sz w:val="28"/>
          <w:szCs w:val="28"/>
        </w:rPr>
        <w:t xml:space="preserve">тис. </w:t>
      </w:r>
      <w:r w:rsidRPr="00F231B8">
        <w:rPr>
          <w:rFonts w:ascii="Times New Roman" w:hAnsi="Times New Roman"/>
          <w:sz w:val="28"/>
          <w:szCs w:val="28"/>
        </w:rPr>
        <w:t>грн.</w:t>
      </w:r>
    </w:p>
    <w:p w14:paraId="5A786372" w14:textId="77777777" w:rsidR="003F4C77" w:rsidRPr="008F7FE4" w:rsidRDefault="003F4C77" w:rsidP="003F4C77">
      <w:pPr>
        <w:pStyle w:val="a5"/>
        <w:ind w:firstLine="567"/>
        <w:jc w:val="both"/>
        <w:rPr>
          <w:rFonts w:ascii="Times New Roman" w:hAnsi="Times New Roman"/>
          <w:sz w:val="28"/>
          <w:szCs w:val="28"/>
        </w:rPr>
      </w:pPr>
      <w:r w:rsidRPr="008F7FE4">
        <w:rPr>
          <w:rFonts w:ascii="Times New Roman" w:hAnsi="Times New Roman"/>
          <w:sz w:val="28"/>
          <w:szCs w:val="28"/>
        </w:rPr>
        <w:t xml:space="preserve">Таким чином, сума недоотриманої орендної плати за </w:t>
      </w:r>
      <w:r>
        <w:rPr>
          <w:rFonts w:ascii="Times New Roman" w:hAnsi="Times New Roman"/>
          <w:sz w:val="28"/>
          <w:szCs w:val="28"/>
        </w:rPr>
        <w:t xml:space="preserve">період </w:t>
      </w:r>
      <w:r w:rsidRPr="008F7FE4">
        <w:rPr>
          <w:rFonts w:ascii="Times New Roman" w:hAnsi="Times New Roman"/>
          <w:sz w:val="28"/>
          <w:szCs w:val="28"/>
        </w:rPr>
        <w:t>2020</w:t>
      </w:r>
      <w:r>
        <w:rPr>
          <w:rFonts w:ascii="Times New Roman" w:hAnsi="Times New Roman"/>
          <w:sz w:val="28"/>
          <w:szCs w:val="28"/>
        </w:rPr>
        <w:t xml:space="preserve"> </w:t>
      </w:r>
      <w:r w:rsidRPr="00F231B8">
        <w:rPr>
          <w:rFonts w:ascii="Times New Roman" w:hAnsi="Times New Roman"/>
          <w:sz w:val="28"/>
          <w:szCs w:val="28"/>
        </w:rPr>
        <w:t>–</w:t>
      </w:r>
      <w:r w:rsidRPr="008F7FE4">
        <w:rPr>
          <w:rFonts w:ascii="Times New Roman" w:hAnsi="Times New Roman"/>
          <w:sz w:val="28"/>
          <w:szCs w:val="28"/>
        </w:rPr>
        <w:t xml:space="preserve"> І півріччя 2024 року складає 66</w:t>
      </w:r>
      <w:r>
        <w:rPr>
          <w:rFonts w:ascii="Times New Roman" w:hAnsi="Times New Roman"/>
          <w:sz w:val="28"/>
          <w:szCs w:val="28"/>
        </w:rPr>
        <w:t> </w:t>
      </w:r>
      <w:r w:rsidRPr="008F7FE4">
        <w:rPr>
          <w:rFonts w:ascii="Times New Roman" w:hAnsi="Times New Roman"/>
          <w:sz w:val="28"/>
          <w:szCs w:val="28"/>
        </w:rPr>
        <w:t>585</w:t>
      </w:r>
      <w:r>
        <w:rPr>
          <w:rFonts w:ascii="Times New Roman" w:hAnsi="Times New Roman"/>
          <w:sz w:val="28"/>
          <w:szCs w:val="28"/>
        </w:rPr>
        <w:t>,</w:t>
      </w:r>
      <w:r w:rsidRPr="008F7FE4">
        <w:rPr>
          <w:rFonts w:ascii="Times New Roman" w:hAnsi="Times New Roman"/>
          <w:sz w:val="28"/>
          <w:szCs w:val="28"/>
        </w:rPr>
        <w:t>66</w:t>
      </w:r>
      <w:r>
        <w:rPr>
          <w:rFonts w:ascii="Times New Roman" w:hAnsi="Times New Roman"/>
          <w:sz w:val="28"/>
          <w:szCs w:val="28"/>
        </w:rPr>
        <w:t xml:space="preserve"> </w:t>
      </w:r>
      <w:r>
        <w:rPr>
          <w:rFonts w:ascii="Times New Roman" w:hAnsi="Times New Roman" w:cs="Times New Roman"/>
          <w:sz w:val="28"/>
          <w:szCs w:val="28"/>
        </w:rPr>
        <w:t xml:space="preserve">тис. </w:t>
      </w:r>
      <w:r w:rsidRPr="008F7FE4">
        <w:rPr>
          <w:rFonts w:ascii="Times New Roman" w:hAnsi="Times New Roman"/>
          <w:sz w:val="28"/>
          <w:szCs w:val="28"/>
        </w:rPr>
        <w:t>грн, що також погіршує фінансовий стан підприємства.</w:t>
      </w:r>
    </w:p>
    <w:p w14:paraId="578C05A6" w14:textId="77777777" w:rsidR="003F4C77" w:rsidRPr="005A689C" w:rsidRDefault="003F4C77" w:rsidP="003F4C77">
      <w:pPr>
        <w:pStyle w:val="a7"/>
        <w:tabs>
          <w:tab w:val="left" w:pos="993"/>
        </w:tabs>
        <w:spacing w:after="0" w:line="240" w:lineRule="auto"/>
        <w:ind w:left="0" w:firstLine="567"/>
        <w:jc w:val="both"/>
        <w:rPr>
          <w:rFonts w:ascii="Times New Roman" w:hAnsi="Times New Roman" w:cs="Times New Roman"/>
          <w:sz w:val="28"/>
          <w:szCs w:val="28"/>
          <w:lang w:val="ru-RU"/>
        </w:rPr>
      </w:pPr>
    </w:p>
    <w:p w14:paraId="31C18719" w14:textId="78C02BE0" w:rsidR="003F4C77" w:rsidRPr="004375FE" w:rsidRDefault="003F4C77" w:rsidP="004375FE">
      <w:pPr>
        <w:pStyle w:val="a7"/>
        <w:numPr>
          <w:ilvl w:val="0"/>
          <w:numId w:val="3"/>
        </w:numPr>
        <w:tabs>
          <w:tab w:val="left" w:pos="851"/>
        </w:tabs>
        <w:spacing w:after="0" w:line="240" w:lineRule="auto"/>
        <w:ind w:left="0" w:firstLine="567"/>
        <w:jc w:val="center"/>
        <w:rPr>
          <w:rFonts w:ascii="Times New Roman" w:hAnsi="Times New Roman" w:cs="Times New Roman"/>
          <w:b/>
          <w:sz w:val="28"/>
          <w:szCs w:val="28"/>
        </w:rPr>
      </w:pPr>
      <w:r w:rsidRPr="004375FE">
        <w:rPr>
          <w:rFonts w:ascii="Times New Roman" w:hAnsi="Times New Roman" w:cs="Times New Roman"/>
          <w:b/>
          <w:sz w:val="28"/>
          <w:szCs w:val="28"/>
        </w:rPr>
        <w:t xml:space="preserve">Інформація щодо службового житла, яке </w:t>
      </w:r>
      <w:r w:rsidR="000F7EB2">
        <w:rPr>
          <w:rFonts w:ascii="Times New Roman" w:hAnsi="Times New Roman" w:cs="Times New Roman"/>
          <w:b/>
          <w:sz w:val="28"/>
          <w:szCs w:val="28"/>
        </w:rPr>
        <w:t>перебуває</w:t>
      </w:r>
      <w:r w:rsidRPr="004375FE">
        <w:rPr>
          <w:rFonts w:ascii="Times New Roman" w:hAnsi="Times New Roman" w:cs="Times New Roman"/>
          <w:b/>
          <w:sz w:val="28"/>
          <w:szCs w:val="28"/>
        </w:rPr>
        <w:t xml:space="preserve"> в управлінні Керуючої компанії.</w:t>
      </w:r>
    </w:p>
    <w:p w14:paraId="6868A318" w14:textId="77777777" w:rsidR="003F4C77" w:rsidRDefault="003F4C77" w:rsidP="003F4C77">
      <w:pPr>
        <w:pStyle w:val="a7"/>
        <w:tabs>
          <w:tab w:val="left" w:pos="993"/>
        </w:tabs>
        <w:spacing w:after="0" w:line="240" w:lineRule="auto"/>
        <w:ind w:left="927"/>
        <w:jc w:val="both"/>
        <w:rPr>
          <w:rFonts w:ascii="Times New Roman" w:hAnsi="Times New Roman" w:cs="Times New Roman"/>
          <w:sz w:val="28"/>
          <w:szCs w:val="28"/>
        </w:rPr>
      </w:pPr>
    </w:p>
    <w:p w14:paraId="1145C7D5" w14:textId="0BF06281" w:rsidR="003F4C77" w:rsidRDefault="003F4C77" w:rsidP="003F4C77">
      <w:pPr>
        <w:pStyle w:val="a5"/>
        <w:ind w:firstLine="567"/>
        <w:jc w:val="both"/>
        <w:rPr>
          <w:rFonts w:ascii="Times New Roman" w:hAnsi="Times New Roman"/>
          <w:sz w:val="28"/>
          <w:szCs w:val="28"/>
        </w:rPr>
      </w:pPr>
      <w:r w:rsidRPr="000B32A9">
        <w:rPr>
          <w:rFonts w:ascii="Times New Roman" w:hAnsi="Times New Roman" w:cs="Times New Roman"/>
          <w:sz w:val="28"/>
          <w:szCs w:val="28"/>
        </w:rPr>
        <w:t xml:space="preserve">На балансі Керуючої компанії знаходиться </w:t>
      </w:r>
      <w:r w:rsidRPr="00B43CFD">
        <w:rPr>
          <w:rFonts w:ascii="Times New Roman" w:hAnsi="Times New Roman" w:cs="Times New Roman"/>
          <w:sz w:val="28"/>
          <w:szCs w:val="28"/>
        </w:rPr>
        <w:t>99</w:t>
      </w:r>
      <w:r w:rsidRPr="000B32A9">
        <w:rPr>
          <w:rFonts w:ascii="Times New Roman" w:hAnsi="Times New Roman" w:cs="Times New Roman"/>
          <w:sz w:val="28"/>
          <w:szCs w:val="28"/>
        </w:rPr>
        <w:t xml:space="preserve"> службових </w:t>
      </w:r>
      <w:r>
        <w:rPr>
          <w:rFonts w:ascii="Times New Roman" w:hAnsi="Times New Roman" w:cs="Times New Roman"/>
          <w:sz w:val="28"/>
          <w:szCs w:val="28"/>
        </w:rPr>
        <w:t>житлових приміщень (квартир)</w:t>
      </w:r>
      <w:r w:rsidR="004375FE">
        <w:rPr>
          <w:rFonts w:ascii="Times New Roman" w:hAnsi="Times New Roman" w:cs="Times New Roman"/>
          <w:sz w:val="28"/>
          <w:szCs w:val="28"/>
        </w:rPr>
        <w:t>. З</w:t>
      </w:r>
      <w:r w:rsidRPr="007F4533">
        <w:rPr>
          <w:rFonts w:ascii="Times New Roman" w:hAnsi="Times New Roman" w:cs="Times New Roman"/>
          <w:sz w:val="28"/>
          <w:szCs w:val="28"/>
        </w:rPr>
        <w:t>а період з 2021</w:t>
      </w:r>
      <w:r>
        <w:rPr>
          <w:rFonts w:ascii="Times New Roman" w:hAnsi="Times New Roman" w:cs="Times New Roman"/>
          <w:sz w:val="28"/>
          <w:szCs w:val="28"/>
        </w:rPr>
        <w:t xml:space="preserve"> – </w:t>
      </w:r>
      <w:r w:rsidRPr="007F4533">
        <w:rPr>
          <w:rFonts w:ascii="Times New Roman" w:hAnsi="Times New Roman" w:cs="Times New Roman"/>
          <w:sz w:val="28"/>
          <w:szCs w:val="28"/>
        </w:rPr>
        <w:t>2024 р</w:t>
      </w:r>
      <w:r>
        <w:rPr>
          <w:rFonts w:ascii="Times New Roman" w:hAnsi="Times New Roman" w:cs="Times New Roman"/>
          <w:sz w:val="28"/>
          <w:szCs w:val="28"/>
        </w:rPr>
        <w:t>оків</w:t>
      </w:r>
      <w:r w:rsidRPr="007F4533">
        <w:rPr>
          <w:rFonts w:ascii="Times New Roman" w:hAnsi="Times New Roman" w:cs="Times New Roman"/>
          <w:sz w:val="28"/>
          <w:szCs w:val="28"/>
        </w:rPr>
        <w:t xml:space="preserve"> було виключено </w:t>
      </w:r>
      <w:r>
        <w:rPr>
          <w:rFonts w:ascii="Times New Roman" w:hAnsi="Times New Roman" w:cs="Times New Roman"/>
          <w:sz w:val="28"/>
          <w:szCs w:val="28"/>
        </w:rPr>
        <w:t>18</w:t>
      </w:r>
      <w:r w:rsidRPr="007F4533">
        <w:rPr>
          <w:rFonts w:ascii="Times New Roman" w:hAnsi="Times New Roman" w:cs="Times New Roman"/>
          <w:sz w:val="28"/>
          <w:szCs w:val="28"/>
        </w:rPr>
        <w:t xml:space="preserve"> приміщень, включено </w:t>
      </w:r>
      <w:r>
        <w:rPr>
          <w:rFonts w:ascii="Times New Roman" w:hAnsi="Times New Roman" w:cs="Times New Roman"/>
          <w:sz w:val="28"/>
          <w:szCs w:val="28"/>
        </w:rPr>
        <w:t>–</w:t>
      </w:r>
      <w:r w:rsidRPr="007F4533">
        <w:rPr>
          <w:rFonts w:ascii="Times New Roman" w:hAnsi="Times New Roman" w:cs="Times New Roman"/>
          <w:sz w:val="28"/>
          <w:szCs w:val="28"/>
        </w:rPr>
        <w:t xml:space="preserve"> </w:t>
      </w:r>
      <w:r w:rsidRPr="008F7FE4">
        <w:rPr>
          <w:rFonts w:ascii="Times New Roman" w:hAnsi="Times New Roman" w:cs="Times New Roman"/>
          <w:sz w:val="28"/>
          <w:szCs w:val="28"/>
        </w:rPr>
        <w:t>22 приміщення (10 кімнат в гуртожитках, 12 квартир).</w:t>
      </w:r>
      <w:r>
        <w:rPr>
          <w:rFonts w:ascii="Times New Roman" w:hAnsi="Times New Roman" w:cs="Times New Roman"/>
          <w:sz w:val="28"/>
          <w:szCs w:val="28"/>
        </w:rPr>
        <w:t xml:space="preserve"> </w:t>
      </w:r>
      <w:r w:rsidRPr="008F7FE4">
        <w:rPr>
          <w:rFonts w:ascii="Times New Roman" w:hAnsi="Times New Roman" w:cs="Times New Roman"/>
          <w:sz w:val="28"/>
          <w:szCs w:val="28"/>
        </w:rPr>
        <w:t>На утриманні та обслуговуванні КП «Керуюча компанія з обслуговування житлового</w:t>
      </w:r>
      <w:r w:rsidRPr="00F231B8">
        <w:rPr>
          <w:rFonts w:ascii="Times New Roman" w:hAnsi="Times New Roman"/>
          <w:sz w:val="28"/>
          <w:szCs w:val="28"/>
        </w:rPr>
        <w:t xml:space="preserve"> фонду Голосіївського району м. Києва» </w:t>
      </w:r>
      <w:r w:rsidR="004375FE">
        <w:rPr>
          <w:rFonts w:ascii="Times New Roman" w:hAnsi="Times New Roman"/>
          <w:sz w:val="28"/>
          <w:szCs w:val="28"/>
        </w:rPr>
        <w:t>перебуває</w:t>
      </w:r>
      <w:r w:rsidRPr="00F231B8">
        <w:rPr>
          <w:rFonts w:ascii="Times New Roman" w:hAnsi="Times New Roman"/>
          <w:sz w:val="28"/>
          <w:szCs w:val="28"/>
        </w:rPr>
        <w:t xml:space="preserve"> </w:t>
      </w:r>
      <w:r>
        <w:rPr>
          <w:rFonts w:ascii="Times New Roman" w:hAnsi="Times New Roman"/>
          <w:sz w:val="28"/>
          <w:szCs w:val="28"/>
        </w:rPr>
        <w:t>3</w:t>
      </w:r>
      <w:r w:rsidRPr="00F231B8">
        <w:rPr>
          <w:rFonts w:ascii="Times New Roman" w:hAnsi="Times New Roman"/>
          <w:sz w:val="28"/>
          <w:szCs w:val="28"/>
        </w:rPr>
        <w:t xml:space="preserve"> житлові будинки, які визнані аварійними</w:t>
      </w:r>
      <w:r>
        <w:rPr>
          <w:rFonts w:ascii="Times New Roman" w:hAnsi="Times New Roman"/>
          <w:sz w:val="28"/>
          <w:szCs w:val="28"/>
        </w:rPr>
        <w:t xml:space="preserve">. </w:t>
      </w:r>
      <w:r w:rsidRPr="00F231B8">
        <w:rPr>
          <w:rFonts w:ascii="Times New Roman" w:hAnsi="Times New Roman"/>
          <w:sz w:val="28"/>
          <w:szCs w:val="28"/>
        </w:rPr>
        <w:t>Мешканців з аварійних житлових будинків відселено.</w:t>
      </w:r>
    </w:p>
    <w:p w14:paraId="1FFFB5D3" w14:textId="77777777" w:rsidR="00A278AF" w:rsidRPr="00F231B8" w:rsidRDefault="00A278AF" w:rsidP="003F4C77">
      <w:pPr>
        <w:pStyle w:val="a5"/>
        <w:ind w:firstLine="567"/>
        <w:jc w:val="both"/>
        <w:rPr>
          <w:rFonts w:ascii="Times New Roman" w:hAnsi="Times New Roman"/>
          <w:sz w:val="28"/>
          <w:szCs w:val="28"/>
        </w:rPr>
      </w:pPr>
    </w:p>
    <w:p w14:paraId="27855CFB" w14:textId="77777777" w:rsidR="003F4C77" w:rsidRPr="004375FE" w:rsidRDefault="003F4C77" w:rsidP="004375FE">
      <w:pPr>
        <w:pStyle w:val="a7"/>
        <w:numPr>
          <w:ilvl w:val="0"/>
          <w:numId w:val="3"/>
        </w:numPr>
        <w:pBdr>
          <w:top w:val="nil"/>
          <w:left w:val="nil"/>
          <w:bottom w:val="nil"/>
          <w:right w:val="nil"/>
          <w:between w:val="nil"/>
        </w:pBdr>
        <w:tabs>
          <w:tab w:val="left" w:pos="851"/>
        </w:tabs>
        <w:spacing w:after="0" w:line="240" w:lineRule="auto"/>
        <w:ind w:left="0" w:firstLine="567"/>
        <w:jc w:val="center"/>
        <w:rPr>
          <w:rFonts w:ascii="Times New Roman" w:hAnsi="Times New Roman" w:cs="Times New Roman"/>
          <w:b/>
          <w:sz w:val="28"/>
          <w:szCs w:val="28"/>
        </w:rPr>
      </w:pPr>
      <w:r w:rsidRPr="004375FE">
        <w:rPr>
          <w:rFonts w:ascii="Times New Roman" w:hAnsi="Times New Roman" w:cs="Times New Roman"/>
          <w:b/>
          <w:sz w:val="28"/>
          <w:szCs w:val="28"/>
        </w:rPr>
        <w:t xml:space="preserve">Потреби у фінансуванні для експлуатації та обслуговування захисних споруд цивільного захисту та найпростіших </w:t>
      </w:r>
      <w:proofErr w:type="spellStart"/>
      <w:r w:rsidRPr="004375FE">
        <w:rPr>
          <w:rFonts w:ascii="Times New Roman" w:hAnsi="Times New Roman" w:cs="Times New Roman"/>
          <w:b/>
          <w:sz w:val="28"/>
          <w:szCs w:val="28"/>
        </w:rPr>
        <w:t>укриттів</w:t>
      </w:r>
      <w:proofErr w:type="spellEnd"/>
      <w:r w:rsidRPr="004375FE">
        <w:rPr>
          <w:rFonts w:ascii="Times New Roman" w:hAnsi="Times New Roman" w:cs="Times New Roman"/>
          <w:b/>
          <w:sz w:val="28"/>
          <w:szCs w:val="28"/>
        </w:rPr>
        <w:t>.</w:t>
      </w:r>
    </w:p>
    <w:p w14:paraId="424CD550" w14:textId="77777777" w:rsidR="003F4C77" w:rsidRPr="00FE1502" w:rsidRDefault="003F4C77" w:rsidP="003F4C77">
      <w:pPr>
        <w:pBdr>
          <w:top w:val="nil"/>
          <w:left w:val="nil"/>
          <w:bottom w:val="nil"/>
          <w:right w:val="nil"/>
          <w:between w:val="nil"/>
        </w:pBdr>
        <w:tabs>
          <w:tab w:val="left" w:pos="851"/>
        </w:tabs>
        <w:spacing w:after="0" w:line="240" w:lineRule="auto"/>
        <w:jc w:val="both"/>
        <w:rPr>
          <w:rFonts w:ascii="Times New Roman" w:hAnsi="Times New Roman" w:cs="Times New Roman"/>
          <w:sz w:val="28"/>
          <w:szCs w:val="28"/>
        </w:rPr>
      </w:pPr>
    </w:p>
    <w:p w14:paraId="18A02685" w14:textId="1ABBD181" w:rsidR="003F4C77" w:rsidRPr="00B25774" w:rsidRDefault="003F4C77" w:rsidP="003F4C77">
      <w:pPr>
        <w:pStyle w:val="a7"/>
        <w:pBdr>
          <w:top w:val="nil"/>
          <w:left w:val="nil"/>
          <w:bottom w:val="nil"/>
          <w:right w:val="nil"/>
          <w:between w:val="nil"/>
        </w:pBdr>
        <w:tabs>
          <w:tab w:val="left" w:pos="993"/>
        </w:tabs>
        <w:spacing w:after="0" w:line="240" w:lineRule="auto"/>
        <w:ind w:left="0" w:firstLine="567"/>
        <w:jc w:val="both"/>
        <w:rPr>
          <w:rFonts w:ascii="Times New Roman" w:hAnsi="Times New Roman"/>
          <w:sz w:val="28"/>
          <w:szCs w:val="28"/>
        </w:rPr>
      </w:pPr>
      <w:r w:rsidRPr="00B25774">
        <w:rPr>
          <w:rFonts w:ascii="Times New Roman" w:hAnsi="Times New Roman"/>
          <w:sz w:val="28"/>
          <w:szCs w:val="28"/>
        </w:rPr>
        <w:t xml:space="preserve">На утриманні Керуючої компанії перебуває </w:t>
      </w:r>
      <w:r>
        <w:rPr>
          <w:rFonts w:ascii="Times New Roman" w:hAnsi="Times New Roman"/>
          <w:sz w:val="28"/>
          <w:szCs w:val="28"/>
        </w:rPr>
        <w:t>51</w:t>
      </w:r>
      <w:r w:rsidRPr="00B25774">
        <w:rPr>
          <w:rFonts w:ascii="Times New Roman" w:hAnsi="Times New Roman"/>
          <w:sz w:val="28"/>
          <w:szCs w:val="28"/>
        </w:rPr>
        <w:t xml:space="preserve"> найпростіш</w:t>
      </w:r>
      <w:r>
        <w:rPr>
          <w:rFonts w:ascii="Times New Roman" w:hAnsi="Times New Roman"/>
          <w:sz w:val="28"/>
          <w:szCs w:val="28"/>
        </w:rPr>
        <w:t>е</w:t>
      </w:r>
      <w:r w:rsidRPr="00B25774">
        <w:rPr>
          <w:rFonts w:ascii="Times New Roman" w:hAnsi="Times New Roman"/>
          <w:sz w:val="28"/>
          <w:szCs w:val="28"/>
        </w:rPr>
        <w:t xml:space="preserve"> укриття та </w:t>
      </w:r>
      <w:r>
        <w:rPr>
          <w:rFonts w:ascii="Times New Roman" w:hAnsi="Times New Roman"/>
          <w:sz w:val="28"/>
          <w:szCs w:val="28"/>
        </w:rPr>
        <w:br/>
      </w:r>
      <w:r w:rsidRPr="006B1725">
        <w:rPr>
          <w:rFonts w:ascii="Times New Roman" w:hAnsi="Times New Roman" w:cs="Times New Roman"/>
          <w:sz w:val="28"/>
          <w:szCs w:val="28"/>
        </w:rPr>
        <w:t>10</w:t>
      </w:r>
      <w:r w:rsidRPr="00B25774">
        <w:rPr>
          <w:rFonts w:ascii="Times New Roman" w:hAnsi="Times New Roman"/>
          <w:sz w:val="28"/>
          <w:szCs w:val="28"/>
        </w:rPr>
        <w:t xml:space="preserve"> захисних споруд цивільного захисту</w:t>
      </w:r>
      <w:r>
        <w:rPr>
          <w:rFonts w:ascii="Times New Roman" w:hAnsi="Times New Roman"/>
          <w:sz w:val="28"/>
          <w:szCs w:val="28"/>
        </w:rPr>
        <w:t>.</w:t>
      </w:r>
    </w:p>
    <w:p w14:paraId="52F28898" w14:textId="77777777" w:rsidR="003F4C77" w:rsidRPr="00B25774" w:rsidRDefault="003F4C77" w:rsidP="003F4C77">
      <w:pPr>
        <w:pStyle w:val="a7"/>
        <w:pBdr>
          <w:top w:val="nil"/>
          <w:left w:val="nil"/>
          <w:bottom w:val="nil"/>
          <w:right w:val="nil"/>
          <w:between w:val="nil"/>
        </w:pBdr>
        <w:tabs>
          <w:tab w:val="left" w:pos="567"/>
        </w:tabs>
        <w:spacing w:after="0" w:line="240" w:lineRule="auto"/>
        <w:ind w:left="0" w:firstLine="567"/>
        <w:jc w:val="both"/>
        <w:rPr>
          <w:rFonts w:ascii="Times New Roman" w:hAnsi="Times New Roman"/>
          <w:bCs/>
          <w:sz w:val="28"/>
          <w:szCs w:val="28"/>
        </w:rPr>
      </w:pPr>
      <w:r w:rsidRPr="00B25774">
        <w:rPr>
          <w:rFonts w:ascii="Times New Roman" w:hAnsi="Times New Roman"/>
          <w:sz w:val="28"/>
          <w:szCs w:val="28"/>
        </w:rPr>
        <w:t xml:space="preserve">Потреба в коштах на утримання та обслуговування </w:t>
      </w:r>
      <w:r w:rsidRPr="00B25774">
        <w:rPr>
          <w:rFonts w:ascii="Times New Roman" w:hAnsi="Times New Roman"/>
          <w:bCs/>
          <w:sz w:val="28"/>
          <w:szCs w:val="28"/>
        </w:rPr>
        <w:t xml:space="preserve">об’єктів цивільного захисту (найпростіші укриття та сховища) на рік складає </w:t>
      </w:r>
      <w:r>
        <w:rPr>
          <w:rFonts w:ascii="Times New Roman" w:hAnsi="Times New Roman"/>
          <w:bCs/>
          <w:sz w:val="28"/>
          <w:szCs w:val="28"/>
        </w:rPr>
        <w:t>6 951,</w:t>
      </w:r>
      <w:r w:rsidRPr="00F231B8">
        <w:rPr>
          <w:rFonts w:ascii="Times New Roman" w:hAnsi="Times New Roman"/>
          <w:bCs/>
          <w:sz w:val="28"/>
          <w:szCs w:val="28"/>
        </w:rPr>
        <w:t>8</w:t>
      </w:r>
      <w:r>
        <w:rPr>
          <w:rFonts w:ascii="Times New Roman" w:hAnsi="Times New Roman"/>
          <w:bCs/>
          <w:sz w:val="28"/>
          <w:szCs w:val="28"/>
        </w:rPr>
        <w:t xml:space="preserve">2 </w:t>
      </w:r>
      <w:r>
        <w:rPr>
          <w:rFonts w:ascii="Times New Roman" w:hAnsi="Times New Roman" w:cs="Times New Roman"/>
          <w:sz w:val="28"/>
          <w:szCs w:val="28"/>
        </w:rPr>
        <w:t xml:space="preserve">тис. </w:t>
      </w:r>
      <w:r w:rsidRPr="00F231B8">
        <w:rPr>
          <w:rFonts w:ascii="Times New Roman" w:hAnsi="Times New Roman"/>
          <w:bCs/>
          <w:sz w:val="28"/>
          <w:szCs w:val="28"/>
        </w:rPr>
        <w:t>грн</w:t>
      </w:r>
      <w:r w:rsidRPr="00B25774">
        <w:rPr>
          <w:rFonts w:ascii="Times New Roman" w:hAnsi="Times New Roman"/>
          <w:bCs/>
          <w:sz w:val="28"/>
          <w:szCs w:val="28"/>
        </w:rPr>
        <w:t xml:space="preserve">.    </w:t>
      </w:r>
    </w:p>
    <w:p w14:paraId="3D6F059D" w14:textId="371A857B" w:rsidR="003F4C77" w:rsidRPr="00B44D57" w:rsidRDefault="003F4C77" w:rsidP="003F4C77">
      <w:pPr>
        <w:spacing w:after="0" w:line="240" w:lineRule="auto"/>
        <w:ind w:firstLine="567"/>
        <w:jc w:val="both"/>
        <w:rPr>
          <w:rFonts w:ascii="Times New Roman" w:hAnsi="Times New Roman"/>
          <w:bCs/>
          <w:color w:val="FF0000"/>
          <w:sz w:val="28"/>
          <w:szCs w:val="28"/>
        </w:rPr>
      </w:pPr>
      <w:r w:rsidRPr="00591388">
        <w:rPr>
          <w:rFonts w:ascii="Times New Roman" w:hAnsi="Times New Roman"/>
          <w:sz w:val="28"/>
          <w:szCs w:val="28"/>
        </w:rPr>
        <w:t xml:space="preserve">Розрахунок орієнтовної вартості утримання найпростіших </w:t>
      </w:r>
      <w:proofErr w:type="spellStart"/>
      <w:r w:rsidRPr="00591388">
        <w:rPr>
          <w:rFonts w:ascii="Times New Roman" w:hAnsi="Times New Roman"/>
          <w:sz w:val="28"/>
          <w:szCs w:val="28"/>
        </w:rPr>
        <w:t>укриттів</w:t>
      </w:r>
      <w:proofErr w:type="spellEnd"/>
      <w:r w:rsidRPr="00591388">
        <w:rPr>
          <w:rFonts w:ascii="Times New Roman" w:hAnsi="Times New Roman"/>
          <w:sz w:val="28"/>
          <w:szCs w:val="28"/>
        </w:rPr>
        <w:t xml:space="preserve"> та</w:t>
      </w:r>
      <w:r>
        <w:rPr>
          <w:rFonts w:ascii="Times New Roman" w:hAnsi="Times New Roman"/>
          <w:sz w:val="28"/>
          <w:szCs w:val="28"/>
        </w:rPr>
        <w:t xml:space="preserve"> </w:t>
      </w:r>
      <w:r w:rsidR="000F7EB2">
        <w:rPr>
          <w:rFonts w:ascii="Times New Roman" w:hAnsi="Times New Roman"/>
          <w:sz w:val="28"/>
          <w:szCs w:val="28"/>
        </w:rPr>
        <w:br/>
      </w:r>
      <w:r>
        <w:rPr>
          <w:rFonts w:ascii="Times New Roman" w:hAnsi="Times New Roman"/>
          <w:sz w:val="28"/>
          <w:szCs w:val="28"/>
        </w:rPr>
        <w:t>4</w:t>
      </w:r>
      <w:r w:rsidRPr="00591388">
        <w:rPr>
          <w:rFonts w:ascii="Times New Roman" w:hAnsi="Times New Roman"/>
          <w:sz w:val="28"/>
          <w:szCs w:val="28"/>
        </w:rPr>
        <w:t xml:space="preserve"> сховищ, що перебувають на балансі </w:t>
      </w:r>
      <w:r w:rsidRPr="008F7FE4">
        <w:rPr>
          <w:rFonts w:ascii="Times New Roman" w:hAnsi="Times New Roman"/>
          <w:sz w:val="28"/>
          <w:szCs w:val="28"/>
        </w:rPr>
        <w:t xml:space="preserve">(по </w:t>
      </w:r>
      <w:r w:rsidRPr="008F7FE4">
        <w:rPr>
          <w:rFonts w:ascii="Times New Roman" w:hAnsi="Times New Roman"/>
          <w:bCs/>
          <w:sz w:val="28"/>
          <w:szCs w:val="28"/>
        </w:rPr>
        <w:t xml:space="preserve">6 сховищам розрахунок вартості утримання та обслуговування не проводився, оскільки  зазначені сховища передано до господарського відання підприємства у 2024 році, потребують </w:t>
      </w:r>
      <w:proofErr w:type="spellStart"/>
      <w:r w:rsidRPr="008F7FE4">
        <w:rPr>
          <w:rFonts w:ascii="Times New Roman" w:hAnsi="Times New Roman"/>
          <w:bCs/>
          <w:sz w:val="28"/>
          <w:szCs w:val="28"/>
        </w:rPr>
        <w:t>про</w:t>
      </w:r>
      <w:r w:rsidR="000F7EB2">
        <w:rPr>
          <w:rFonts w:ascii="Times New Roman" w:hAnsi="Times New Roman"/>
          <w:bCs/>
          <w:sz w:val="28"/>
          <w:szCs w:val="28"/>
        </w:rPr>
        <w:t>є</w:t>
      </w:r>
      <w:r w:rsidRPr="008F7FE4">
        <w:rPr>
          <w:rFonts w:ascii="Times New Roman" w:hAnsi="Times New Roman"/>
          <w:bCs/>
          <w:sz w:val="28"/>
          <w:szCs w:val="28"/>
        </w:rPr>
        <w:t>ктування</w:t>
      </w:r>
      <w:proofErr w:type="spellEnd"/>
      <w:r w:rsidRPr="008F7FE4">
        <w:rPr>
          <w:rFonts w:ascii="Times New Roman" w:hAnsi="Times New Roman"/>
          <w:bCs/>
          <w:sz w:val="28"/>
          <w:szCs w:val="28"/>
        </w:rPr>
        <w:t xml:space="preserve"> та капітального ремонту, про що подано відповідні бюджетні запити. Розрахунок вартості їх утримання та обслуговування буде здійснено після виконання робіт капітального характеру згідно проекту та введення їх в експлуатацію):</w:t>
      </w:r>
    </w:p>
    <w:p w14:paraId="67371C11" w14:textId="77777777" w:rsidR="003F4C77" w:rsidRPr="00EC079C" w:rsidRDefault="003F4C77"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bCs/>
          <w:sz w:val="28"/>
          <w:szCs w:val="28"/>
        </w:rPr>
      </w:pPr>
      <w:r w:rsidRPr="00591388">
        <w:rPr>
          <w:rFonts w:ascii="Times New Roman" w:hAnsi="Times New Roman"/>
          <w:sz w:val="28"/>
          <w:szCs w:val="28"/>
        </w:rPr>
        <w:t xml:space="preserve">– споживання електричної енергії (робота системи вентиляції, підігрів води бойлером, освітлення, користування електричними </w:t>
      </w:r>
      <w:r w:rsidRPr="00EC079C">
        <w:rPr>
          <w:rFonts w:ascii="Times New Roman" w:hAnsi="Times New Roman"/>
          <w:bCs/>
          <w:sz w:val="28"/>
          <w:szCs w:val="28"/>
        </w:rPr>
        <w:t>розетками) –1 506,99 тис. грн;</w:t>
      </w:r>
    </w:p>
    <w:p w14:paraId="483CB5AE" w14:textId="77777777" w:rsidR="003F4C77" w:rsidRPr="00EC079C" w:rsidRDefault="003F4C77"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bCs/>
          <w:sz w:val="28"/>
          <w:szCs w:val="28"/>
        </w:rPr>
      </w:pPr>
      <w:r w:rsidRPr="00EC079C">
        <w:rPr>
          <w:rFonts w:ascii="Times New Roman" w:hAnsi="Times New Roman"/>
          <w:bCs/>
          <w:sz w:val="28"/>
          <w:szCs w:val="28"/>
        </w:rPr>
        <w:t>– водопостачання –</w:t>
      </w:r>
      <w:r>
        <w:rPr>
          <w:rFonts w:ascii="Times New Roman" w:hAnsi="Times New Roman"/>
          <w:bCs/>
          <w:sz w:val="28"/>
          <w:szCs w:val="28"/>
        </w:rPr>
        <w:t xml:space="preserve"> 1 203,25 </w:t>
      </w:r>
      <w:r>
        <w:rPr>
          <w:rFonts w:ascii="Times New Roman" w:hAnsi="Times New Roman" w:cs="Times New Roman"/>
          <w:sz w:val="28"/>
          <w:szCs w:val="28"/>
        </w:rPr>
        <w:t xml:space="preserve">тис. </w:t>
      </w:r>
      <w:r w:rsidRPr="00EC079C">
        <w:rPr>
          <w:rFonts w:ascii="Times New Roman" w:hAnsi="Times New Roman"/>
          <w:bCs/>
          <w:sz w:val="28"/>
          <w:szCs w:val="28"/>
        </w:rPr>
        <w:t>грн;</w:t>
      </w:r>
    </w:p>
    <w:p w14:paraId="5C12B791" w14:textId="77777777" w:rsidR="003F4C77" w:rsidRPr="007B5C18" w:rsidRDefault="003F4C77" w:rsidP="003F4C77">
      <w:pPr>
        <w:pStyle w:val="a7"/>
        <w:numPr>
          <w:ilvl w:val="0"/>
          <w:numId w:val="1"/>
        </w:numPr>
        <w:pBdr>
          <w:top w:val="nil"/>
          <w:left w:val="nil"/>
          <w:bottom w:val="nil"/>
          <w:right w:val="nil"/>
          <w:between w:val="nil"/>
        </w:pBdr>
        <w:tabs>
          <w:tab w:val="left" w:pos="567"/>
        </w:tabs>
        <w:spacing w:after="0" w:line="240" w:lineRule="auto"/>
        <w:ind w:left="851" w:hanging="284"/>
        <w:jc w:val="both"/>
        <w:rPr>
          <w:rFonts w:ascii="Times New Roman" w:hAnsi="Times New Roman"/>
          <w:bCs/>
          <w:sz w:val="28"/>
          <w:szCs w:val="28"/>
        </w:rPr>
      </w:pPr>
      <w:r w:rsidRPr="007B5C18">
        <w:rPr>
          <w:rFonts w:ascii="Times New Roman" w:hAnsi="Times New Roman"/>
          <w:bCs/>
          <w:sz w:val="28"/>
          <w:szCs w:val="28"/>
        </w:rPr>
        <w:t>абонентська плата за послуги інтернет-зв’язку –</w:t>
      </w:r>
      <w:r>
        <w:rPr>
          <w:rFonts w:ascii="Times New Roman" w:hAnsi="Times New Roman"/>
          <w:bCs/>
          <w:sz w:val="28"/>
          <w:szCs w:val="28"/>
        </w:rPr>
        <w:t xml:space="preserve"> 264,00 тис. грн</w:t>
      </w:r>
      <w:r w:rsidRPr="007B5C18">
        <w:rPr>
          <w:rFonts w:ascii="Times New Roman" w:hAnsi="Times New Roman"/>
          <w:bCs/>
          <w:sz w:val="28"/>
          <w:szCs w:val="28"/>
        </w:rPr>
        <w:t>;</w:t>
      </w:r>
    </w:p>
    <w:p w14:paraId="551909F8" w14:textId="77777777" w:rsidR="003F4C77" w:rsidRPr="007B5C18" w:rsidRDefault="003F4C77" w:rsidP="003F4C77">
      <w:pPr>
        <w:pStyle w:val="a7"/>
        <w:numPr>
          <w:ilvl w:val="0"/>
          <w:numId w:val="1"/>
        </w:numPr>
        <w:pBdr>
          <w:top w:val="nil"/>
          <w:left w:val="nil"/>
          <w:bottom w:val="nil"/>
          <w:right w:val="nil"/>
          <w:between w:val="nil"/>
        </w:pBdr>
        <w:tabs>
          <w:tab w:val="left" w:pos="567"/>
        </w:tabs>
        <w:spacing w:after="0" w:line="240" w:lineRule="auto"/>
        <w:ind w:left="851" w:hanging="284"/>
        <w:jc w:val="both"/>
        <w:rPr>
          <w:rFonts w:ascii="Times New Roman" w:hAnsi="Times New Roman"/>
          <w:bCs/>
          <w:sz w:val="28"/>
          <w:szCs w:val="28"/>
        </w:rPr>
      </w:pPr>
      <w:r>
        <w:rPr>
          <w:rFonts w:ascii="Times New Roman" w:hAnsi="Times New Roman"/>
          <w:bCs/>
          <w:sz w:val="28"/>
          <w:szCs w:val="28"/>
        </w:rPr>
        <w:t>о</w:t>
      </w:r>
      <w:r w:rsidRPr="007B5C18">
        <w:rPr>
          <w:rFonts w:ascii="Times New Roman" w:hAnsi="Times New Roman"/>
          <w:bCs/>
          <w:sz w:val="28"/>
          <w:szCs w:val="28"/>
        </w:rPr>
        <w:t>плата послуг з охорони</w:t>
      </w:r>
      <w:r>
        <w:rPr>
          <w:rFonts w:ascii="Times New Roman" w:hAnsi="Times New Roman"/>
          <w:bCs/>
          <w:sz w:val="28"/>
          <w:szCs w:val="28"/>
        </w:rPr>
        <w:t xml:space="preserve"> </w:t>
      </w:r>
      <w:r w:rsidRPr="007B5C18">
        <w:rPr>
          <w:rFonts w:ascii="Times New Roman" w:hAnsi="Times New Roman"/>
          <w:bCs/>
          <w:sz w:val="28"/>
          <w:szCs w:val="28"/>
        </w:rPr>
        <w:t>–</w:t>
      </w:r>
      <w:r>
        <w:rPr>
          <w:rFonts w:ascii="Times New Roman" w:hAnsi="Times New Roman"/>
          <w:bCs/>
          <w:sz w:val="28"/>
          <w:szCs w:val="28"/>
        </w:rPr>
        <w:t xml:space="preserve"> 528,</w:t>
      </w:r>
      <w:r w:rsidRPr="00EC079C">
        <w:rPr>
          <w:rFonts w:ascii="Times New Roman" w:hAnsi="Times New Roman"/>
          <w:bCs/>
          <w:sz w:val="28"/>
          <w:szCs w:val="28"/>
        </w:rPr>
        <w:t xml:space="preserve">00 тис. </w:t>
      </w:r>
      <w:r w:rsidRPr="007B5C18">
        <w:rPr>
          <w:rFonts w:ascii="Times New Roman" w:hAnsi="Times New Roman"/>
          <w:bCs/>
          <w:sz w:val="28"/>
          <w:szCs w:val="28"/>
        </w:rPr>
        <w:t>грн;</w:t>
      </w:r>
    </w:p>
    <w:p w14:paraId="3CA05632" w14:textId="77777777" w:rsidR="003F4C77" w:rsidRPr="007B5C18" w:rsidRDefault="003F4C77" w:rsidP="003F4C77">
      <w:pPr>
        <w:pStyle w:val="a7"/>
        <w:numPr>
          <w:ilvl w:val="0"/>
          <w:numId w:val="1"/>
        </w:numPr>
        <w:pBdr>
          <w:top w:val="nil"/>
          <w:left w:val="nil"/>
          <w:bottom w:val="nil"/>
          <w:right w:val="nil"/>
          <w:between w:val="nil"/>
        </w:pBdr>
        <w:tabs>
          <w:tab w:val="left" w:pos="851"/>
        </w:tabs>
        <w:spacing w:after="0" w:line="240" w:lineRule="auto"/>
        <w:ind w:left="0" w:firstLine="567"/>
        <w:jc w:val="both"/>
        <w:rPr>
          <w:rFonts w:ascii="Times New Roman" w:hAnsi="Times New Roman"/>
          <w:bCs/>
          <w:sz w:val="28"/>
          <w:szCs w:val="28"/>
        </w:rPr>
      </w:pPr>
      <w:r>
        <w:rPr>
          <w:rFonts w:ascii="Times New Roman" w:hAnsi="Times New Roman"/>
          <w:bCs/>
          <w:sz w:val="28"/>
          <w:szCs w:val="28"/>
        </w:rPr>
        <w:t>з</w:t>
      </w:r>
      <w:r w:rsidRPr="007B5C18">
        <w:rPr>
          <w:rFonts w:ascii="Times New Roman" w:hAnsi="Times New Roman"/>
          <w:bCs/>
          <w:sz w:val="28"/>
          <w:szCs w:val="28"/>
        </w:rPr>
        <w:t>аробітна плата прибиральниць (з нарахуваннями на ФЗП) –</w:t>
      </w:r>
      <w:r>
        <w:rPr>
          <w:rFonts w:ascii="Times New Roman" w:hAnsi="Times New Roman"/>
          <w:bCs/>
          <w:sz w:val="28"/>
          <w:szCs w:val="28"/>
        </w:rPr>
        <w:t xml:space="preserve"> </w:t>
      </w:r>
      <w:r>
        <w:rPr>
          <w:rFonts w:ascii="Times New Roman" w:hAnsi="Times New Roman"/>
          <w:bCs/>
          <w:sz w:val="28"/>
          <w:szCs w:val="28"/>
        </w:rPr>
        <w:br/>
      </w:r>
      <w:r w:rsidRPr="00461E3A">
        <w:rPr>
          <w:rFonts w:ascii="Times New Roman" w:hAnsi="Times New Roman"/>
          <w:bCs/>
          <w:sz w:val="28"/>
          <w:szCs w:val="28"/>
        </w:rPr>
        <w:t>2 567,29 тис.</w:t>
      </w:r>
      <w:r>
        <w:rPr>
          <w:rFonts w:ascii="Times New Roman" w:hAnsi="Times New Roman"/>
          <w:bCs/>
          <w:sz w:val="28"/>
          <w:szCs w:val="28"/>
        </w:rPr>
        <w:t xml:space="preserve"> </w:t>
      </w:r>
      <w:r w:rsidRPr="007B5C18">
        <w:rPr>
          <w:rFonts w:ascii="Times New Roman" w:hAnsi="Times New Roman"/>
          <w:bCs/>
          <w:sz w:val="28"/>
          <w:szCs w:val="28"/>
        </w:rPr>
        <w:t>грн;</w:t>
      </w:r>
    </w:p>
    <w:p w14:paraId="6E17939A" w14:textId="154892F9" w:rsidR="003F4C77" w:rsidRDefault="003F4C77"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bCs/>
          <w:sz w:val="28"/>
          <w:szCs w:val="28"/>
        </w:rPr>
      </w:pPr>
      <w:r w:rsidRPr="00461E3A">
        <w:rPr>
          <w:rFonts w:ascii="Times New Roman" w:hAnsi="Times New Roman"/>
          <w:bCs/>
          <w:sz w:val="28"/>
          <w:szCs w:val="28"/>
        </w:rPr>
        <w:t xml:space="preserve">– </w:t>
      </w:r>
      <w:r>
        <w:rPr>
          <w:rFonts w:ascii="Times New Roman" w:hAnsi="Times New Roman"/>
          <w:bCs/>
          <w:sz w:val="28"/>
          <w:szCs w:val="28"/>
        </w:rPr>
        <w:t>і</w:t>
      </w:r>
      <w:r w:rsidRPr="007B5C18">
        <w:rPr>
          <w:rFonts w:ascii="Times New Roman" w:hAnsi="Times New Roman"/>
          <w:bCs/>
          <w:sz w:val="28"/>
          <w:szCs w:val="28"/>
        </w:rPr>
        <w:t>нве</w:t>
      </w:r>
      <w:r>
        <w:rPr>
          <w:rFonts w:ascii="Times New Roman" w:hAnsi="Times New Roman"/>
          <w:bCs/>
          <w:sz w:val="28"/>
          <w:szCs w:val="28"/>
        </w:rPr>
        <w:t xml:space="preserve">нтар,  миючі засоби – </w:t>
      </w:r>
      <w:r w:rsidRPr="00461E3A">
        <w:rPr>
          <w:rFonts w:ascii="Times New Roman" w:hAnsi="Times New Roman"/>
          <w:bCs/>
          <w:sz w:val="28"/>
          <w:szCs w:val="28"/>
        </w:rPr>
        <w:t>882</w:t>
      </w:r>
      <w:r>
        <w:rPr>
          <w:rFonts w:ascii="Times New Roman" w:hAnsi="Times New Roman"/>
          <w:bCs/>
          <w:sz w:val="28"/>
          <w:szCs w:val="28"/>
        </w:rPr>
        <w:t>,</w:t>
      </w:r>
      <w:r w:rsidRPr="00461E3A">
        <w:rPr>
          <w:rFonts w:ascii="Times New Roman" w:hAnsi="Times New Roman"/>
          <w:bCs/>
          <w:sz w:val="28"/>
          <w:szCs w:val="28"/>
        </w:rPr>
        <w:t>2</w:t>
      </w:r>
      <w:r>
        <w:rPr>
          <w:rFonts w:ascii="Times New Roman" w:hAnsi="Times New Roman"/>
          <w:bCs/>
          <w:sz w:val="28"/>
          <w:szCs w:val="28"/>
        </w:rPr>
        <w:t>9</w:t>
      </w:r>
      <w:r w:rsidRPr="00461E3A">
        <w:rPr>
          <w:rFonts w:ascii="Times New Roman" w:hAnsi="Times New Roman"/>
          <w:bCs/>
          <w:sz w:val="28"/>
          <w:szCs w:val="28"/>
        </w:rPr>
        <w:t xml:space="preserve"> тис. </w:t>
      </w:r>
      <w:r w:rsidRPr="007B5C18">
        <w:rPr>
          <w:rFonts w:ascii="Times New Roman" w:hAnsi="Times New Roman"/>
          <w:bCs/>
          <w:sz w:val="28"/>
          <w:szCs w:val="28"/>
        </w:rPr>
        <w:t>грн</w:t>
      </w:r>
      <w:r>
        <w:rPr>
          <w:rFonts w:ascii="Times New Roman" w:hAnsi="Times New Roman"/>
          <w:bCs/>
          <w:sz w:val="28"/>
          <w:szCs w:val="28"/>
        </w:rPr>
        <w:t>.</w:t>
      </w:r>
    </w:p>
    <w:p w14:paraId="1C3B1BCC" w14:textId="6E50B374" w:rsidR="00A278AF" w:rsidRDefault="00A278AF"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bCs/>
          <w:sz w:val="28"/>
          <w:szCs w:val="28"/>
        </w:rPr>
      </w:pPr>
    </w:p>
    <w:p w14:paraId="29015710" w14:textId="6FB094D7" w:rsidR="000F7EB2" w:rsidRDefault="000F7EB2"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bCs/>
          <w:sz w:val="28"/>
          <w:szCs w:val="28"/>
        </w:rPr>
      </w:pPr>
    </w:p>
    <w:p w14:paraId="644AE3A8" w14:textId="10F2489E" w:rsidR="000F7EB2" w:rsidRDefault="000F7EB2"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bCs/>
          <w:sz w:val="28"/>
          <w:szCs w:val="28"/>
        </w:rPr>
      </w:pPr>
    </w:p>
    <w:p w14:paraId="39D89D8E" w14:textId="3A22017A" w:rsidR="000E66A9" w:rsidRDefault="000E66A9"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bCs/>
          <w:sz w:val="28"/>
          <w:szCs w:val="28"/>
        </w:rPr>
      </w:pPr>
    </w:p>
    <w:p w14:paraId="459F88AD" w14:textId="77777777" w:rsidR="000E66A9" w:rsidRDefault="000E66A9"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bCs/>
          <w:sz w:val="28"/>
          <w:szCs w:val="28"/>
        </w:rPr>
      </w:pPr>
    </w:p>
    <w:p w14:paraId="5709D44E" w14:textId="330A528A" w:rsidR="003F4C77" w:rsidRPr="004375FE" w:rsidRDefault="003F4C77" w:rsidP="004375FE">
      <w:pPr>
        <w:pStyle w:val="a7"/>
        <w:numPr>
          <w:ilvl w:val="0"/>
          <w:numId w:val="3"/>
        </w:numPr>
        <w:pBdr>
          <w:top w:val="nil"/>
          <w:left w:val="nil"/>
          <w:bottom w:val="nil"/>
          <w:right w:val="nil"/>
          <w:between w:val="nil"/>
        </w:pBdr>
        <w:tabs>
          <w:tab w:val="left" w:pos="851"/>
        </w:tabs>
        <w:spacing w:after="0" w:line="240" w:lineRule="auto"/>
        <w:ind w:left="0" w:firstLine="567"/>
        <w:jc w:val="center"/>
        <w:rPr>
          <w:rFonts w:ascii="Times New Roman" w:hAnsi="Times New Roman" w:cs="Times New Roman"/>
          <w:b/>
          <w:sz w:val="28"/>
          <w:szCs w:val="28"/>
        </w:rPr>
      </w:pPr>
      <w:r w:rsidRPr="004375FE">
        <w:rPr>
          <w:rFonts w:ascii="Times New Roman" w:hAnsi="Times New Roman" w:cs="Times New Roman"/>
          <w:b/>
          <w:sz w:val="28"/>
          <w:szCs w:val="28"/>
        </w:rPr>
        <w:t xml:space="preserve">Претензійно </w:t>
      </w:r>
      <w:r w:rsidR="000F7EB2">
        <w:rPr>
          <w:rFonts w:ascii="Times New Roman" w:hAnsi="Times New Roman" w:cs="Times New Roman"/>
          <w:b/>
          <w:sz w:val="28"/>
          <w:szCs w:val="28"/>
        </w:rPr>
        <w:t>-</w:t>
      </w:r>
      <w:r w:rsidRPr="004375FE">
        <w:rPr>
          <w:rFonts w:ascii="Times New Roman" w:hAnsi="Times New Roman" w:cs="Times New Roman"/>
          <w:b/>
          <w:sz w:val="28"/>
          <w:szCs w:val="28"/>
        </w:rPr>
        <w:t xml:space="preserve"> позовна робота.</w:t>
      </w:r>
    </w:p>
    <w:p w14:paraId="2F22AAE0" w14:textId="77777777" w:rsidR="003F4C77" w:rsidRDefault="003F4C77"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cs="Times New Roman"/>
          <w:sz w:val="28"/>
          <w:szCs w:val="28"/>
        </w:rPr>
      </w:pPr>
    </w:p>
    <w:p w14:paraId="6002147C" w14:textId="5BE5D303" w:rsidR="003F4C77" w:rsidRPr="00AC128B" w:rsidRDefault="003F4C77" w:rsidP="003F4C77">
      <w:pPr>
        <w:pStyle w:val="af2"/>
        <w:ind w:right="204" w:firstLine="567"/>
        <w:rPr>
          <w:rFonts w:eastAsia="Calibri"/>
          <w:sz w:val="28"/>
          <w:szCs w:val="28"/>
          <w:lang w:eastAsia="uk-UA"/>
        </w:rPr>
      </w:pPr>
      <w:r w:rsidRPr="00AC128B">
        <w:rPr>
          <w:rFonts w:eastAsia="Calibri"/>
          <w:sz w:val="28"/>
          <w:szCs w:val="28"/>
          <w:lang w:eastAsia="uk-UA"/>
        </w:rPr>
        <w:t>Керуюча компанія веде постійн</w:t>
      </w:r>
      <w:r w:rsidR="004375FE">
        <w:rPr>
          <w:rFonts w:eastAsia="Calibri"/>
          <w:sz w:val="28"/>
          <w:szCs w:val="28"/>
          <w:lang w:eastAsia="uk-UA"/>
        </w:rPr>
        <w:t>о</w:t>
      </w:r>
      <w:r w:rsidRPr="00AC128B">
        <w:rPr>
          <w:rFonts w:eastAsia="Calibri"/>
          <w:sz w:val="28"/>
          <w:szCs w:val="28"/>
          <w:lang w:eastAsia="uk-UA"/>
        </w:rPr>
        <w:t xml:space="preserve"> претензійно-позовну роботу з власниками і наймачами житлових квартир та з власниками і орендарями нежитлових приміщень по стягненню заборгованості за послуги з утримання будинків і споруд та прибудинкових територій. </w:t>
      </w:r>
      <w:r w:rsidR="004375FE">
        <w:rPr>
          <w:rFonts w:eastAsia="Calibri"/>
          <w:sz w:val="28"/>
          <w:szCs w:val="28"/>
          <w:lang w:eastAsia="uk-UA"/>
        </w:rPr>
        <w:t>Протягом</w:t>
      </w:r>
      <w:r w:rsidRPr="00AC128B">
        <w:rPr>
          <w:rFonts w:eastAsia="Calibri"/>
          <w:sz w:val="28"/>
          <w:szCs w:val="28"/>
          <w:lang w:eastAsia="uk-UA"/>
        </w:rPr>
        <w:t xml:space="preserve"> 2022</w:t>
      </w:r>
      <w:r>
        <w:rPr>
          <w:rFonts w:eastAsia="Calibri"/>
          <w:sz w:val="28"/>
          <w:szCs w:val="28"/>
          <w:lang w:eastAsia="uk-UA"/>
        </w:rPr>
        <w:t xml:space="preserve"> </w:t>
      </w:r>
      <w:r w:rsidRPr="00B43CFD">
        <w:rPr>
          <w:sz w:val="28"/>
          <w:szCs w:val="28"/>
        </w:rPr>
        <w:t>–</w:t>
      </w:r>
      <w:r>
        <w:rPr>
          <w:sz w:val="28"/>
          <w:szCs w:val="28"/>
        </w:rPr>
        <w:t xml:space="preserve"> </w:t>
      </w:r>
      <w:r w:rsidRPr="00AC128B">
        <w:rPr>
          <w:rFonts w:eastAsia="Calibri"/>
          <w:sz w:val="28"/>
          <w:szCs w:val="28"/>
          <w:lang w:eastAsia="uk-UA"/>
        </w:rPr>
        <w:t>2024 років було направлено претензій  з вимогою погасити заборгованість у кількості 9803 на суму 116</w:t>
      </w:r>
      <w:r>
        <w:rPr>
          <w:rFonts w:eastAsia="Calibri"/>
          <w:sz w:val="28"/>
          <w:szCs w:val="28"/>
          <w:lang w:eastAsia="uk-UA"/>
        </w:rPr>
        <w:t> </w:t>
      </w:r>
      <w:r w:rsidRPr="00AC128B">
        <w:rPr>
          <w:rFonts w:eastAsia="Calibri"/>
          <w:sz w:val="28"/>
          <w:szCs w:val="28"/>
          <w:lang w:eastAsia="uk-UA"/>
        </w:rPr>
        <w:t>506</w:t>
      </w:r>
      <w:r>
        <w:rPr>
          <w:rFonts w:eastAsia="Calibri"/>
          <w:sz w:val="28"/>
          <w:szCs w:val="28"/>
          <w:lang w:eastAsia="uk-UA"/>
        </w:rPr>
        <w:t>,23 тис. грн</w:t>
      </w:r>
      <w:r w:rsidRPr="00AC128B">
        <w:rPr>
          <w:rFonts w:eastAsia="Calibri"/>
          <w:sz w:val="28"/>
          <w:szCs w:val="28"/>
          <w:lang w:eastAsia="uk-UA"/>
        </w:rPr>
        <w:t>, подано до суду 259 позовів та заяв на видачу судових наказів на суму 9</w:t>
      </w:r>
      <w:r>
        <w:rPr>
          <w:rFonts w:eastAsia="Calibri"/>
          <w:sz w:val="28"/>
          <w:szCs w:val="28"/>
          <w:lang w:eastAsia="uk-UA"/>
        </w:rPr>
        <w:t> </w:t>
      </w:r>
      <w:r w:rsidRPr="00AC128B">
        <w:rPr>
          <w:rFonts w:eastAsia="Calibri"/>
          <w:sz w:val="28"/>
          <w:szCs w:val="28"/>
          <w:lang w:eastAsia="uk-UA"/>
        </w:rPr>
        <w:t>009</w:t>
      </w:r>
      <w:r>
        <w:rPr>
          <w:rFonts w:eastAsia="Calibri"/>
          <w:sz w:val="28"/>
          <w:szCs w:val="28"/>
          <w:lang w:eastAsia="uk-UA"/>
        </w:rPr>
        <w:t>,21 тис.</w:t>
      </w:r>
      <w:r w:rsidRPr="00AC128B">
        <w:rPr>
          <w:rFonts w:eastAsia="Calibri"/>
          <w:sz w:val="28"/>
          <w:szCs w:val="28"/>
          <w:lang w:eastAsia="uk-UA"/>
        </w:rPr>
        <w:t xml:space="preserve"> грн, судом видано 191 позитивне рішення та накази на суму 5</w:t>
      </w:r>
      <w:r>
        <w:rPr>
          <w:rFonts w:eastAsia="Calibri"/>
          <w:sz w:val="28"/>
          <w:szCs w:val="28"/>
          <w:lang w:eastAsia="uk-UA"/>
        </w:rPr>
        <w:t> </w:t>
      </w:r>
      <w:r w:rsidRPr="00AC128B">
        <w:rPr>
          <w:rFonts w:eastAsia="Calibri"/>
          <w:sz w:val="28"/>
          <w:szCs w:val="28"/>
          <w:lang w:eastAsia="uk-UA"/>
        </w:rPr>
        <w:t>250</w:t>
      </w:r>
      <w:r>
        <w:rPr>
          <w:rFonts w:eastAsia="Calibri"/>
          <w:sz w:val="28"/>
          <w:szCs w:val="28"/>
          <w:lang w:eastAsia="uk-UA"/>
        </w:rPr>
        <w:t>,</w:t>
      </w:r>
      <w:r w:rsidRPr="00AC128B">
        <w:rPr>
          <w:rFonts w:eastAsia="Calibri"/>
          <w:sz w:val="28"/>
          <w:szCs w:val="28"/>
          <w:lang w:eastAsia="uk-UA"/>
        </w:rPr>
        <w:t>26</w:t>
      </w:r>
      <w:r>
        <w:rPr>
          <w:rFonts w:eastAsia="Calibri"/>
          <w:sz w:val="28"/>
          <w:szCs w:val="28"/>
          <w:lang w:eastAsia="uk-UA"/>
        </w:rPr>
        <w:t xml:space="preserve"> тис.</w:t>
      </w:r>
      <w:r w:rsidRPr="00AC128B">
        <w:rPr>
          <w:rFonts w:eastAsia="Calibri"/>
          <w:sz w:val="28"/>
          <w:szCs w:val="28"/>
          <w:lang w:eastAsia="uk-UA"/>
        </w:rPr>
        <w:t xml:space="preserve"> грн. Всі виконавчі документи по рішеннях та наказах подано до органів Державної виконавчої служби</w:t>
      </w:r>
      <w:r>
        <w:rPr>
          <w:rFonts w:eastAsia="Calibri"/>
          <w:sz w:val="28"/>
          <w:szCs w:val="28"/>
          <w:lang w:eastAsia="uk-UA"/>
        </w:rPr>
        <w:t xml:space="preserve"> </w:t>
      </w:r>
      <w:r w:rsidRPr="00461E3A">
        <w:rPr>
          <w:rFonts w:eastAsia="Calibri"/>
          <w:sz w:val="28"/>
          <w:szCs w:val="28"/>
          <w:lang w:eastAsia="uk-UA"/>
        </w:rPr>
        <w:t>та</w:t>
      </w:r>
      <w:r>
        <w:rPr>
          <w:rFonts w:eastAsia="Calibri"/>
          <w:sz w:val="28"/>
          <w:szCs w:val="28"/>
          <w:lang w:eastAsia="uk-UA"/>
        </w:rPr>
        <w:t xml:space="preserve"> </w:t>
      </w:r>
      <w:r w:rsidRPr="00461E3A">
        <w:rPr>
          <w:rFonts w:eastAsia="Calibri"/>
          <w:sz w:val="28"/>
          <w:szCs w:val="28"/>
          <w:lang w:eastAsia="uk-UA"/>
        </w:rPr>
        <w:t>приватних виконавців.</w:t>
      </w:r>
      <w:r>
        <w:rPr>
          <w:rFonts w:eastAsia="Calibri"/>
          <w:color w:val="C00000"/>
          <w:sz w:val="28"/>
          <w:szCs w:val="28"/>
          <w:lang w:val="ru-RU" w:eastAsia="uk-UA"/>
        </w:rPr>
        <w:t xml:space="preserve"> </w:t>
      </w:r>
    </w:p>
    <w:p w14:paraId="4AD8D354" w14:textId="77777777" w:rsidR="003F4C77" w:rsidRDefault="003F4C77"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cs="Times New Roman"/>
          <w:sz w:val="28"/>
          <w:szCs w:val="28"/>
        </w:rPr>
      </w:pPr>
    </w:p>
    <w:p w14:paraId="7B302823" w14:textId="77777777" w:rsidR="003F4C77" w:rsidRPr="004375FE" w:rsidRDefault="003F4C77" w:rsidP="004375FE">
      <w:pPr>
        <w:pStyle w:val="a7"/>
        <w:numPr>
          <w:ilvl w:val="0"/>
          <w:numId w:val="3"/>
        </w:numPr>
        <w:pBdr>
          <w:top w:val="nil"/>
          <w:left w:val="nil"/>
          <w:bottom w:val="nil"/>
          <w:right w:val="nil"/>
          <w:between w:val="nil"/>
        </w:pBdr>
        <w:tabs>
          <w:tab w:val="left" w:pos="851"/>
        </w:tabs>
        <w:spacing w:after="0" w:line="240" w:lineRule="auto"/>
        <w:ind w:left="0" w:firstLine="567"/>
        <w:jc w:val="center"/>
        <w:rPr>
          <w:rFonts w:ascii="Times New Roman" w:hAnsi="Times New Roman" w:cs="Times New Roman"/>
          <w:b/>
          <w:sz w:val="28"/>
          <w:szCs w:val="28"/>
        </w:rPr>
      </w:pPr>
      <w:r w:rsidRPr="004375FE">
        <w:rPr>
          <w:rFonts w:ascii="Times New Roman" w:hAnsi="Times New Roman" w:cs="Times New Roman"/>
          <w:b/>
          <w:sz w:val="28"/>
          <w:szCs w:val="28"/>
        </w:rPr>
        <w:t>Аналіз співпраці Керуючої компанії з комунальними підприємствами міста.</w:t>
      </w:r>
    </w:p>
    <w:p w14:paraId="0180B2C4" w14:textId="77777777" w:rsidR="003F4C77" w:rsidRDefault="003F4C77" w:rsidP="003F4C77">
      <w:pPr>
        <w:pBdr>
          <w:top w:val="nil"/>
          <w:left w:val="nil"/>
          <w:bottom w:val="nil"/>
          <w:right w:val="nil"/>
          <w:between w:val="nil"/>
        </w:pBdr>
        <w:spacing w:after="0" w:line="240" w:lineRule="auto"/>
        <w:jc w:val="center"/>
        <w:rPr>
          <w:rFonts w:ascii="Times New Roman" w:hAnsi="Times New Roman" w:cs="Times New Roman"/>
          <w:i/>
          <w:sz w:val="28"/>
          <w:szCs w:val="28"/>
        </w:rPr>
      </w:pPr>
    </w:p>
    <w:p w14:paraId="4156B9FB" w14:textId="42E97EE0" w:rsidR="003F4C77" w:rsidRPr="005D283E" w:rsidRDefault="003F4C77" w:rsidP="003F4C77">
      <w:pPr>
        <w:pStyle w:val="af2"/>
        <w:ind w:right="103" w:firstLine="567"/>
        <w:rPr>
          <w:rFonts w:eastAsia="Calibri"/>
          <w:sz w:val="28"/>
          <w:szCs w:val="28"/>
          <w:lang w:eastAsia="uk-UA"/>
        </w:rPr>
      </w:pPr>
      <w:r w:rsidRPr="005D283E">
        <w:rPr>
          <w:rFonts w:eastAsia="Calibri"/>
          <w:sz w:val="28"/>
          <w:szCs w:val="28"/>
          <w:lang w:eastAsia="uk-UA"/>
        </w:rPr>
        <w:t xml:space="preserve">На виконання </w:t>
      </w:r>
      <w:r w:rsidR="000F7EB2">
        <w:rPr>
          <w:rFonts w:eastAsia="Calibri"/>
          <w:sz w:val="28"/>
          <w:szCs w:val="28"/>
          <w:lang w:eastAsia="uk-UA"/>
        </w:rPr>
        <w:t>р</w:t>
      </w:r>
      <w:r w:rsidRPr="005D283E">
        <w:rPr>
          <w:rFonts w:eastAsia="Calibri"/>
          <w:sz w:val="28"/>
          <w:szCs w:val="28"/>
          <w:lang w:eastAsia="uk-UA"/>
        </w:rPr>
        <w:t xml:space="preserve">озпорядження виконавчого органу Київської міської ради </w:t>
      </w:r>
      <w:r w:rsidR="00BC2D8A" w:rsidRPr="00E9259F">
        <w:rPr>
          <w:sz w:val="28"/>
          <w:szCs w:val="28"/>
        </w:rPr>
        <w:t>(Київськ</w:t>
      </w:r>
      <w:r w:rsidR="00BC2D8A">
        <w:rPr>
          <w:sz w:val="28"/>
          <w:szCs w:val="28"/>
        </w:rPr>
        <w:t>ої</w:t>
      </w:r>
      <w:r w:rsidR="00BC2D8A" w:rsidRPr="00E9259F">
        <w:rPr>
          <w:sz w:val="28"/>
          <w:szCs w:val="28"/>
        </w:rPr>
        <w:t xml:space="preserve"> міськ</w:t>
      </w:r>
      <w:r w:rsidR="00BC2D8A">
        <w:rPr>
          <w:sz w:val="28"/>
          <w:szCs w:val="28"/>
        </w:rPr>
        <w:t>ої</w:t>
      </w:r>
      <w:r w:rsidR="00BC2D8A" w:rsidRPr="00E9259F">
        <w:rPr>
          <w:sz w:val="28"/>
          <w:szCs w:val="28"/>
        </w:rPr>
        <w:t xml:space="preserve"> державн</w:t>
      </w:r>
      <w:r w:rsidR="00BC2D8A">
        <w:rPr>
          <w:sz w:val="28"/>
          <w:szCs w:val="28"/>
        </w:rPr>
        <w:t>ої</w:t>
      </w:r>
      <w:r w:rsidR="00BC2D8A" w:rsidRPr="00E9259F">
        <w:rPr>
          <w:sz w:val="28"/>
          <w:szCs w:val="28"/>
        </w:rPr>
        <w:t xml:space="preserve"> адміністраці</w:t>
      </w:r>
      <w:r w:rsidR="00BC2D8A">
        <w:rPr>
          <w:sz w:val="28"/>
          <w:szCs w:val="28"/>
        </w:rPr>
        <w:t>ї</w:t>
      </w:r>
      <w:r w:rsidR="00BC2D8A" w:rsidRPr="00E9259F">
        <w:rPr>
          <w:sz w:val="28"/>
          <w:szCs w:val="28"/>
        </w:rPr>
        <w:t xml:space="preserve">) </w:t>
      </w:r>
      <w:r w:rsidRPr="005D283E">
        <w:rPr>
          <w:rFonts w:eastAsia="Calibri"/>
          <w:sz w:val="28"/>
          <w:szCs w:val="28"/>
          <w:lang w:eastAsia="uk-UA"/>
        </w:rPr>
        <w:t>від 08.12.2016 №</w:t>
      </w:r>
      <w:r w:rsidR="000F7EB2">
        <w:rPr>
          <w:rFonts w:eastAsia="Calibri"/>
          <w:sz w:val="28"/>
          <w:szCs w:val="28"/>
          <w:lang w:eastAsia="uk-UA"/>
        </w:rPr>
        <w:t xml:space="preserve"> </w:t>
      </w:r>
      <w:r w:rsidRPr="005D283E">
        <w:rPr>
          <w:rFonts w:eastAsia="Calibri"/>
          <w:sz w:val="28"/>
          <w:szCs w:val="28"/>
          <w:lang w:eastAsia="uk-UA"/>
        </w:rPr>
        <w:t>1244 «Про єдину міську службу для комплексного обслуговування споживачів житлово- комунальних послуг за принципом «єдиного вікна» на базі Комунального концерну «Центр комунального сервісу»</w:t>
      </w:r>
      <w:r>
        <w:rPr>
          <w:rFonts w:eastAsia="Calibri"/>
          <w:sz w:val="28"/>
          <w:szCs w:val="28"/>
          <w:lang w:eastAsia="uk-UA"/>
        </w:rPr>
        <w:t xml:space="preserve"> (далі </w:t>
      </w:r>
      <w:r>
        <w:rPr>
          <w:sz w:val="28"/>
          <w:szCs w:val="28"/>
        </w:rPr>
        <w:t>– ЦКС)</w:t>
      </w:r>
      <w:r w:rsidRPr="005D283E">
        <w:rPr>
          <w:rFonts w:eastAsia="Calibri"/>
          <w:sz w:val="28"/>
          <w:szCs w:val="28"/>
          <w:lang w:eastAsia="uk-UA"/>
        </w:rPr>
        <w:t xml:space="preserve">, </w:t>
      </w:r>
      <w:r>
        <w:rPr>
          <w:rFonts w:eastAsia="Calibri"/>
          <w:sz w:val="28"/>
          <w:szCs w:val="28"/>
          <w:lang w:eastAsia="uk-UA"/>
        </w:rPr>
        <w:t xml:space="preserve">Керуючою компанією </w:t>
      </w:r>
      <w:r w:rsidRPr="005D283E">
        <w:rPr>
          <w:rFonts w:eastAsia="Calibri"/>
          <w:sz w:val="28"/>
          <w:szCs w:val="28"/>
          <w:lang w:eastAsia="uk-UA"/>
        </w:rPr>
        <w:t xml:space="preserve"> передано </w:t>
      </w:r>
      <w:r>
        <w:rPr>
          <w:rFonts w:eastAsia="Calibri"/>
          <w:sz w:val="28"/>
          <w:szCs w:val="28"/>
          <w:lang w:eastAsia="uk-UA"/>
        </w:rPr>
        <w:t>ЦКС</w:t>
      </w:r>
      <w:r w:rsidRPr="005D283E">
        <w:rPr>
          <w:rFonts w:eastAsia="Calibri"/>
          <w:sz w:val="28"/>
          <w:szCs w:val="28"/>
          <w:lang w:eastAsia="uk-UA"/>
        </w:rPr>
        <w:t xml:space="preserve"> всю інформативну базу споживачів з даними власників багатоквартирних будинків</w:t>
      </w:r>
      <w:r w:rsidR="00E3195B">
        <w:rPr>
          <w:rFonts w:eastAsia="Calibri"/>
          <w:sz w:val="28"/>
          <w:szCs w:val="28"/>
          <w:lang w:eastAsia="uk-UA"/>
        </w:rPr>
        <w:t>.</w:t>
      </w:r>
    </w:p>
    <w:p w14:paraId="56264EE4" w14:textId="70C04E74" w:rsidR="003F4C77" w:rsidRDefault="003F4C77" w:rsidP="003F4C77">
      <w:pPr>
        <w:pStyle w:val="a5"/>
        <w:ind w:firstLine="567"/>
        <w:jc w:val="both"/>
        <w:rPr>
          <w:rFonts w:ascii="Times New Roman" w:hAnsi="Times New Roman"/>
          <w:sz w:val="28"/>
          <w:szCs w:val="28"/>
        </w:rPr>
      </w:pPr>
      <w:r>
        <w:rPr>
          <w:rFonts w:ascii="Times New Roman" w:hAnsi="Times New Roman"/>
          <w:sz w:val="28"/>
          <w:szCs w:val="28"/>
        </w:rPr>
        <w:t>З</w:t>
      </w:r>
      <w:r w:rsidRPr="00F231B8">
        <w:rPr>
          <w:rFonts w:ascii="Times New Roman" w:hAnsi="Times New Roman"/>
          <w:sz w:val="28"/>
          <w:szCs w:val="28"/>
        </w:rPr>
        <w:t xml:space="preserve"> 2017 року комунальним підприємством «Керуюча компанія з обслуговування житлового фонду Голосіївського району м. Києва» уклада</w:t>
      </w:r>
      <w:r>
        <w:rPr>
          <w:rFonts w:ascii="Times New Roman" w:hAnsi="Times New Roman"/>
          <w:sz w:val="28"/>
          <w:szCs w:val="28"/>
        </w:rPr>
        <w:t>ють</w:t>
      </w:r>
      <w:r w:rsidRPr="00F231B8">
        <w:rPr>
          <w:rFonts w:ascii="Times New Roman" w:hAnsi="Times New Roman"/>
          <w:sz w:val="28"/>
          <w:szCs w:val="28"/>
        </w:rPr>
        <w:t>ся договори про надання послуг з</w:t>
      </w:r>
      <w:r>
        <w:rPr>
          <w:rFonts w:ascii="Times New Roman" w:hAnsi="Times New Roman"/>
          <w:sz w:val="28"/>
          <w:szCs w:val="28"/>
        </w:rPr>
        <w:t xml:space="preserve"> ЦКС. </w:t>
      </w:r>
    </w:p>
    <w:p w14:paraId="16AD5FEA" w14:textId="1E192E5E" w:rsidR="003F4C77" w:rsidRDefault="003F4C77" w:rsidP="003F4C77">
      <w:pPr>
        <w:spacing w:after="0" w:line="240" w:lineRule="auto"/>
        <w:ind w:firstLine="567"/>
        <w:jc w:val="both"/>
        <w:rPr>
          <w:rFonts w:ascii="Times New Roman" w:hAnsi="Times New Roman"/>
          <w:sz w:val="28"/>
          <w:szCs w:val="28"/>
        </w:rPr>
      </w:pPr>
      <w:r>
        <w:rPr>
          <w:rFonts w:ascii="Times New Roman" w:hAnsi="Times New Roman"/>
          <w:sz w:val="28"/>
          <w:szCs w:val="28"/>
        </w:rPr>
        <w:t>Для ведення позовної роботи необхідно мати  інформацію про власника житлового</w:t>
      </w:r>
      <w:r w:rsidR="000F7EB2">
        <w:rPr>
          <w:rFonts w:ascii="Times New Roman" w:hAnsi="Times New Roman"/>
          <w:sz w:val="28"/>
          <w:szCs w:val="28"/>
        </w:rPr>
        <w:t xml:space="preserve"> </w:t>
      </w:r>
      <w:r>
        <w:rPr>
          <w:rFonts w:ascii="Times New Roman" w:hAnsi="Times New Roman"/>
          <w:sz w:val="28"/>
          <w:szCs w:val="28"/>
        </w:rPr>
        <w:t>/</w:t>
      </w:r>
      <w:r w:rsidR="000F7EB2">
        <w:rPr>
          <w:rFonts w:ascii="Times New Roman" w:hAnsi="Times New Roman"/>
          <w:sz w:val="28"/>
          <w:szCs w:val="28"/>
        </w:rPr>
        <w:t xml:space="preserve"> </w:t>
      </w:r>
      <w:r>
        <w:rPr>
          <w:rFonts w:ascii="Times New Roman" w:hAnsi="Times New Roman"/>
          <w:sz w:val="28"/>
          <w:szCs w:val="28"/>
        </w:rPr>
        <w:t>нежитлового приміщення (особа до якої подається позов), яку зокрема необхідно отримати у комунальному підприємстві Київської міської ради «Київське міське бюро технічної інвентаризації» (далі – БТІ), та яка за заявою Керуючої компанії коштує для підприємства 500 грн за 1 об’єкт.</w:t>
      </w:r>
    </w:p>
    <w:p w14:paraId="14455ABE" w14:textId="77777777" w:rsidR="003F4C77" w:rsidRPr="00EB2E36" w:rsidRDefault="003F4C77" w:rsidP="003F4C77">
      <w:pPr>
        <w:widowControl w:val="0"/>
        <w:tabs>
          <w:tab w:val="left" w:pos="957"/>
        </w:tabs>
        <w:autoSpaceDE w:val="0"/>
        <w:autoSpaceDN w:val="0"/>
        <w:spacing w:after="0" w:line="240" w:lineRule="auto"/>
        <w:ind w:right="108" w:firstLine="567"/>
        <w:jc w:val="both"/>
        <w:rPr>
          <w:rFonts w:ascii="Times New Roman" w:hAnsi="Times New Roman" w:cs="Times New Roman"/>
          <w:sz w:val="28"/>
          <w:szCs w:val="28"/>
        </w:rPr>
      </w:pPr>
      <w:r w:rsidRPr="00EB2E36">
        <w:rPr>
          <w:rFonts w:ascii="Times New Roman" w:hAnsi="Times New Roman" w:cs="Times New Roman"/>
          <w:sz w:val="28"/>
          <w:szCs w:val="28"/>
        </w:rPr>
        <w:t>Керуюча компанія вбачає взаємодію з БТІ в частині надання</w:t>
      </w:r>
      <w:r w:rsidRPr="00EB2E36">
        <w:rPr>
          <w:rFonts w:ascii="Times New Roman" w:hAnsi="Times New Roman" w:cs="Times New Roman"/>
          <w:spacing w:val="-67"/>
          <w:sz w:val="28"/>
          <w:szCs w:val="28"/>
        </w:rPr>
        <w:t xml:space="preserve"> </w:t>
      </w:r>
      <w:r>
        <w:rPr>
          <w:rFonts w:ascii="Times New Roman" w:hAnsi="Times New Roman" w:cs="Times New Roman"/>
          <w:spacing w:val="-67"/>
          <w:sz w:val="28"/>
          <w:szCs w:val="28"/>
        </w:rPr>
        <w:t xml:space="preserve">   </w:t>
      </w:r>
      <w:r w:rsidRPr="00EB2E36">
        <w:rPr>
          <w:rFonts w:ascii="Times New Roman" w:hAnsi="Times New Roman" w:cs="Times New Roman"/>
          <w:sz w:val="28"/>
          <w:szCs w:val="28"/>
        </w:rPr>
        <w:t>інформації щодо власників житлових та нежитлових приміщень</w:t>
      </w:r>
      <w:r w:rsidRPr="00EB2E36">
        <w:rPr>
          <w:rFonts w:ascii="Times New Roman" w:hAnsi="Times New Roman" w:cs="Times New Roman"/>
          <w:spacing w:val="1"/>
          <w:sz w:val="28"/>
          <w:szCs w:val="28"/>
        </w:rPr>
        <w:t xml:space="preserve"> </w:t>
      </w:r>
      <w:r w:rsidRPr="00EB2E36">
        <w:rPr>
          <w:rFonts w:ascii="Times New Roman" w:hAnsi="Times New Roman" w:cs="Times New Roman"/>
          <w:sz w:val="28"/>
          <w:szCs w:val="28"/>
        </w:rPr>
        <w:t>на</w:t>
      </w:r>
      <w:r w:rsidRPr="00EB2E36">
        <w:rPr>
          <w:rFonts w:ascii="Times New Roman" w:hAnsi="Times New Roman" w:cs="Times New Roman"/>
          <w:spacing w:val="-1"/>
          <w:sz w:val="28"/>
          <w:szCs w:val="28"/>
        </w:rPr>
        <w:t xml:space="preserve"> </w:t>
      </w:r>
      <w:r w:rsidRPr="00EB2E36">
        <w:rPr>
          <w:rFonts w:ascii="Times New Roman" w:hAnsi="Times New Roman" w:cs="Times New Roman"/>
          <w:sz w:val="28"/>
          <w:szCs w:val="28"/>
        </w:rPr>
        <w:t>безоплатній</w:t>
      </w:r>
      <w:r w:rsidRPr="00EB2E36">
        <w:rPr>
          <w:rFonts w:ascii="Times New Roman" w:hAnsi="Times New Roman" w:cs="Times New Roman"/>
          <w:spacing w:val="-1"/>
          <w:sz w:val="28"/>
          <w:szCs w:val="28"/>
        </w:rPr>
        <w:t xml:space="preserve"> </w:t>
      </w:r>
      <w:r w:rsidRPr="00EB2E36">
        <w:rPr>
          <w:rFonts w:ascii="Times New Roman" w:hAnsi="Times New Roman" w:cs="Times New Roman"/>
          <w:sz w:val="28"/>
          <w:szCs w:val="28"/>
        </w:rPr>
        <w:t>основі.</w:t>
      </w:r>
    </w:p>
    <w:p w14:paraId="43B6F07B" w14:textId="77777777" w:rsidR="003F4C77" w:rsidRDefault="003F4C77" w:rsidP="003F4C77">
      <w:pPr>
        <w:pStyle w:val="a5"/>
        <w:ind w:firstLine="567"/>
        <w:jc w:val="both"/>
        <w:rPr>
          <w:rFonts w:ascii="Times New Roman" w:hAnsi="Times New Roman"/>
          <w:sz w:val="28"/>
          <w:szCs w:val="28"/>
        </w:rPr>
      </w:pPr>
      <w:r w:rsidRPr="00F231B8">
        <w:rPr>
          <w:rFonts w:ascii="Times New Roman" w:hAnsi="Times New Roman"/>
          <w:sz w:val="28"/>
          <w:szCs w:val="28"/>
        </w:rPr>
        <w:t>Відповідно до рішення</w:t>
      </w:r>
      <w:r>
        <w:rPr>
          <w:rFonts w:ascii="Times New Roman" w:hAnsi="Times New Roman"/>
          <w:sz w:val="28"/>
          <w:szCs w:val="28"/>
        </w:rPr>
        <w:t xml:space="preserve"> </w:t>
      </w:r>
      <w:r w:rsidRPr="00F231B8">
        <w:rPr>
          <w:rFonts w:ascii="Times New Roman" w:hAnsi="Times New Roman"/>
          <w:sz w:val="28"/>
          <w:szCs w:val="28"/>
        </w:rPr>
        <w:t>Київської міської ради від 14.07.2011</w:t>
      </w:r>
      <w:r>
        <w:rPr>
          <w:rFonts w:ascii="Times New Roman" w:hAnsi="Times New Roman"/>
          <w:sz w:val="28"/>
          <w:szCs w:val="28"/>
        </w:rPr>
        <w:t xml:space="preserve"> </w:t>
      </w:r>
      <w:r w:rsidRPr="00F231B8">
        <w:rPr>
          <w:rFonts w:ascii="Times New Roman" w:hAnsi="Times New Roman"/>
          <w:sz w:val="28"/>
          <w:szCs w:val="28"/>
        </w:rPr>
        <w:t>№ 378/5765 «Про питання впорядкування діяльності суб’єктів господарювання в галузі зв’язку та інформаційних технологій» на комунальне підприємство «</w:t>
      </w:r>
      <w:proofErr w:type="spellStart"/>
      <w:r w:rsidRPr="00F231B8">
        <w:rPr>
          <w:rFonts w:ascii="Times New Roman" w:hAnsi="Times New Roman"/>
          <w:sz w:val="28"/>
          <w:szCs w:val="28"/>
        </w:rPr>
        <w:t>Київжитлоспецексплуатація</w:t>
      </w:r>
      <w:proofErr w:type="spellEnd"/>
      <w:r w:rsidRPr="00F231B8">
        <w:rPr>
          <w:rFonts w:ascii="Times New Roman" w:hAnsi="Times New Roman"/>
          <w:sz w:val="28"/>
          <w:szCs w:val="28"/>
        </w:rPr>
        <w:t>»</w:t>
      </w:r>
      <w:r>
        <w:rPr>
          <w:rFonts w:ascii="Times New Roman" w:hAnsi="Times New Roman"/>
          <w:sz w:val="28"/>
          <w:szCs w:val="28"/>
        </w:rPr>
        <w:t xml:space="preserve"> </w:t>
      </w:r>
      <w:r>
        <w:rPr>
          <w:sz w:val="28"/>
          <w:szCs w:val="28"/>
        </w:rPr>
        <w:t>(</w:t>
      </w:r>
      <w:r w:rsidRPr="005320D5">
        <w:rPr>
          <w:rFonts w:ascii="Times New Roman" w:hAnsi="Times New Roman"/>
          <w:sz w:val="28"/>
          <w:szCs w:val="28"/>
        </w:rPr>
        <w:t>далі – КЖСЕ)</w:t>
      </w:r>
      <w:r w:rsidRPr="00F231B8">
        <w:rPr>
          <w:rFonts w:ascii="Times New Roman" w:hAnsi="Times New Roman"/>
          <w:sz w:val="28"/>
          <w:szCs w:val="28"/>
        </w:rPr>
        <w:t xml:space="preserve"> покладено обов’язки укладання договорів на розміщення телекомунікаційних мереж у житлових та </w:t>
      </w:r>
      <w:r>
        <w:rPr>
          <w:rFonts w:ascii="Times New Roman" w:hAnsi="Times New Roman"/>
          <w:sz w:val="28"/>
          <w:szCs w:val="28"/>
        </w:rPr>
        <w:br/>
      </w:r>
      <w:r w:rsidRPr="00F231B8">
        <w:rPr>
          <w:rFonts w:ascii="Times New Roman" w:hAnsi="Times New Roman"/>
          <w:sz w:val="28"/>
          <w:szCs w:val="28"/>
        </w:rPr>
        <w:t>нежитлових будівлях комунальної власності. Плата за розміщення телекомунікаційних мереж щомісячно перераховується суб’єктами господарювання згідно з умовами договору на поточний рахунок</w:t>
      </w:r>
      <w:r w:rsidRPr="005320D5">
        <w:rPr>
          <w:rFonts w:ascii="Times New Roman" w:hAnsi="Times New Roman"/>
          <w:sz w:val="28"/>
          <w:szCs w:val="28"/>
        </w:rPr>
        <w:t xml:space="preserve"> КЖСЕ</w:t>
      </w:r>
      <w:r>
        <w:rPr>
          <w:rFonts w:ascii="Times New Roman" w:hAnsi="Times New Roman"/>
          <w:sz w:val="28"/>
          <w:szCs w:val="28"/>
        </w:rPr>
        <w:t>.</w:t>
      </w:r>
      <w:r w:rsidRPr="00F231B8">
        <w:rPr>
          <w:rFonts w:ascii="Times New Roman" w:hAnsi="Times New Roman"/>
          <w:sz w:val="28"/>
          <w:szCs w:val="28"/>
        </w:rPr>
        <w:t xml:space="preserve"> </w:t>
      </w:r>
      <w:r>
        <w:rPr>
          <w:rFonts w:ascii="Times New Roman" w:hAnsi="Times New Roman"/>
          <w:sz w:val="28"/>
          <w:szCs w:val="28"/>
        </w:rPr>
        <w:t xml:space="preserve">    </w:t>
      </w:r>
    </w:p>
    <w:p w14:paraId="5C348722" w14:textId="30CA9ECE" w:rsidR="003F4C77" w:rsidRPr="00F231B8" w:rsidRDefault="003F4C77" w:rsidP="003F4C77">
      <w:pPr>
        <w:pStyle w:val="a5"/>
        <w:ind w:firstLine="567"/>
        <w:jc w:val="both"/>
        <w:rPr>
          <w:rFonts w:ascii="Times New Roman" w:hAnsi="Times New Roman"/>
          <w:sz w:val="28"/>
          <w:szCs w:val="28"/>
        </w:rPr>
      </w:pPr>
      <w:r w:rsidRPr="00F231B8">
        <w:rPr>
          <w:rFonts w:ascii="Times New Roman" w:hAnsi="Times New Roman"/>
          <w:sz w:val="28"/>
          <w:szCs w:val="28"/>
        </w:rPr>
        <w:lastRenderedPageBreak/>
        <w:t xml:space="preserve">Відповідно до </w:t>
      </w:r>
      <w:proofErr w:type="spellStart"/>
      <w:r>
        <w:rPr>
          <w:rFonts w:ascii="Times New Roman" w:hAnsi="Times New Roman"/>
          <w:sz w:val="28"/>
          <w:szCs w:val="28"/>
        </w:rPr>
        <w:t>а</w:t>
      </w:r>
      <w:r w:rsidRPr="00F231B8">
        <w:rPr>
          <w:rFonts w:ascii="Times New Roman" w:hAnsi="Times New Roman"/>
          <w:sz w:val="28"/>
          <w:szCs w:val="28"/>
        </w:rPr>
        <w:t>кт</w:t>
      </w:r>
      <w:r w:rsidR="000F7EB2">
        <w:rPr>
          <w:rFonts w:ascii="Times New Roman" w:hAnsi="Times New Roman"/>
          <w:sz w:val="28"/>
          <w:szCs w:val="28"/>
        </w:rPr>
        <w:t>а</w:t>
      </w:r>
      <w:proofErr w:type="spellEnd"/>
      <w:r w:rsidRPr="00F231B8">
        <w:rPr>
          <w:rFonts w:ascii="Times New Roman" w:hAnsi="Times New Roman"/>
          <w:sz w:val="28"/>
          <w:szCs w:val="28"/>
        </w:rPr>
        <w:t xml:space="preserve"> відшкодування витрат утримання місць розміщення телекомунікаційних мереж </w:t>
      </w:r>
      <w:r>
        <w:rPr>
          <w:rFonts w:ascii="Times New Roman" w:hAnsi="Times New Roman"/>
          <w:sz w:val="28"/>
          <w:szCs w:val="28"/>
        </w:rPr>
        <w:t>Керуючою компанією в середньому</w:t>
      </w:r>
      <w:r w:rsidRPr="00F231B8">
        <w:rPr>
          <w:rFonts w:ascii="Times New Roman" w:hAnsi="Times New Roman"/>
          <w:sz w:val="28"/>
          <w:szCs w:val="28"/>
        </w:rPr>
        <w:t xml:space="preserve"> </w:t>
      </w:r>
      <w:r>
        <w:rPr>
          <w:rFonts w:ascii="Times New Roman" w:hAnsi="Times New Roman"/>
          <w:sz w:val="28"/>
          <w:szCs w:val="28"/>
        </w:rPr>
        <w:t xml:space="preserve">поступає тільки </w:t>
      </w:r>
      <w:r>
        <w:rPr>
          <w:rFonts w:ascii="Times New Roman" w:hAnsi="Times New Roman"/>
          <w:sz w:val="28"/>
          <w:szCs w:val="28"/>
        </w:rPr>
        <w:br/>
        <w:t>25 % коштів</w:t>
      </w:r>
      <w:r w:rsidRPr="00F231B8">
        <w:rPr>
          <w:rFonts w:ascii="Times New Roman" w:hAnsi="Times New Roman"/>
          <w:sz w:val="28"/>
          <w:szCs w:val="28"/>
        </w:rPr>
        <w:t xml:space="preserve"> </w:t>
      </w:r>
      <w:r>
        <w:rPr>
          <w:rFonts w:ascii="Times New Roman" w:hAnsi="Times New Roman"/>
          <w:sz w:val="28"/>
          <w:szCs w:val="28"/>
        </w:rPr>
        <w:t xml:space="preserve">в співвідношенні до </w:t>
      </w:r>
      <w:r w:rsidRPr="00F231B8">
        <w:rPr>
          <w:rFonts w:ascii="Times New Roman" w:hAnsi="Times New Roman"/>
          <w:sz w:val="28"/>
          <w:szCs w:val="28"/>
        </w:rPr>
        <w:t xml:space="preserve">отриманих </w:t>
      </w:r>
      <w:r>
        <w:rPr>
          <w:rFonts w:ascii="Times New Roman" w:hAnsi="Times New Roman"/>
          <w:sz w:val="28"/>
          <w:szCs w:val="28"/>
        </w:rPr>
        <w:t xml:space="preserve">КЖСЕ </w:t>
      </w:r>
      <w:r w:rsidRPr="00F231B8">
        <w:rPr>
          <w:rFonts w:ascii="Times New Roman" w:hAnsi="Times New Roman"/>
          <w:sz w:val="28"/>
          <w:szCs w:val="28"/>
        </w:rPr>
        <w:t>від провайдерів за розміщення телекомунікаційних мереж в житлових будинках.</w:t>
      </w:r>
    </w:p>
    <w:p w14:paraId="66310522" w14:textId="77777777" w:rsidR="003F4C77" w:rsidRDefault="003F4C77" w:rsidP="003F4C77">
      <w:pPr>
        <w:spacing w:after="0" w:line="240" w:lineRule="auto"/>
        <w:ind w:firstLine="567"/>
        <w:jc w:val="both"/>
        <w:rPr>
          <w:rFonts w:ascii="Times New Roman" w:hAnsi="Times New Roman"/>
          <w:sz w:val="28"/>
          <w:szCs w:val="28"/>
        </w:rPr>
      </w:pPr>
      <w:r w:rsidRPr="00FE1502">
        <w:rPr>
          <w:rFonts w:ascii="Times New Roman" w:hAnsi="Times New Roman"/>
          <w:sz w:val="28"/>
          <w:szCs w:val="28"/>
        </w:rPr>
        <w:t>Керуюча компанія систематично виявляє недоліки при прокладанні мереж операторами телекомунікаційних послуг, з подальшим інформуванням КЖСЕ для усунення. Відповідні зауваження не усуваються, що призводить до  незапланованих робіт з поточного ремонту житлових будинків (поточний ремонт покрівель, віконних рам, штукатурка  стін, закріплення хаотично навішених телекомунікаційних мереж, тощо), що в свою чергу збільшує витрати на фінансування поточних ремонтів.</w:t>
      </w:r>
    </w:p>
    <w:p w14:paraId="353D6E3B" w14:textId="77777777" w:rsidR="003F4C77" w:rsidRPr="00870E97" w:rsidRDefault="003F4C77" w:rsidP="003F4C77">
      <w:pPr>
        <w:spacing w:after="0" w:line="240" w:lineRule="auto"/>
        <w:ind w:firstLine="567"/>
        <w:jc w:val="both"/>
        <w:rPr>
          <w:rFonts w:ascii="Times New Roman" w:hAnsi="Times New Roman" w:cs="Times New Roman"/>
          <w:sz w:val="28"/>
          <w:szCs w:val="28"/>
        </w:rPr>
      </w:pPr>
      <w:bookmarkStart w:id="1" w:name="_Hlk179369198"/>
      <w:r w:rsidRPr="00870E97">
        <w:rPr>
          <w:rFonts w:ascii="Times New Roman" w:hAnsi="Times New Roman" w:cs="Times New Roman"/>
          <w:sz w:val="28"/>
          <w:szCs w:val="28"/>
        </w:rPr>
        <w:t xml:space="preserve">Підсумовуючи зазначене </w:t>
      </w:r>
      <w:r>
        <w:rPr>
          <w:rFonts w:ascii="Times New Roman" w:hAnsi="Times New Roman" w:cs="Times New Roman"/>
          <w:sz w:val="28"/>
          <w:szCs w:val="28"/>
        </w:rPr>
        <w:t xml:space="preserve">вище </w:t>
      </w:r>
      <w:r w:rsidRPr="00870E97">
        <w:rPr>
          <w:rFonts w:ascii="Times New Roman" w:hAnsi="Times New Roman" w:cs="Times New Roman"/>
          <w:sz w:val="28"/>
          <w:szCs w:val="28"/>
        </w:rPr>
        <w:t xml:space="preserve">у Керуючої компанії виникла потреба в додатковому фінансуванні на суму </w:t>
      </w:r>
      <w:r>
        <w:rPr>
          <w:rFonts w:ascii="Times New Roman" w:hAnsi="Times New Roman" w:cs="Times New Roman"/>
          <w:sz w:val="28"/>
          <w:szCs w:val="28"/>
        </w:rPr>
        <w:t>72 669,1</w:t>
      </w:r>
      <w:r w:rsidRPr="00870E97">
        <w:rPr>
          <w:rFonts w:ascii="Times New Roman" w:hAnsi="Times New Roman" w:cs="Times New Roman"/>
          <w:sz w:val="28"/>
          <w:szCs w:val="28"/>
        </w:rPr>
        <w:t xml:space="preserve"> </w:t>
      </w:r>
      <w:r>
        <w:rPr>
          <w:rFonts w:ascii="Times New Roman" w:hAnsi="Times New Roman" w:cs="Times New Roman"/>
          <w:sz w:val="28"/>
          <w:szCs w:val="28"/>
        </w:rPr>
        <w:t>тис.</w:t>
      </w:r>
      <w:r w:rsidRPr="00870E97">
        <w:rPr>
          <w:rFonts w:ascii="Times New Roman" w:hAnsi="Times New Roman" w:cs="Times New Roman"/>
          <w:sz w:val="28"/>
          <w:szCs w:val="28"/>
        </w:rPr>
        <w:t xml:space="preserve"> грн</w:t>
      </w:r>
      <w:r>
        <w:rPr>
          <w:rFonts w:ascii="Times New Roman" w:hAnsi="Times New Roman" w:cs="Times New Roman"/>
          <w:sz w:val="28"/>
          <w:szCs w:val="28"/>
        </w:rPr>
        <w:t xml:space="preserve"> </w:t>
      </w:r>
      <w:r w:rsidRPr="00870E97">
        <w:rPr>
          <w:rFonts w:ascii="Times New Roman" w:hAnsi="Times New Roman" w:cs="Times New Roman"/>
          <w:sz w:val="28"/>
          <w:szCs w:val="28"/>
        </w:rPr>
        <w:t>(витрати підприємства, що не мають джерел покриття у 2024 році – збільшення витрат на електроенергію, збільшення витрат на оплату праці).</w:t>
      </w:r>
      <w:bookmarkEnd w:id="1"/>
    </w:p>
    <w:p w14:paraId="371B7D0E" w14:textId="4B184883" w:rsidR="005320D5" w:rsidRPr="00F231B8" w:rsidRDefault="005320D5" w:rsidP="005320D5">
      <w:pPr>
        <w:pStyle w:val="a5"/>
        <w:ind w:firstLine="567"/>
        <w:jc w:val="both"/>
        <w:rPr>
          <w:rFonts w:ascii="Times New Roman" w:hAnsi="Times New Roman"/>
          <w:sz w:val="28"/>
          <w:szCs w:val="28"/>
        </w:rPr>
      </w:pPr>
      <w:r>
        <w:rPr>
          <w:rFonts w:ascii="Times New Roman" w:hAnsi="Times New Roman"/>
          <w:sz w:val="28"/>
          <w:szCs w:val="28"/>
        </w:rPr>
        <w:t xml:space="preserve">                          </w:t>
      </w:r>
    </w:p>
    <w:p w14:paraId="6709C8E8"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159F6D4"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DF9F65E"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26947F1"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43030D2"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49C6D36"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73B412E"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D173D7B"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57B311B"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3B09A16"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15A798F"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9FA2BA8"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12495AB"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6B236D1"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87E3C8F"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39EE98E"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3E058DC"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E1FD31C"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2A645E6"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D727D76"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F36598E"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7D70D18"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4ABD431"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3B90314"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A6FE903" w14:textId="1504B5E5"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0C2C2D1" w14:textId="54A3436C" w:rsidR="00E3195B" w:rsidRDefault="00E3195B"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65E6ADE" w14:textId="77777777" w:rsidR="00E3195B" w:rsidRDefault="00E3195B"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2E5AC8C"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95DD3D1" w14:textId="7F18063A" w:rsidR="003F4C77" w:rsidRPr="008F4E0A" w:rsidRDefault="003F4C77"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sidRPr="008F4E0A">
        <w:rPr>
          <w:rFonts w:ascii="Times New Roman" w:eastAsia="Times New Roman" w:hAnsi="Times New Roman" w:cs="Times New Roman"/>
          <w:b/>
          <w:color w:val="000000"/>
          <w:sz w:val="28"/>
          <w:szCs w:val="28"/>
        </w:rPr>
        <w:lastRenderedPageBreak/>
        <w:t xml:space="preserve">КП «Керуюча компанія з обслуговування житлового фонду </w:t>
      </w:r>
    </w:p>
    <w:p w14:paraId="2F93D3AA" w14:textId="77777777" w:rsidR="003F4C77" w:rsidRPr="008F4E0A" w:rsidRDefault="003F4C77"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sidRPr="008F4E0A">
        <w:rPr>
          <w:rFonts w:ascii="Times New Roman" w:eastAsia="Times New Roman" w:hAnsi="Times New Roman" w:cs="Times New Roman"/>
          <w:b/>
          <w:color w:val="000000"/>
          <w:sz w:val="28"/>
          <w:szCs w:val="28"/>
        </w:rPr>
        <w:t xml:space="preserve">Дарницького району м. Києва»  </w:t>
      </w:r>
    </w:p>
    <w:p w14:paraId="552BF952" w14:textId="77777777" w:rsidR="003F4C77" w:rsidRPr="008F4E0A" w:rsidRDefault="003F4C77" w:rsidP="003F4C77">
      <w:pPr>
        <w:pBdr>
          <w:top w:val="nil"/>
          <w:left w:val="nil"/>
          <w:bottom w:val="nil"/>
          <w:right w:val="nil"/>
          <w:between w:val="nil"/>
        </w:pBdr>
        <w:spacing w:after="0" w:line="240" w:lineRule="auto"/>
        <w:ind w:left="708"/>
        <w:jc w:val="center"/>
        <w:rPr>
          <w:rFonts w:ascii="Times New Roman" w:eastAsia="Times New Roman" w:hAnsi="Times New Roman" w:cs="Times New Roman"/>
          <w:i/>
          <w:color w:val="000000"/>
          <w:sz w:val="28"/>
          <w:szCs w:val="28"/>
        </w:rPr>
      </w:pPr>
    </w:p>
    <w:p w14:paraId="1308B375" w14:textId="2C6DB151" w:rsidR="003F4C77" w:rsidRPr="0011444D" w:rsidRDefault="003F4C77" w:rsidP="0011444D">
      <w:pPr>
        <w:pBdr>
          <w:top w:val="nil"/>
          <w:left w:val="nil"/>
          <w:bottom w:val="nil"/>
          <w:right w:val="nil"/>
          <w:between w:val="nil"/>
        </w:pBdr>
        <w:spacing w:after="0" w:line="240" w:lineRule="auto"/>
        <w:ind w:firstLine="567"/>
        <w:contextualSpacing/>
        <w:jc w:val="center"/>
        <w:rPr>
          <w:rFonts w:ascii="Times New Roman" w:eastAsia="Times New Roman" w:hAnsi="Times New Roman" w:cs="Times New Roman"/>
          <w:b/>
          <w:color w:val="000000"/>
          <w:sz w:val="28"/>
          <w:szCs w:val="28"/>
        </w:rPr>
      </w:pPr>
      <w:r w:rsidRPr="0011444D">
        <w:rPr>
          <w:rFonts w:ascii="Times New Roman" w:eastAsia="Times New Roman" w:hAnsi="Times New Roman" w:cs="Times New Roman"/>
          <w:b/>
          <w:color w:val="000000"/>
          <w:sz w:val="28"/>
          <w:szCs w:val="28"/>
        </w:rPr>
        <w:t xml:space="preserve">1. Надходження та видатки, заборгованість кредиторська / </w:t>
      </w:r>
      <w:r w:rsidR="000F7EB2">
        <w:rPr>
          <w:rFonts w:ascii="Times New Roman" w:eastAsia="Times New Roman" w:hAnsi="Times New Roman" w:cs="Times New Roman"/>
          <w:b/>
          <w:color w:val="000000"/>
          <w:sz w:val="28"/>
          <w:szCs w:val="28"/>
        </w:rPr>
        <w:t>д</w:t>
      </w:r>
      <w:r w:rsidRPr="0011444D">
        <w:rPr>
          <w:rFonts w:ascii="Times New Roman" w:eastAsia="Times New Roman" w:hAnsi="Times New Roman" w:cs="Times New Roman"/>
          <w:b/>
          <w:color w:val="000000"/>
          <w:sz w:val="28"/>
          <w:szCs w:val="28"/>
        </w:rPr>
        <w:t>ебіторська:</w:t>
      </w:r>
    </w:p>
    <w:p w14:paraId="4FD93BDC" w14:textId="77777777" w:rsidR="003F4C77" w:rsidRPr="008F4E0A" w:rsidRDefault="003F4C77" w:rsidP="003F4C77">
      <w:pPr>
        <w:pBdr>
          <w:top w:val="nil"/>
          <w:left w:val="nil"/>
          <w:bottom w:val="nil"/>
          <w:right w:val="nil"/>
          <w:between w:val="nil"/>
        </w:pBdr>
        <w:spacing w:after="0" w:line="240" w:lineRule="auto"/>
        <w:jc w:val="center"/>
        <w:rPr>
          <w:rFonts w:ascii="Times New Roman" w:hAnsi="Times New Roman" w:cs="Times New Roman"/>
          <w:sz w:val="28"/>
          <w:szCs w:val="28"/>
        </w:rPr>
      </w:pPr>
    </w:p>
    <w:tbl>
      <w:tblPr>
        <w:tblStyle w:val="aa"/>
        <w:tblW w:w="9639" w:type="dxa"/>
        <w:tblInd w:w="137" w:type="dxa"/>
        <w:tblLook w:val="04A0" w:firstRow="1" w:lastRow="0" w:firstColumn="1" w:lastColumn="0" w:noHBand="0" w:noVBand="1"/>
      </w:tblPr>
      <w:tblGrid>
        <w:gridCol w:w="2552"/>
        <w:gridCol w:w="1842"/>
        <w:gridCol w:w="1843"/>
        <w:gridCol w:w="1418"/>
        <w:gridCol w:w="1984"/>
      </w:tblGrid>
      <w:tr w:rsidR="003F4C77" w:rsidRPr="008F4E0A" w14:paraId="222A3416" w14:textId="77777777" w:rsidTr="003B1514">
        <w:tc>
          <w:tcPr>
            <w:tcW w:w="2552" w:type="dxa"/>
          </w:tcPr>
          <w:p w14:paraId="5BDA5524" w14:textId="77777777" w:rsidR="003F4C77" w:rsidRPr="008F4E0A" w:rsidRDefault="003F4C77" w:rsidP="003B1514">
            <w:pPr>
              <w:tabs>
                <w:tab w:val="left" w:pos="993"/>
              </w:tabs>
              <w:rPr>
                <w:rFonts w:ascii="Times New Roman" w:hAnsi="Times New Roman" w:cs="Times New Roman"/>
                <w:sz w:val="28"/>
                <w:szCs w:val="28"/>
              </w:rPr>
            </w:pPr>
          </w:p>
        </w:tc>
        <w:tc>
          <w:tcPr>
            <w:tcW w:w="1842" w:type="dxa"/>
          </w:tcPr>
          <w:p w14:paraId="62012755" w14:textId="77777777" w:rsidR="003F4C77" w:rsidRPr="008F4E0A" w:rsidRDefault="003F4C77" w:rsidP="003B1514">
            <w:pPr>
              <w:tabs>
                <w:tab w:val="left" w:pos="993"/>
              </w:tabs>
              <w:rPr>
                <w:rFonts w:ascii="Times New Roman" w:hAnsi="Times New Roman" w:cs="Times New Roman"/>
                <w:b/>
                <w:i/>
                <w:sz w:val="24"/>
                <w:szCs w:val="24"/>
              </w:rPr>
            </w:pPr>
            <w:r w:rsidRPr="008F4E0A">
              <w:rPr>
                <w:rFonts w:ascii="Times New Roman" w:hAnsi="Times New Roman" w:cs="Times New Roman"/>
                <w:b/>
                <w:i/>
                <w:sz w:val="24"/>
                <w:szCs w:val="24"/>
              </w:rPr>
              <w:t>2021 рік</w:t>
            </w:r>
          </w:p>
        </w:tc>
        <w:tc>
          <w:tcPr>
            <w:tcW w:w="1843" w:type="dxa"/>
          </w:tcPr>
          <w:p w14:paraId="614EDF3D" w14:textId="77777777" w:rsidR="003F4C77" w:rsidRPr="008F4E0A" w:rsidRDefault="003F4C77" w:rsidP="003B1514">
            <w:pPr>
              <w:tabs>
                <w:tab w:val="left" w:pos="993"/>
              </w:tabs>
              <w:rPr>
                <w:rFonts w:ascii="Times New Roman" w:hAnsi="Times New Roman" w:cs="Times New Roman"/>
                <w:b/>
                <w:i/>
                <w:sz w:val="24"/>
                <w:szCs w:val="24"/>
              </w:rPr>
            </w:pPr>
            <w:r w:rsidRPr="008F4E0A">
              <w:rPr>
                <w:rFonts w:ascii="Times New Roman" w:hAnsi="Times New Roman" w:cs="Times New Roman"/>
                <w:b/>
                <w:i/>
                <w:sz w:val="24"/>
                <w:szCs w:val="24"/>
              </w:rPr>
              <w:t>2022 рік</w:t>
            </w:r>
          </w:p>
        </w:tc>
        <w:tc>
          <w:tcPr>
            <w:tcW w:w="1418" w:type="dxa"/>
          </w:tcPr>
          <w:p w14:paraId="29D70E90" w14:textId="77777777" w:rsidR="003F4C77" w:rsidRPr="008F4E0A" w:rsidRDefault="003F4C77" w:rsidP="003B1514">
            <w:pPr>
              <w:tabs>
                <w:tab w:val="left" w:pos="993"/>
              </w:tabs>
              <w:rPr>
                <w:rFonts w:ascii="Times New Roman" w:hAnsi="Times New Roman" w:cs="Times New Roman"/>
                <w:b/>
                <w:i/>
                <w:sz w:val="24"/>
                <w:szCs w:val="24"/>
              </w:rPr>
            </w:pPr>
            <w:r w:rsidRPr="008F4E0A">
              <w:rPr>
                <w:rFonts w:ascii="Times New Roman" w:hAnsi="Times New Roman" w:cs="Times New Roman"/>
                <w:b/>
                <w:i/>
                <w:sz w:val="24"/>
                <w:szCs w:val="24"/>
              </w:rPr>
              <w:t>2023 рік</w:t>
            </w:r>
          </w:p>
        </w:tc>
        <w:tc>
          <w:tcPr>
            <w:tcW w:w="1984" w:type="dxa"/>
          </w:tcPr>
          <w:p w14:paraId="3A567744" w14:textId="77777777" w:rsidR="003F4C77" w:rsidRPr="008F4E0A" w:rsidRDefault="003F4C77" w:rsidP="003B1514">
            <w:pPr>
              <w:tabs>
                <w:tab w:val="left" w:pos="993"/>
              </w:tabs>
              <w:rPr>
                <w:rFonts w:ascii="Times New Roman" w:hAnsi="Times New Roman" w:cs="Times New Roman"/>
                <w:b/>
                <w:i/>
                <w:sz w:val="24"/>
                <w:szCs w:val="24"/>
              </w:rPr>
            </w:pPr>
            <w:r w:rsidRPr="008F4E0A">
              <w:rPr>
                <w:rFonts w:ascii="Times New Roman" w:hAnsi="Times New Roman" w:cs="Times New Roman"/>
                <w:b/>
                <w:i/>
                <w:sz w:val="24"/>
                <w:szCs w:val="24"/>
              </w:rPr>
              <w:t>І півріччя 2024</w:t>
            </w:r>
          </w:p>
        </w:tc>
      </w:tr>
      <w:tr w:rsidR="003F4C77" w:rsidRPr="008F4E0A" w14:paraId="39C8DEE8" w14:textId="77777777" w:rsidTr="003B1514">
        <w:tc>
          <w:tcPr>
            <w:tcW w:w="2552" w:type="dxa"/>
          </w:tcPr>
          <w:p w14:paraId="481CF54D" w14:textId="77777777" w:rsidR="003F4C77" w:rsidRPr="008F4E0A" w:rsidRDefault="003F4C77" w:rsidP="003B1514">
            <w:pPr>
              <w:tabs>
                <w:tab w:val="left" w:pos="993"/>
              </w:tabs>
              <w:rPr>
                <w:rFonts w:ascii="Times New Roman" w:hAnsi="Times New Roman" w:cs="Times New Roman"/>
                <w:b/>
              </w:rPr>
            </w:pPr>
            <w:r w:rsidRPr="008F4E0A">
              <w:rPr>
                <w:rFonts w:ascii="Times New Roman" w:hAnsi="Times New Roman" w:cs="Times New Roman"/>
                <w:b/>
              </w:rPr>
              <w:t>Надходження, тис. грн</w:t>
            </w:r>
          </w:p>
        </w:tc>
        <w:tc>
          <w:tcPr>
            <w:tcW w:w="1842" w:type="dxa"/>
          </w:tcPr>
          <w:p w14:paraId="19FB657D"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272 973</w:t>
            </w:r>
          </w:p>
        </w:tc>
        <w:tc>
          <w:tcPr>
            <w:tcW w:w="1843" w:type="dxa"/>
          </w:tcPr>
          <w:p w14:paraId="5C713012"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339 218</w:t>
            </w:r>
          </w:p>
        </w:tc>
        <w:tc>
          <w:tcPr>
            <w:tcW w:w="1418" w:type="dxa"/>
          </w:tcPr>
          <w:p w14:paraId="7D4DFD33"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288 448</w:t>
            </w:r>
          </w:p>
        </w:tc>
        <w:tc>
          <w:tcPr>
            <w:tcW w:w="1984" w:type="dxa"/>
          </w:tcPr>
          <w:p w14:paraId="33F7857D"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142 541</w:t>
            </w:r>
          </w:p>
        </w:tc>
      </w:tr>
      <w:tr w:rsidR="003F4C77" w:rsidRPr="008F4E0A" w14:paraId="0CD6D53C" w14:textId="77777777" w:rsidTr="003B1514">
        <w:tc>
          <w:tcPr>
            <w:tcW w:w="2552" w:type="dxa"/>
          </w:tcPr>
          <w:p w14:paraId="6A1C4398" w14:textId="77777777" w:rsidR="003F4C77" w:rsidRPr="008F4E0A" w:rsidRDefault="003F4C77" w:rsidP="003B1514">
            <w:pPr>
              <w:tabs>
                <w:tab w:val="left" w:pos="993"/>
              </w:tabs>
              <w:rPr>
                <w:rFonts w:ascii="Times New Roman" w:hAnsi="Times New Roman" w:cs="Times New Roman"/>
                <w:b/>
                <w:sz w:val="24"/>
                <w:szCs w:val="24"/>
              </w:rPr>
            </w:pPr>
            <w:r w:rsidRPr="008F4E0A">
              <w:rPr>
                <w:rFonts w:ascii="Times New Roman" w:hAnsi="Times New Roman" w:cs="Times New Roman"/>
                <w:b/>
                <w:sz w:val="24"/>
                <w:szCs w:val="24"/>
              </w:rPr>
              <w:t>Витрати, тис. грн</w:t>
            </w:r>
          </w:p>
        </w:tc>
        <w:tc>
          <w:tcPr>
            <w:tcW w:w="1842" w:type="dxa"/>
          </w:tcPr>
          <w:p w14:paraId="595A0BD6"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287 036</w:t>
            </w:r>
          </w:p>
        </w:tc>
        <w:tc>
          <w:tcPr>
            <w:tcW w:w="1843" w:type="dxa"/>
          </w:tcPr>
          <w:p w14:paraId="6E8506FA"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321 756</w:t>
            </w:r>
          </w:p>
        </w:tc>
        <w:tc>
          <w:tcPr>
            <w:tcW w:w="1418" w:type="dxa"/>
          </w:tcPr>
          <w:p w14:paraId="006996CA"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316 904</w:t>
            </w:r>
          </w:p>
        </w:tc>
        <w:tc>
          <w:tcPr>
            <w:tcW w:w="1984" w:type="dxa"/>
          </w:tcPr>
          <w:p w14:paraId="6DCA817F"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170 767</w:t>
            </w:r>
          </w:p>
        </w:tc>
      </w:tr>
    </w:tbl>
    <w:p w14:paraId="28BF1678" w14:textId="77777777" w:rsidR="003F4C77" w:rsidRPr="008F4E0A" w:rsidRDefault="003F4C77" w:rsidP="003F4C77">
      <w:pPr>
        <w:tabs>
          <w:tab w:val="left" w:pos="993"/>
        </w:tabs>
        <w:rPr>
          <w:rFonts w:ascii="Times New Roman" w:hAnsi="Times New Roman" w:cs="Times New Roman"/>
          <w:sz w:val="28"/>
          <w:szCs w:val="28"/>
        </w:rPr>
      </w:pPr>
    </w:p>
    <w:tbl>
      <w:tblPr>
        <w:tblStyle w:val="aa"/>
        <w:tblW w:w="9639" w:type="dxa"/>
        <w:tblInd w:w="137" w:type="dxa"/>
        <w:tblLook w:val="04A0" w:firstRow="1" w:lastRow="0" w:firstColumn="1" w:lastColumn="0" w:noHBand="0" w:noVBand="1"/>
      </w:tblPr>
      <w:tblGrid>
        <w:gridCol w:w="2693"/>
        <w:gridCol w:w="1701"/>
        <w:gridCol w:w="1843"/>
        <w:gridCol w:w="1559"/>
        <w:gridCol w:w="1843"/>
      </w:tblGrid>
      <w:tr w:rsidR="003F4C77" w:rsidRPr="008F4E0A" w14:paraId="183F999B" w14:textId="77777777" w:rsidTr="003B1514">
        <w:tc>
          <w:tcPr>
            <w:tcW w:w="2693" w:type="dxa"/>
          </w:tcPr>
          <w:p w14:paraId="45CDD1DC" w14:textId="77777777" w:rsidR="003F4C77" w:rsidRPr="008F4E0A" w:rsidRDefault="003F4C77" w:rsidP="003B1514">
            <w:pPr>
              <w:tabs>
                <w:tab w:val="left" w:pos="993"/>
              </w:tabs>
              <w:rPr>
                <w:rFonts w:ascii="Times New Roman" w:hAnsi="Times New Roman" w:cs="Times New Roman"/>
                <w:b/>
              </w:rPr>
            </w:pPr>
            <w:r w:rsidRPr="008F4E0A">
              <w:rPr>
                <w:rFonts w:ascii="Times New Roman" w:hAnsi="Times New Roman" w:cs="Times New Roman"/>
                <w:b/>
              </w:rPr>
              <w:t>Заборгованість</w:t>
            </w:r>
          </w:p>
        </w:tc>
        <w:tc>
          <w:tcPr>
            <w:tcW w:w="1701" w:type="dxa"/>
          </w:tcPr>
          <w:p w14:paraId="03F8BDB7" w14:textId="77777777" w:rsidR="003F4C77" w:rsidRPr="008F4E0A" w:rsidRDefault="003F4C77" w:rsidP="003B1514">
            <w:pPr>
              <w:tabs>
                <w:tab w:val="left" w:pos="993"/>
              </w:tabs>
              <w:rPr>
                <w:rFonts w:ascii="Times New Roman" w:hAnsi="Times New Roman" w:cs="Times New Roman"/>
                <w:b/>
                <w:i/>
              </w:rPr>
            </w:pPr>
            <w:r w:rsidRPr="008F4E0A">
              <w:rPr>
                <w:rFonts w:ascii="Times New Roman" w:hAnsi="Times New Roman" w:cs="Times New Roman"/>
                <w:b/>
                <w:i/>
              </w:rPr>
              <w:t>2021 рік</w:t>
            </w:r>
          </w:p>
        </w:tc>
        <w:tc>
          <w:tcPr>
            <w:tcW w:w="1843" w:type="dxa"/>
          </w:tcPr>
          <w:p w14:paraId="7892D252" w14:textId="77777777" w:rsidR="003F4C77" w:rsidRPr="008F4E0A" w:rsidRDefault="003F4C77" w:rsidP="003B1514">
            <w:pPr>
              <w:tabs>
                <w:tab w:val="left" w:pos="993"/>
              </w:tabs>
              <w:rPr>
                <w:rFonts w:ascii="Times New Roman" w:hAnsi="Times New Roman" w:cs="Times New Roman"/>
                <w:b/>
                <w:i/>
              </w:rPr>
            </w:pPr>
            <w:r w:rsidRPr="008F4E0A">
              <w:rPr>
                <w:rFonts w:ascii="Times New Roman" w:hAnsi="Times New Roman" w:cs="Times New Roman"/>
                <w:b/>
                <w:i/>
              </w:rPr>
              <w:t>2022 рік</w:t>
            </w:r>
          </w:p>
        </w:tc>
        <w:tc>
          <w:tcPr>
            <w:tcW w:w="1559" w:type="dxa"/>
          </w:tcPr>
          <w:p w14:paraId="339B8083" w14:textId="77777777" w:rsidR="003F4C77" w:rsidRPr="008F4E0A" w:rsidRDefault="003F4C77" w:rsidP="003B1514">
            <w:pPr>
              <w:tabs>
                <w:tab w:val="left" w:pos="993"/>
              </w:tabs>
              <w:rPr>
                <w:rFonts w:ascii="Times New Roman" w:hAnsi="Times New Roman" w:cs="Times New Roman"/>
                <w:b/>
                <w:i/>
              </w:rPr>
            </w:pPr>
            <w:r w:rsidRPr="008F4E0A">
              <w:rPr>
                <w:rFonts w:ascii="Times New Roman" w:hAnsi="Times New Roman" w:cs="Times New Roman"/>
                <w:b/>
                <w:i/>
              </w:rPr>
              <w:t>2023 рік</w:t>
            </w:r>
          </w:p>
        </w:tc>
        <w:tc>
          <w:tcPr>
            <w:tcW w:w="1843" w:type="dxa"/>
          </w:tcPr>
          <w:p w14:paraId="6F9DEAA4" w14:textId="77777777" w:rsidR="003F4C77" w:rsidRPr="008F4E0A" w:rsidRDefault="003F4C77" w:rsidP="003B1514">
            <w:pPr>
              <w:tabs>
                <w:tab w:val="left" w:pos="993"/>
              </w:tabs>
              <w:rPr>
                <w:rFonts w:ascii="Times New Roman" w:hAnsi="Times New Roman" w:cs="Times New Roman"/>
                <w:b/>
                <w:i/>
              </w:rPr>
            </w:pPr>
            <w:r w:rsidRPr="008F4E0A">
              <w:rPr>
                <w:rFonts w:ascii="Times New Roman" w:hAnsi="Times New Roman" w:cs="Times New Roman"/>
                <w:b/>
                <w:i/>
              </w:rPr>
              <w:t>І півріччя 2024</w:t>
            </w:r>
          </w:p>
        </w:tc>
      </w:tr>
      <w:tr w:rsidR="003F4C77" w:rsidRPr="008F4E0A" w14:paraId="68D8605B" w14:textId="77777777" w:rsidTr="003B1514">
        <w:tc>
          <w:tcPr>
            <w:tcW w:w="2693" w:type="dxa"/>
          </w:tcPr>
          <w:p w14:paraId="5AF484E2" w14:textId="77777777" w:rsidR="003F4C77" w:rsidRPr="008F4E0A" w:rsidRDefault="003F4C77" w:rsidP="003B1514">
            <w:pPr>
              <w:tabs>
                <w:tab w:val="left" w:pos="993"/>
              </w:tabs>
              <w:rPr>
                <w:rFonts w:ascii="Times New Roman" w:hAnsi="Times New Roman" w:cs="Times New Roman"/>
                <w:b/>
              </w:rPr>
            </w:pPr>
            <w:r w:rsidRPr="008F4E0A">
              <w:rPr>
                <w:rFonts w:ascii="Times New Roman" w:hAnsi="Times New Roman" w:cs="Times New Roman"/>
                <w:b/>
              </w:rPr>
              <w:t>Дебіторська, тис. грн</w:t>
            </w:r>
          </w:p>
        </w:tc>
        <w:tc>
          <w:tcPr>
            <w:tcW w:w="1701" w:type="dxa"/>
          </w:tcPr>
          <w:p w14:paraId="719AA711"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90 863,97</w:t>
            </w:r>
          </w:p>
        </w:tc>
        <w:tc>
          <w:tcPr>
            <w:tcW w:w="1843" w:type="dxa"/>
          </w:tcPr>
          <w:p w14:paraId="550836A1"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122 611, 34</w:t>
            </w:r>
          </w:p>
        </w:tc>
        <w:tc>
          <w:tcPr>
            <w:tcW w:w="1559" w:type="dxa"/>
          </w:tcPr>
          <w:p w14:paraId="37249747"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150 927, 91</w:t>
            </w:r>
          </w:p>
        </w:tc>
        <w:tc>
          <w:tcPr>
            <w:tcW w:w="1843" w:type="dxa"/>
          </w:tcPr>
          <w:p w14:paraId="11CC6200"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168 661, 70</w:t>
            </w:r>
          </w:p>
        </w:tc>
      </w:tr>
      <w:tr w:rsidR="003F4C77" w:rsidRPr="008F4E0A" w14:paraId="48B4E015" w14:textId="77777777" w:rsidTr="003B1514">
        <w:tc>
          <w:tcPr>
            <w:tcW w:w="2693" w:type="dxa"/>
          </w:tcPr>
          <w:p w14:paraId="4FF57267" w14:textId="77777777" w:rsidR="003F4C77" w:rsidRPr="008F4E0A" w:rsidRDefault="003F4C77" w:rsidP="003B1514">
            <w:pPr>
              <w:tabs>
                <w:tab w:val="left" w:pos="993"/>
              </w:tabs>
              <w:rPr>
                <w:rFonts w:ascii="Times New Roman" w:hAnsi="Times New Roman" w:cs="Times New Roman"/>
                <w:b/>
              </w:rPr>
            </w:pPr>
            <w:r w:rsidRPr="008F4E0A">
              <w:rPr>
                <w:rFonts w:ascii="Times New Roman" w:hAnsi="Times New Roman" w:cs="Times New Roman"/>
                <w:b/>
              </w:rPr>
              <w:t>Кредиторська, тис. грн</w:t>
            </w:r>
          </w:p>
        </w:tc>
        <w:tc>
          <w:tcPr>
            <w:tcW w:w="1701" w:type="dxa"/>
          </w:tcPr>
          <w:p w14:paraId="1632B01D"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54 738 ,31</w:t>
            </w:r>
          </w:p>
        </w:tc>
        <w:tc>
          <w:tcPr>
            <w:tcW w:w="1843" w:type="dxa"/>
          </w:tcPr>
          <w:p w14:paraId="319B0215"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47 741, 97</w:t>
            </w:r>
          </w:p>
        </w:tc>
        <w:tc>
          <w:tcPr>
            <w:tcW w:w="1559" w:type="dxa"/>
          </w:tcPr>
          <w:p w14:paraId="22ABA64A"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64 016 760</w:t>
            </w:r>
          </w:p>
        </w:tc>
        <w:tc>
          <w:tcPr>
            <w:tcW w:w="1843" w:type="dxa"/>
          </w:tcPr>
          <w:p w14:paraId="2E172360" w14:textId="77777777" w:rsidR="003F4C77" w:rsidRPr="008F4E0A" w:rsidRDefault="003F4C77" w:rsidP="003B1514">
            <w:pPr>
              <w:tabs>
                <w:tab w:val="left" w:pos="993"/>
              </w:tabs>
              <w:rPr>
                <w:rFonts w:ascii="Times New Roman" w:hAnsi="Times New Roman" w:cs="Times New Roman"/>
                <w:sz w:val="24"/>
                <w:szCs w:val="24"/>
              </w:rPr>
            </w:pPr>
            <w:r w:rsidRPr="008F4E0A">
              <w:rPr>
                <w:rFonts w:ascii="Times New Roman" w:hAnsi="Times New Roman" w:cs="Times New Roman"/>
                <w:sz w:val="24"/>
                <w:szCs w:val="24"/>
              </w:rPr>
              <w:t>81 704, 70</w:t>
            </w:r>
          </w:p>
        </w:tc>
      </w:tr>
    </w:tbl>
    <w:p w14:paraId="0072AA92" w14:textId="77777777" w:rsidR="003F4C77" w:rsidRPr="008F4E0A" w:rsidRDefault="003F4C77" w:rsidP="003F4C77">
      <w:pPr>
        <w:tabs>
          <w:tab w:val="left" w:pos="993"/>
        </w:tabs>
        <w:spacing w:after="0" w:line="240" w:lineRule="auto"/>
        <w:ind w:firstLine="567"/>
        <w:jc w:val="both"/>
        <w:rPr>
          <w:rFonts w:ascii="Times New Roman" w:hAnsi="Times New Roman" w:cs="Times New Roman"/>
          <w:sz w:val="28"/>
          <w:szCs w:val="28"/>
        </w:rPr>
      </w:pPr>
    </w:p>
    <w:p w14:paraId="6D57B879" w14:textId="25067C63" w:rsidR="003F4C77" w:rsidRPr="003F4C77" w:rsidRDefault="003F4C77" w:rsidP="003F4C77">
      <w:pPr>
        <w:tabs>
          <w:tab w:val="left" w:pos="993"/>
        </w:tabs>
        <w:spacing w:after="0" w:line="240" w:lineRule="auto"/>
        <w:ind w:firstLine="567"/>
        <w:jc w:val="both"/>
        <w:rPr>
          <w:rFonts w:ascii="Times New Roman" w:hAnsi="Times New Roman" w:cs="Times New Roman"/>
          <w:sz w:val="28"/>
          <w:szCs w:val="28"/>
        </w:rPr>
      </w:pPr>
      <w:r w:rsidRPr="008F4E0A">
        <w:rPr>
          <w:rFonts w:ascii="Times New Roman" w:hAnsi="Times New Roman" w:cs="Times New Roman"/>
          <w:sz w:val="28"/>
          <w:szCs w:val="28"/>
        </w:rPr>
        <w:t xml:space="preserve">На обслуговуванні Керуючої компанії знаходиться 543 житлових будинків </w:t>
      </w:r>
      <w:r w:rsidRPr="003F4C77">
        <w:rPr>
          <w:rFonts w:ascii="Times New Roman" w:hAnsi="Times New Roman" w:cs="Times New Roman"/>
          <w:sz w:val="28"/>
          <w:szCs w:val="28"/>
        </w:rPr>
        <w:t>(</w:t>
      </w:r>
      <w:r w:rsidRPr="003F4C77">
        <w:rPr>
          <w:rFonts w:ascii="Times New Roman" w:hAnsi="Times New Roman" w:cs="Times New Roman"/>
          <w:sz w:val="28"/>
          <w:szCs w:val="28"/>
          <w:lang w:val="ru-RU"/>
        </w:rPr>
        <w:t>542</w:t>
      </w:r>
      <w:r w:rsidRPr="003F4C77">
        <w:rPr>
          <w:rFonts w:ascii="Times New Roman" w:hAnsi="Times New Roman" w:cs="Times New Roman"/>
          <w:sz w:val="28"/>
          <w:szCs w:val="28"/>
        </w:rPr>
        <w:t xml:space="preserve"> – на утриманні та  </w:t>
      </w:r>
      <w:r w:rsidRPr="003F4C77">
        <w:rPr>
          <w:rFonts w:ascii="Times New Roman" w:hAnsi="Times New Roman" w:cs="Times New Roman"/>
          <w:sz w:val="28"/>
          <w:szCs w:val="28"/>
          <w:lang w:val="ru-RU"/>
        </w:rPr>
        <w:t>1</w:t>
      </w:r>
      <w:r w:rsidRPr="003F4C77">
        <w:rPr>
          <w:rFonts w:ascii="Times New Roman" w:hAnsi="Times New Roman" w:cs="Times New Roman"/>
          <w:sz w:val="28"/>
          <w:szCs w:val="28"/>
        </w:rPr>
        <w:t xml:space="preserve"> – по договору управління).</w:t>
      </w:r>
    </w:p>
    <w:p w14:paraId="76B044E3" w14:textId="5187FA80" w:rsidR="003F4C77" w:rsidRPr="008F4E0A" w:rsidRDefault="003F4C77" w:rsidP="003F4C77">
      <w:pPr>
        <w:tabs>
          <w:tab w:val="left" w:pos="993"/>
        </w:tabs>
        <w:spacing w:after="0" w:line="240" w:lineRule="auto"/>
        <w:ind w:firstLine="567"/>
        <w:jc w:val="both"/>
        <w:rPr>
          <w:rFonts w:ascii="Times New Roman" w:hAnsi="Times New Roman" w:cs="Times New Roman"/>
          <w:sz w:val="28"/>
          <w:szCs w:val="28"/>
        </w:rPr>
      </w:pPr>
      <w:r w:rsidRPr="008F4E0A">
        <w:rPr>
          <w:rFonts w:ascii="Times New Roman" w:hAnsi="Times New Roman" w:cs="Times New Roman"/>
          <w:sz w:val="28"/>
          <w:szCs w:val="28"/>
        </w:rPr>
        <w:t>За</w:t>
      </w:r>
      <w:r w:rsidRPr="008F4E0A">
        <w:rPr>
          <w:rFonts w:ascii="Times New Roman" w:hAnsi="Times New Roman" w:cs="Times New Roman"/>
          <w:spacing w:val="1"/>
          <w:sz w:val="28"/>
          <w:szCs w:val="28"/>
        </w:rPr>
        <w:t xml:space="preserve"> </w:t>
      </w:r>
      <w:r w:rsidRPr="008F4E0A">
        <w:rPr>
          <w:rFonts w:ascii="Times New Roman" w:hAnsi="Times New Roman" w:cs="Times New Roman"/>
          <w:sz w:val="28"/>
          <w:szCs w:val="28"/>
        </w:rPr>
        <w:t>інформацією</w:t>
      </w:r>
      <w:r w:rsidRPr="008F4E0A">
        <w:rPr>
          <w:rFonts w:ascii="Times New Roman" w:hAnsi="Times New Roman" w:cs="Times New Roman"/>
          <w:spacing w:val="1"/>
          <w:sz w:val="28"/>
          <w:szCs w:val="28"/>
        </w:rPr>
        <w:t xml:space="preserve"> </w:t>
      </w:r>
      <w:r w:rsidRPr="008F4E0A">
        <w:rPr>
          <w:rFonts w:ascii="Times New Roman" w:hAnsi="Times New Roman" w:cs="Times New Roman"/>
          <w:sz w:val="28"/>
          <w:szCs w:val="28"/>
        </w:rPr>
        <w:t>Керуючої</w:t>
      </w:r>
      <w:r w:rsidRPr="008F4E0A">
        <w:rPr>
          <w:rFonts w:ascii="Times New Roman" w:hAnsi="Times New Roman" w:cs="Times New Roman"/>
          <w:spacing w:val="1"/>
          <w:sz w:val="28"/>
          <w:szCs w:val="28"/>
        </w:rPr>
        <w:t xml:space="preserve"> </w:t>
      </w:r>
      <w:r w:rsidRPr="008F4E0A">
        <w:rPr>
          <w:rFonts w:ascii="Times New Roman" w:hAnsi="Times New Roman" w:cs="Times New Roman"/>
          <w:sz w:val="28"/>
          <w:szCs w:val="28"/>
        </w:rPr>
        <w:t xml:space="preserve">компанії заборгованість по сплаті за електроенергію для роботи ліфтів, освітлення місць загального користування та за надання послуги за  обслуговування ліфтів спеціалізованими підприємствами станом на 01.10.2024 складає </w:t>
      </w:r>
      <w:r w:rsidRPr="003F4C77">
        <w:rPr>
          <w:rFonts w:ascii="Times New Roman" w:hAnsi="Times New Roman" w:cs="Times New Roman"/>
          <w:sz w:val="28"/>
          <w:szCs w:val="28"/>
        </w:rPr>
        <w:t>30,2 млн грн</w:t>
      </w:r>
      <w:r w:rsidRPr="008F4E0A">
        <w:rPr>
          <w:rFonts w:ascii="Times New Roman" w:hAnsi="Times New Roman" w:cs="Times New Roman"/>
          <w:sz w:val="28"/>
          <w:szCs w:val="28"/>
        </w:rPr>
        <w:t xml:space="preserve"> або на 2024 </w:t>
      </w:r>
      <w:r>
        <w:rPr>
          <w:rFonts w:ascii="Times New Roman" w:hAnsi="Times New Roman" w:cs="Times New Roman"/>
          <w:sz w:val="28"/>
          <w:szCs w:val="28"/>
        </w:rPr>
        <w:t xml:space="preserve">рік </w:t>
      </w:r>
      <w:r w:rsidRPr="008F4E0A">
        <w:rPr>
          <w:rFonts w:ascii="Times New Roman" w:hAnsi="Times New Roman" w:cs="Times New Roman"/>
          <w:sz w:val="28"/>
          <w:szCs w:val="28"/>
        </w:rPr>
        <w:t xml:space="preserve">складатиме </w:t>
      </w:r>
      <w:r>
        <w:rPr>
          <w:rFonts w:ascii="Times New Roman" w:hAnsi="Times New Roman" w:cs="Times New Roman"/>
          <w:sz w:val="28"/>
          <w:szCs w:val="28"/>
        </w:rPr>
        <w:br/>
      </w:r>
      <w:r w:rsidRPr="003F4C77">
        <w:rPr>
          <w:rFonts w:ascii="Times New Roman" w:hAnsi="Times New Roman" w:cs="Times New Roman"/>
          <w:sz w:val="28"/>
          <w:szCs w:val="28"/>
        </w:rPr>
        <w:t>44,7 млн грн</w:t>
      </w:r>
      <w:r w:rsidRPr="008F4E0A">
        <w:rPr>
          <w:rFonts w:ascii="Times New Roman" w:hAnsi="Times New Roman" w:cs="Times New Roman"/>
          <w:sz w:val="28"/>
          <w:szCs w:val="28"/>
        </w:rPr>
        <w:t>.</w:t>
      </w:r>
    </w:p>
    <w:p w14:paraId="634FA602" w14:textId="77777777" w:rsidR="003F4C77" w:rsidRPr="008F4E0A" w:rsidRDefault="003F4C77" w:rsidP="003F4C77">
      <w:pPr>
        <w:tabs>
          <w:tab w:val="left" w:pos="993"/>
        </w:tabs>
        <w:spacing w:after="0" w:line="240" w:lineRule="auto"/>
        <w:ind w:firstLine="567"/>
        <w:jc w:val="both"/>
        <w:rPr>
          <w:rFonts w:ascii="Times New Roman" w:hAnsi="Times New Roman" w:cs="Times New Roman"/>
          <w:sz w:val="28"/>
          <w:szCs w:val="28"/>
        </w:rPr>
      </w:pPr>
    </w:p>
    <w:p w14:paraId="01A08A26" w14:textId="77777777" w:rsidR="003F4C77" w:rsidRPr="0011444D" w:rsidRDefault="003F4C77" w:rsidP="0011444D">
      <w:pPr>
        <w:numPr>
          <w:ilvl w:val="0"/>
          <w:numId w:val="4"/>
        </w:numPr>
        <w:pBdr>
          <w:top w:val="nil"/>
          <w:left w:val="nil"/>
          <w:bottom w:val="nil"/>
          <w:right w:val="nil"/>
          <w:between w:val="nil"/>
        </w:pBdr>
        <w:tabs>
          <w:tab w:val="left" w:pos="851"/>
        </w:tabs>
        <w:spacing w:after="0" w:line="240" w:lineRule="auto"/>
        <w:ind w:left="0" w:firstLine="567"/>
        <w:contextualSpacing/>
        <w:jc w:val="center"/>
        <w:rPr>
          <w:rFonts w:ascii="Times New Roman" w:eastAsia="Times New Roman" w:hAnsi="Times New Roman" w:cs="Times New Roman"/>
          <w:b/>
          <w:color w:val="000000"/>
          <w:sz w:val="28"/>
          <w:szCs w:val="28"/>
        </w:rPr>
      </w:pPr>
      <w:r w:rsidRPr="0011444D">
        <w:rPr>
          <w:rFonts w:ascii="Times New Roman" w:eastAsia="Times New Roman" w:hAnsi="Times New Roman" w:cs="Times New Roman"/>
          <w:b/>
          <w:color w:val="000000"/>
          <w:sz w:val="28"/>
          <w:szCs w:val="28"/>
        </w:rPr>
        <w:t>Надходження за орендну плату нежитлових приміщень.</w:t>
      </w:r>
    </w:p>
    <w:p w14:paraId="06E08B1B" w14:textId="77777777" w:rsidR="003F4C77" w:rsidRPr="0011444D" w:rsidRDefault="003F4C77" w:rsidP="0011444D">
      <w:pPr>
        <w:tabs>
          <w:tab w:val="left" w:pos="993"/>
        </w:tabs>
        <w:spacing w:after="0" w:line="240" w:lineRule="auto"/>
        <w:ind w:firstLine="567"/>
        <w:jc w:val="center"/>
        <w:rPr>
          <w:rFonts w:ascii="Times New Roman" w:hAnsi="Times New Roman" w:cs="Times New Roman"/>
          <w:b/>
          <w:sz w:val="28"/>
          <w:szCs w:val="28"/>
        </w:rPr>
      </w:pPr>
    </w:p>
    <w:p w14:paraId="6F45403B" w14:textId="77777777" w:rsidR="003F4C77" w:rsidRPr="008F4E0A" w:rsidRDefault="003F4C77" w:rsidP="003F4C77">
      <w:pPr>
        <w:tabs>
          <w:tab w:val="left" w:pos="993"/>
        </w:tabs>
        <w:spacing w:after="0" w:line="240" w:lineRule="auto"/>
        <w:ind w:firstLine="567"/>
        <w:jc w:val="both"/>
        <w:rPr>
          <w:rFonts w:ascii="Times New Roman" w:hAnsi="Times New Roman" w:cs="Times New Roman"/>
          <w:i/>
          <w:sz w:val="28"/>
          <w:szCs w:val="28"/>
        </w:rPr>
      </w:pPr>
      <w:r w:rsidRPr="008F4E0A">
        <w:rPr>
          <w:rFonts w:ascii="Times New Roman" w:hAnsi="Times New Roman" w:cs="Times New Roman"/>
          <w:sz w:val="28"/>
          <w:szCs w:val="28"/>
        </w:rPr>
        <w:t>За Керуючою компанією закріплено на праві господарського відання 397 нежитлових приміщень по 340 адресах, а саме:</w:t>
      </w:r>
    </w:p>
    <w:p w14:paraId="4EBE1054" w14:textId="77777777" w:rsidR="003F4C77" w:rsidRPr="008F4E0A" w:rsidRDefault="003F4C77" w:rsidP="003F4C77">
      <w:pPr>
        <w:tabs>
          <w:tab w:val="left" w:pos="993"/>
        </w:tabs>
        <w:spacing w:after="0" w:line="240" w:lineRule="auto"/>
        <w:ind w:firstLine="567"/>
        <w:contextualSpacing/>
        <w:jc w:val="both"/>
        <w:rPr>
          <w:rFonts w:ascii="Times New Roman" w:hAnsi="Times New Roman" w:cs="Times New Roman"/>
          <w:i/>
          <w:sz w:val="28"/>
          <w:szCs w:val="28"/>
        </w:rPr>
      </w:pPr>
      <w:r w:rsidRPr="008F4E0A">
        <w:rPr>
          <w:rFonts w:ascii="Times New Roman" w:hAnsi="Times New Roman" w:cs="Times New Roman"/>
          <w:sz w:val="28"/>
          <w:szCs w:val="28"/>
        </w:rPr>
        <w:t>–</w:t>
      </w:r>
      <w:r w:rsidRPr="008F4E0A">
        <w:rPr>
          <w:rFonts w:ascii="Times New Roman" w:hAnsi="Times New Roman" w:cs="Times New Roman"/>
          <w:i/>
          <w:sz w:val="28"/>
          <w:szCs w:val="28"/>
        </w:rPr>
        <w:t xml:space="preserve"> </w:t>
      </w:r>
      <w:r w:rsidRPr="008F4E0A">
        <w:rPr>
          <w:rFonts w:ascii="Times New Roman" w:hAnsi="Times New Roman" w:cs="Times New Roman"/>
          <w:sz w:val="28"/>
          <w:szCs w:val="28"/>
        </w:rPr>
        <w:t>173 приміщення,</w:t>
      </w:r>
      <w:r w:rsidRPr="008F4E0A">
        <w:rPr>
          <w:rFonts w:ascii="Times New Roman" w:hAnsi="Times New Roman" w:cs="Times New Roman"/>
          <w:i/>
          <w:sz w:val="28"/>
          <w:szCs w:val="28"/>
        </w:rPr>
        <w:t xml:space="preserve"> </w:t>
      </w:r>
      <w:r w:rsidRPr="008F4E0A">
        <w:rPr>
          <w:rFonts w:ascii="Times New Roman" w:hAnsi="Times New Roman" w:cs="Times New Roman"/>
          <w:sz w:val="28"/>
          <w:szCs w:val="28"/>
        </w:rPr>
        <w:t>які використовуються для власних потреб;</w:t>
      </w:r>
    </w:p>
    <w:p w14:paraId="6C855688" w14:textId="77777777" w:rsidR="003F4C77" w:rsidRPr="008F4E0A" w:rsidRDefault="003F4C77" w:rsidP="003F4C77">
      <w:pPr>
        <w:tabs>
          <w:tab w:val="left" w:pos="993"/>
        </w:tabs>
        <w:spacing w:after="0" w:line="240" w:lineRule="auto"/>
        <w:ind w:firstLine="567"/>
        <w:contextualSpacing/>
        <w:jc w:val="both"/>
        <w:rPr>
          <w:rFonts w:ascii="Times New Roman" w:hAnsi="Times New Roman" w:cs="Times New Roman"/>
          <w:i/>
          <w:sz w:val="28"/>
          <w:szCs w:val="28"/>
        </w:rPr>
      </w:pPr>
      <w:r w:rsidRPr="008F4E0A">
        <w:rPr>
          <w:rFonts w:ascii="Times New Roman" w:hAnsi="Times New Roman" w:cs="Times New Roman"/>
          <w:sz w:val="28"/>
          <w:szCs w:val="28"/>
        </w:rPr>
        <w:t>–</w:t>
      </w:r>
      <w:r w:rsidRPr="008F4E0A">
        <w:rPr>
          <w:rFonts w:ascii="Times New Roman" w:hAnsi="Times New Roman" w:cs="Times New Roman"/>
          <w:i/>
          <w:sz w:val="28"/>
          <w:szCs w:val="28"/>
        </w:rPr>
        <w:t xml:space="preserve"> </w:t>
      </w:r>
      <w:r w:rsidRPr="008F4E0A">
        <w:rPr>
          <w:rFonts w:ascii="Times New Roman" w:hAnsi="Times New Roman" w:cs="Times New Roman"/>
          <w:sz w:val="28"/>
          <w:szCs w:val="28"/>
        </w:rPr>
        <w:t>54</w:t>
      </w:r>
      <w:r w:rsidRPr="008F4E0A">
        <w:rPr>
          <w:rFonts w:ascii="Times New Roman" w:hAnsi="Times New Roman" w:cs="Times New Roman"/>
          <w:i/>
          <w:sz w:val="28"/>
          <w:szCs w:val="28"/>
        </w:rPr>
        <w:t xml:space="preserve">  </w:t>
      </w:r>
      <w:r w:rsidRPr="008F4E0A">
        <w:rPr>
          <w:rFonts w:ascii="Times New Roman" w:hAnsi="Times New Roman" w:cs="Times New Roman"/>
          <w:sz w:val="28"/>
          <w:szCs w:val="28"/>
        </w:rPr>
        <w:t>вільних приміщення, що можуть бути надані в оренду;</w:t>
      </w:r>
    </w:p>
    <w:p w14:paraId="52558E73" w14:textId="77777777" w:rsidR="003F4C77" w:rsidRPr="008F4E0A" w:rsidRDefault="003F4C77" w:rsidP="003F4C77">
      <w:pPr>
        <w:tabs>
          <w:tab w:val="left" w:pos="993"/>
        </w:tabs>
        <w:spacing w:after="0" w:line="240" w:lineRule="auto"/>
        <w:ind w:firstLine="567"/>
        <w:contextualSpacing/>
        <w:jc w:val="both"/>
        <w:rPr>
          <w:rFonts w:ascii="Times New Roman" w:hAnsi="Times New Roman" w:cs="Times New Roman"/>
          <w:b/>
          <w:sz w:val="28"/>
          <w:szCs w:val="28"/>
        </w:rPr>
      </w:pPr>
      <w:r w:rsidRPr="008F4E0A">
        <w:rPr>
          <w:rFonts w:ascii="Times New Roman" w:hAnsi="Times New Roman" w:cs="Times New Roman"/>
          <w:sz w:val="28"/>
          <w:szCs w:val="28"/>
        </w:rPr>
        <w:t>– 17</w:t>
      </w:r>
      <w:r w:rsidRPr="008F4E0A">
        <w:rPr>
          <w:rFonts w:ascii="Times New Roman" w:hAnsi="Times New Roman" w:cs="Times New Roman"/>
          <w:sz w:val="28"/>
          <w:szCs w:val="28"/>
          <w:lang w:val="ru-RU"/>
        </w:rPr>
        <w:t>0</w:t>
      </w:r>
      <w:r w:rsidRPr="008F4E0A">
        <w:rPr>
          <w:rFonts w:ascii="Times New Roman" w:hAnsi="Times New Roman" w:cs="Times New Roman"/>
          <w:sz w:val="28"/>
          <w:szCs w:val="28"/>
        </w:rPr>
        <w:t xml:space="preserve"> приміщення, які перебувають в оренді (з укладеними договорами  в кількості</w:t>
      </w:r>
      <w:r w:rsidRPr="008F4E0A">
        <w:rPr>
          <w:rFonts w:ascii="Times New Roman" w:hAnsi="Times New Roman" w:cs="Times New Roman"/>
          <w:b/>
          <w:i/>
          <w:sz w:val="28"/>
          <w:szCs w:val="28"/>
        </w:rPr>
        <w:t xml:space="preserve"> </w:t>
      </w:r>
      <w:r w:rsidRPr="008F4E0A">
        <w:rPr>
          <w:rFonts w:ascii="Times New Roman" w:hAnsi="Times New Roman" w:cs="Times New Roman"/>
          <w:sz w:val="28"/>
          <w:szCs w:val="28"/>
        </w:rPr>
        <w:t>289 шт.).</w:t>
      </w:r>
      <w:r w:rsidRPr="008F4E0A">
        <w:rPr>
          <w:rFonts w:ascii="Times New Roman" w:hAnsi="Times New Roman" w:cs="Times New Roman"/>
          <w:b/>
          <w:sz w:val="28"/>
          <w:szCs w:val="28"/>
        </w:rPr>
        <w:t xml:space="preserve"> </w:t>
      </w:r>
    </w:p>
    <w:p w14:paraId="3746B31C" w14:textId="77777777" w:rsidR="003F4C77" w:rsidRPr="008F4E0A" w:rsidRDefault="003F4C77" w:rsidP="003F4C77">
      <w:pPr>
        <w:tabs>
          <w:tab w:val="left" w:pos="993"/>
        </w:tabs>
        <w:spacing w:after="0" w:line="240" w:lineRule="auto"/>
        <w:ind w:firstLine="567"/>
        <w:contextualSpacing/>
        <w:jc w:val="both"/>
        <w:rPr>
          <w:rFonts w:ascii="Times New Roman" w:hAnsi="Times New Roman" w:cs="Times New Roman"/>
          <w:sz w:val="28"/>
          <w:szCs w:val="28"/>
        </w:rPr>
      </w:pPr>
      <w:r w:rsidRPr="008F4E0A">
        <w:rPr>
          <w:rFonts w:ascii="Times New Roman" w:hAnsi="Times New Roman" w:cs="Times New Roman"/>
          <w:sz w:val="28"/>
          <w:szCs w:val="28"/>
        </w:rPr>
        <w:t>Надходження від оренди</w:t>
      </w:r>
      <w:r w:rsidRPr="008F4E0A">
        <w:rPr>
          <w:rFonts w:ascii="Times New Roman" w:hAnsi="Times New Roman" w:cs="Times New Roman"/>
          <w:sz w:val="28"/>
          <w:szCs w:val="28"/>
          <w:lang w:val="ru-RU"/>
        </w:rPr>
        <w:t>, без ПДВ</w:t>
      </w:r>
      <w:r w:rsidRPr="008F4E0A">
        <w:rPr>
          <w:rFonts w:ascii="Times New Roman" w:hAnsi="Times New Roman" w:cs="Times New Roman"/>
          <w:sz w:val="28"/>
          <w:szCs w:val="28"/>
        </w:rPr>
        <w:t>:</w:t>
      </w:r>
    </w:p>
    <w:p w14:paraId="2E521124" w14:textId="78222052" w:rsidR="003F4C77" w:rsidRPr="008F4E0A" w:rsidRDefault="003F4C77" w:rsidP="003F4C77">
      <w:pPr>
        <w:tabs>
          <w:tab w:val="left" w:pos="993"/>
        </w:tabs>
        <w:spacing w:after="0" w:line="240" w:lineRule="auto"/>
        <w:ind w:firstLine="567"/>
        <w:contextualSpacing/>
        <w:jc w:val="both"/>
        <w:rPr>
          <w:rFonts w:ascii="Times New Roman" w:hAnsi="Times New Roman" w:cs="Times New Roman"/>
          <w:sz w:val="28"/>
          <w:szCs w:val="28"/>
        </w:rPr>
      </w:pPr>
      <w:r w:rsidRPr="008F4E0A">
        <w:rPr>
          <w:rFonts w:ascii="Times New Roman" w:hAnsi="Times New Roman" w:cs="Times New Roman"/>
          <w:sz w:val="28"/>
          <w:szCs w:val="28"/>
        </w:rPr>
        <w:t>2021 р</w:t>
      </w:r>
      <w:r>
        <w:rPr>
          <w:rFonts w:ascii="Times New Roman" w:hAnsi="Times New Roman" w:cs="Times New Roman"/>
          <w:sz w:val="28"/>
          <w:szCs w:val="28"/>
        </w:rPr>
        <w:t>ік</w:t>
      </w:r>
      <w:r w:rsidRPr="008F4E0A">
        <w:rPr>
          <w:rFonts w:ascii="Times New Roman" w:hAnsi="Times New Roman" w:cs="Times New Roman"/>
          <w:sz w:val="28"/>
          <w:szCs w:val="28"/>
        </w:rPr>
        <w:t xml:space="preserve"> – 8 870 тис.</w:t>
      </w:r>
      <w:r>
        <w:rPr>
          <w:rFonts w:ascii="Times New Roman" w:hAnsi="Times New Roman" w:cs="Times New Roman"/>
          <w:sz w:val="28"/>
          <w:szCs w:val="28"/>
        </w:rPr>
        <w:t xml:space="preserve"> </w:t>
      </w:r>
      <w:r w:rsidRPr="008F4E0A">
        <w:rPr>
          <w:rFonts w:ascii="Times New Roman" w:hAnsi="Times New Roman" w:cs="Times New Roman"/>
          <w:sz w:val="28"/>
          <w:szCs w:val="28"/>
        </w:rPr>
        <w:t xml:space="preserve">грн;  </w:t>
      </w:r>
    </w:p>
    <w:p w14:paraId="1D684EFF" w14:textId="6BE7AD34" w:rsidR="003F4C77" w:rsidRPr="008F4E0A" w:rsidRDefault="003F4C77" w:rsidP="003F4C77">
      <w:pPr>
        <w:tabs>
          <w:tab w:val="left" w:pos="993"/>
        </w:tabs>
        <w:spacing w:after="0" w:line="240" w:lineRule="auto"/>
        <w:ind w:firstLine="567"/>
        <w:contextualSpacing/>
        <w:jc w:val="both"/>
        <w:rPr>
          <w:rFonts w:ascii="Times New Roman" w:hAnsi="Times New Roman" w:cs="Times New Roman"/>
          <w:sz w:val="28"/>
          <w:szCs w:val="28"/>
        </w:rPr>
      </w:pPr>
      <w:r w:rsidRPr="008F4E0A">
        <w:rPr>
          <w:rFonts w:ascii="Times New Roman" w:hAnsi="Times New Roman" w:cs="Times New Roman"/>
          <w:sz w:val="28"/>
          <w:szCs w:val="28"/>
        </w:rPr>
        <w:t>2022 р</w:t>
      </w:r>
      <w:r>
        <w:rPr>
          <w:rFonts w:ascii="Times New Roman" w:hAnsi="Times New Roman" w:cs="Times New Roman"/>
          <w:sz w:val="28"/>
          <w:szCs w:val="28"/>
        </w:rPr>
        <w:t>ік</w:t>
      </w:r>
      <w:r w:rsidRPr="008F4E0A">
        <w:rPr>
          <w:rFonts w:ascii="Times New Roman" w:hAnsi="Times New Roman" w:cs="Times New Roman"/>
          <w:sz w:val="28"/>
          <w:szCs w:val="28"/>
        </w:rPr>
        <w:t xml:space="preserve"> – 3 360 тис. грн;</w:t>
      </w:r>
    </w:p>
    <w:p w14:paraId="45AB59F6" w14:textId="588EF197" w:rsidR="003F4C77" w:rsidRPr="008F4E0A" w:rsidRDefault="003F4C77" w:rsidP="003F4C77">
      <w:pPr>
        <w:tabs>
          <w:tab w:val="left" w:pos="993"/>
        </w:tabs>
        <w:spacing w:after="0" w:line="240" w:lineRule="auto"/>
        <w:ind w:firstLine="567"/>
        <w:contextualSpacing/>
        <w:jc w:val="both"/>
        <w:rPr>
          <w:rFonts w:ascii="Times New Roman" w:hAnsi="Times New Roman" w:cs="Times New Roman"/>
          <w:sz w:val="28"/>
          <w:szCs w:val="28"/>
        </w:rPr>
      </w:pPr>
      <w:r w:rsidRPr="008F4E0A">
        <w:rPr>
          <w:rFonts w:ascii="Times New Roman" w:hAnsi="Times New Roman" w:cs="Times New Roman"/>
          <w:sz w:val="28"/>
          <w:szCs w:val="28"/>
        </w:rPr>
        <w:t>2023 р</w:t>
      </w:r>
      <w:r>
        <w:rPr>
          <w:rFonts w:ascii="Times New Roman" w:hAnsi="Times New Roman" w:cs="Times New Roman"/>
          <w:sz w:val="28"/>
          <w:szCs w:val="28"/>
        </w:rPr>
        <w:t>ік</w:t>
      </w:r>
      <w:r w:rsidRPr="008F4E0A">
        <w:rPr>
          <w:rFonts w:ascii="Times New Roman" w:hAnsi="Times New Roman" w:cs="Times New Roman"/>
          <w:sz w:val="28"/>
          <w:szCs w:val="28"/>
        </w:rPr>
        <w:t xml:space="preserve"> – 6 357 тис.</w:t>
      </w:r>
      <w:r>
        <w:rPr>
          <w:rFonts w:ascii="Times New Roman" w:hAnsi="Times New Roman" w:cs="Times New Roman"/>
          <w:sz w:val="28"/>
          <w:szCs w:val="28"/>
        </w:rPr>
        <w:t xml:space="preserve"> </w:t>
      </w:r>
      <w:r w:rsidRPr="008F4E0A">
        <w:rPr>
          <w:rFonts w:ascii="Times New Roman" w:hAnsi="Times New Roman" w:cs="Times New Roman"/>
          <w:sz w:val="28"/>
          <w:szCs w:val="28"/>
        </w:rPr>
        <w:t>грн;</w:t>
      </w:r>
    </w:p>
    <w:p w14:paraId="59A71D97" w14:textId="77777777" w:rsidR="003F4C77" w:rsidRPr="008F4E0A" w:rsidRDefault="003F4C77" w:rsidP="003F4C77">
      <w:pPr>
        <w:tabs>
          <w:tab w:val="left" w:pos="993"/>
        </w:tabs>
        <w:spacing w:after="0" w:line="240" w:lineRule="auto"/>
        <w:ind w:firstLine="567"/>
        <w:contextualSpacing/>
        <w:jc w:val="both"/>
        <w:rPr>
          <w:rFonts w:ascii="Times New Roman" w:hAnsi="Times New Roman" w:cs="Times New Roman"/>
          <w:sz w:val="28"/>
          <w:szCs w:val="28"/>
        </w:rPr>
      </w:pPr>
      <w:r w:rsidRPr="008F4E0A">
        <w:rPr>
          <w:rFonts w:ascii="Times New Roman" w:hAnsi="Times New Roman" w:cs="Times New Roman"/>
          <w:sz w:val="28"/>
          <w:szCs w:val="28"/>
        </w:rPr>
        <w:t xml:space="preserve">І півріччі 2024 року – 5 </w:t>
      </w:r>
      <w:r w:rsidRPr="00F1038F">
        <w:rPr>
          <w:rFonts w:ascii="Times New Roman" w:hAnsi="Times New Roman" w:cs="Times New Roman"/>
          <w:sz w:val="28"/>
          <w:szCs w:val="28"/>
        </w:rPr>
        <w:t>711</w:t>
      </w:r>
      <w:r w:rsidRPr="008F4E0A">
        <w:rPr>
          <w:rFonts w:ascii="Times New Roman" w:hAnsi="Times New Roman" w:cs="Times New Roman"/>
          <w:sz w:val="28"/>
          <w:szCs w:val="28"/>
        </w:rPr>
        <w:t xml:space="preserve"> тис. грн.</w:t>
      </w:r>
    </w:p>
    <w:p w14:paraId="7B2700EB" w14:textId="77777777" w:rsidR="003F4C77" w:rsidRPr="008F4E0A" w:rsidRDefault="003F4C77" w:rsidP="003F4C77">
      <w:pPr>
        <w:spacing w:after="0" w:line="240" w:lineRule="auto"/>
        <w:ind w:firstLine="567"/>
        <w:jc w:val="both"/>
        <w:rPr>
          <w:rFonts w:ascii="Times New Roman" w:hAnsi="Times New Roman"/>
          <w:sz w:val="28"/>
          <w:szCs w:val="28"/>
        </w:rPr>
      </w:pPr>
      <w:r w:rsidRPr="008F4E0A">
        <w:rPr>
          <w:rFonts w:ascii="Times New Roman" w:hAnsi="Times New Roman"/>
          <w:sz w:val="28"/>
          <w:szCs w:val="28"/>
        </w:rPr>
        <w:t xml:space="preserve">У зв’язку з прийняттям Київської міською радою низки рішень стосовно звільнення від орендної плати та/або надання знижки на оренду комунального майна в розмірі 50% від встановленої договорами суми, обсяг недоотриманих коштів за передачу в оренду комунального майна становить: </w:t>
      </w:r>
    </w:p>
    <w:p w14:paraId="225B3A20" w14:textId="77777777" w:rsidR="003F4C77" w:rsidRPr="008F4E0A" w:rsidRDefault="003F4C77" w:rsidP="003F4C77">
      <w:pPr>
        <w:spacing w:after="0" w:line="240" w:lineRule="auto"/>
        <w:ind w:firstLine="567"/>
        <w:jc w:val="both"/>
        <w:rPr>
          <w:rFonts w:ascii="Times New Roman" w:hAnsi="Times New Roman"/>
          <w:b/>
          <w:sz w:val="28"/>
          <w:szCs w:val="28"/>
        </w:rPr>
      </w:pPr>
      <w:r w:rsidRPr="008F4E0A">
        <w:rPr>
          <w:rFonts w:ascii="Times New Roman" w:hAnsi="Times New Roman"/>
          <w:sz w:val="28"/>
          <w:szCs w:val="28"/>
        </w:rPr>
        <w:t>2021 рік – 10</w:t>
      </w:r>
      <w:r w:rsidRPr="008F4E0A">
        <w:rPr>
          <w:rFonts w:ascii="Times New Roman" w:hAnsi="Times New Roman"/>
          <w:sz w:val="28"/>
          <w:szCs w:val="28"/>
          <w:lang w:val="en-US"/>
        </w:rPr>
        <w:t> </w:t>
      </w:r>
      <w:r w:rsidRPr="008F4E0A">
        <w:rPr>
          <w:rFonts w:ascii="Times New Roman" w:hAnsi="Times New Roman"/>
          <w:sz w:val="28"/>
          <w:szCs w:val="28"/>
        </w:rPr>
        <w:t>644,4 тис.</w:t>
      </w:r>
      <w:r w:rsidRPr="008F4E0A">
        <w:rPr>
          <w:rFonts w:ascii="Times New Roman" w:hAnsi="Times New Roman"/>
          <w:sz w:val="28"/>
          <w:szCs w:val="28"/>
          <w:lang w:val="ru-RU"/>
        </w:rPr>
        <w:t xml:space="preserve"> </w:t>
      </w:r>
      <w:r w:rsidRPr="008F4E0A">
        <w:rPr>
          <w:rFonts w:ascii="Times New Roman" w:hAnsi="Times New Roman"/>
          <w:sz w:val="28"/>
          <w:szCs w:val="28"/>
        </w:rPr>
        <w:t>грн;</w:t>
      </w:r>
    </w:p>
    <w:p w14:paraId="20D18FC1" w14:textId="77777777" w:rsidR="003F4C77" w:rsidRPr="008F4E0A" w:rsidRDefault="003F4C77" w:rsidP="003F4C77">
      <w:pPr>
        <w:tabs>
          <w:tab w:val="left" w:pos="993"/>
        </w:tabs>
        <w:spacing w:after="0" w:line="240" w:lineRule="auto"/>
        <w:ind w:firstLine="567"/>
        <w:contextualSpacing/>
        <w:jc w:val="both"/>
        <w:rPr>
          <w:rFonts w:ascii="Times New Roman" w:hAnsi="Times New Roman" w:cs="Times New Roman"/>
          <w:sz w:val="28"/>
          <w:szCs w:val="28"/>
        </w:rPr>
      </w:pPr>
      <w:r w:rsidRPr="008F4E0A">
        <w:rPr>
          <w:rFonts w:ascii="Times New Roman" w:hAnsi="Times New Roman"/>
          <w:sz w:val="28"/>
          <w:szCs w:val="28"/>
        </w:rPr>
        <w:t xml:space="preserve">2022 рік – </w:t>
      </w:r>
      <w:r w:rsidRPr="008F4E0A">
        <w:rPr>
          <w:rFonts w:ascii="Times New Roman" w:hAnsi="Times New Roman" w:cs="Times New Roman"/>
          <w:sz w:val="28"/>
          <w:szCs w:val="28"/>
        </w:rPr>
        <w:t xml:space="preserve">20 032,8 тис. грн; </w:t>
      </w:r>
    </w:p>
    <w:p w14:paraId="2284A672" w14:textId="77777777" w:rsidR="003F4C77" w:rsidRPr="008F4E0A" w:rsidRDefault="003F4C77" w:rsidP="003F4C77">
      <w:pPr>
        <w:tabs>
          <w:tab w:val="left" w:pos="993"/>
        </w:tabs>
        <w:spacing w:after="0" w:line="240" w:lineRule="auto"/>
        <w:ind w:firstLine="567"/>
        <w:contextualSpacing/>
        <w:jc w:val="both"/>
        <w:rPr>
          <w:rFonts w:ascii="Times New Roman" w:hAnsi="Times New Roman" w:cs="Times New Roman"/>
          <w:sz w:val="28"/>
          <w:szCs w:val="28"/>
        </w:rPr>
      </w:pPr>
      <w:r w:rsidRPr="008F4E0A">
        <w:rPr>
          <w:rFonts w:ascii="Times New Roman" w:hAnsi="Times New Roman"/>
          <w:sz w:val="28"/>
          <w:szCs w:val="28"/>
        </w:rPr>
        <w:t xml:space="preserve">2023 рік –  </w:t>
      </w:r>
      <w:r w:rsidRPr="008F4E0A">
        <w:rPr>
          <w:rFonts w:ascii="Times New Roman" w:hAnsi="Times New Roman" w:cs="Times New Roman"/>
          <w:sz w:val="28"/>
          <w:szCs w:val="28"/>
        </w:rPr>
        <w:t xml:space="preserve">19 970,5 тис. грн; </w:t>
      </w:r>
    </w:p>
    <w:p w14:paraId="55F23A41" w14:textId="576BE3F1" w:rsidR="003F4C77" w:rsidRPr="008F4E0A" w:rsidRDefault="003F4C77" w:rsidP="003F4C77">
      <w:pPr>
        <w:spacing w:after="0" w:line="240" w:lineRule="auto"/>
        <w:jc w:val="both"/>
        <w:rPr>
          <w:rFonts w:ascii="Times New Roman" w:hAnsi="Times New Roman"/>
          <w:sz w:val="28"/>
          <w:szCs w:val="28"/>
        </w:rPr>
      </w:pPr>
      <w:r w:rsidRPr="008F4E0A">
        <w:rPr>
          <w:rFonts w:ascii="Times New Roman" w:hAnsi="Times New Roman"/>
          <w:sz w:val="28"/>
          <w:szCs w:val="28"/>
        </w:rPr>
        <w:t xml:space="preserve">        І півріччя 2024 року – 6 853,1 тис. грн</w:t>
      </w:r>
      <w:r w:rsidR="00A278AF">
        <w:rPr>
          <w:rFonts w:ascii="Times New Roman" w:hAnsi="Times New Roman"/>
          <w:sz w:val="28"/>
          <w:szCs w:val="28"/>
        </w:rPr>
        <w:t>.</w:t>
      </w:r>
      <w:r w:rsidRPr="008F4E0A">
        <w:rPr>
          <w:rFonts w:ascii="Times New Roman" w:hAnsi="Times New Roman"/>
          <w:sz w:val="28"/>
          <w:szCs w:val="28"/>
        </w:rPr>
        <w:t xml:space="preserve"> </w:t>
      </w:r>
    </w:p>
    <w:p w14:paraId="65BE1648" w14:textId="76952BE1" w:rsidR="003F4C77" w:rsidRPr="008F4E0A" w:rsidRDefault="003F4C77" w:rsidP="00AF50EC">
      <w:pPr>
        <w:spacing w:after="0" w:line="240" w:lineRule="auto"/>
        <w:jc w:val="both"/>
        <w:rPr>
          <w:rFonts w:ascii="Times New Roman" w:hAnsi="Times New Roman" w:cs="Times New Roman"/>
          <w:sz w:val="28"/>
          <w:szCs w:val="28"/>
        </w:rPr>
      </w:pPr>
      <w:r w:rsidRPr="008F4E0A">
        <w:rPr>
          <w:rFonts w:ascii="Times New Roman" w:hAnsi="Times New Roman"/>
          <w:sz w:val="28"/>
          <w:szCs w:val="28"/>
        </w:rPr>
        <w:lastRenderedPageBreak/>
        <w:t xml:space="preserve">        </w:t>
      </w:r>
      <w:r w:rsidRPr="008F4E0A">
        <w:rPr>
          <w:rFonts w:ascii="Times New Roman" w:hAnsi="Times New Roman" w:cs="Times New Roman"/>
          <w:sz w:val="28"/>
          <w:szCs w:val="28"/>
        </w:rPr>
        <w:t xml:space="preserve">За  період з 2021 – по 2024 роки Керуюча компанія недоотримала  близько </w:t>
      </w:r>
      <w:r w:rsidRPr="003F4C77">
        <w:rPr>
          <w:rFonts w:ascii="Times New Roman" w:hAnsi="Times New Roman" w:cs="Times New Roman"/>
          <w:sz w:val="28"/>
          <w:szCs w:val="28"/>
        </w:rPr>
        <w:t>57,5</w:t>
      </w:r>
      <w:r w:rsidRPr="008F4E0A">
        <w:rPr>
          <w:rFonts w:ascii="Times New Roman" w:hAnsi="Times New Roman" w:cs="Times New Roman"/>
          <w:sz w:val="28"/>
          <w:szCs w:val="28"/>
        </w:rPr>
        <w:t xml:space="preserve"> млн грн.</w:t>
      </w:r>
    </w:p>
    <w:p w14:paraId="4869ADC2" w14:textId="77777777" w:rsidR="003F4C77" w:rsidRPr="008F4E0A" w:rsidRDefault="003F4C77" w:rsidP="003F4C77">
      <w:pPr>
        <w:pBdr>
          <w:top w:val="nil"/>
          <w:left w:val="nil"/>
          <w:bottom w:val="nil"/>
          <w:right w:val="nil"/>
          <w:between w:val="nil"/>
        </w:pBdr>
        <w:spacing w:after="0" w:line="240" w:lineRule="auto"/>
        <w:ind w:firstLine="567"/>
        <w:contextualSpacing/>
        <w:jc w:val="both"/>
        <w:rPr>
          <w:rFonts w:ascii="Times New Roman" w:eastAsia="Times New Roman" w:hAnsi="Times New Roman" w:cs="Times New Roman"/>
          <w:color w:val="000000"/>
          <w:sz w:val="28"/>
          <w:szCs w:val="28"/>
        </w:rPr>
      </w:pPr>
    </w:p>
    <w:p w14:paraId="193BD102" w14:textId="3AD6A46C" w:rsidR="003F4C77" w:rsidRPr="0011444D" w:rsidRDefault="003F4C77" w:rsidP="0011444D">
      <w:pPr>
        <w:numPr>
          <w:ilvl w:val="0"/>
          <w:numId w:val="4"/>
        </w:numPr>
        <w:tabs>
          <w:tab w:val="left" w:pos="993"/>
        </w:tabs>
        <w:spacing w:after="0" w:line="240" w:lineRule="auto"/>
        <w:ind w:left="0" w:firstLine="567"/>
        <w:contextualSpacing/>
        <w:jc w:val="center"/>
        <w:rPr>
          <w:rFonts w:ascii="Times New Roman" w:hAnsi="Times New Roman" w:cs="Times New Roman"/>
          <w:b/>
          <w:sz w:val="28"/>
          <w:szCs w:val="28"/>
        </w:rPr>
      </w:pPr>
      <w:r w:rsidRPr="0011444D">
        <w:rPr>
          <w:rFonts w:ascii="Times New Roman" w:hAnsi="Times New Roman" w:cs="Times New Roman"/>
          <w:b/>
          <w:sz w:val="28"/>
          <w:szCs w:val="28"/>
        </w:rPr>
        <w:t xml:space="preserve">Інформація щодо службового житла (аварійного), яке </w:t>
      </w:r>
      <w:r w:rsidR="000F7EB2">
        <w:rPr>
          <w:rFonts w:ascii="Times New Roman" w:hAnsi="Times New Roman" w:cs="Times New Roman"/>
          <w:b/>
          <w:sz w:val="28"/>
          <w:szCs w:val="28"/>
        </w:rPr>
        <w:t xml:space="preserve">перебуває </w:t>
      </w:r>
      <w:r w:rsidRPr="0011444D">
        <w:rPr>
          <w:rFonts w:ascii="Times New Roman" w:hAnsi="Times New Roman" w:cs="Times New Roman"/>
          <w:b/>
          <w:sz w:val="28"/>
          <w:szCs w:val="28"/>
        </w:rPr>
        <w:t>в управлінні Керуючої компанії.</w:t>
      </w:r>
    </w:p>
    <w:p w14:paraId="26CDF1ED" w14:textId="77777777" w:rsidR="003F4C77" w:rsidRPr="008F4E0A" w:rsidRDefault="003F4C77" w:rsidP="003F4C77">
      <w:pPr>
        <w:tabs>
          <w:tab w:val="left" w:pos="993"/>
        </w:tabs>
        <w:spacing w:after="0" w:line="240" w:lineRule="auto"/>
        <w:ind w:left="1287"/>
        <w:contextualSpacing/>
        <w:rPr>
          <w:rFonts w:ascii="Times New Roman" w:hAnsi="Times New Roman" w:cs="Times New Roman"/>
          <w:b/>
          <w:i/>
          <w:sz w:val="28"/>
          <w:szCs w:val="28"/>
        </w:rPr>
      </w:pPr>
    </w:p>
    <w:p w14:paraId="45C6CD6A" w14:textId="280BAAA1" w:rsidR="003F4C77" w:rsidRPr="008F4E0A" w:rsidRDefault="003F4C77" w:rsidP="003F4C77">
      <w:pPr>
        <w:tabs>
          <w:tab w:val="left" w:pos="993"/>
        </w:tabs>
        <w:spacing w:after="0" w:line="240" w:lineRule="auto"/>
        <w:ind w:firstLine="567"/>
        <w:jc w:val="both"/>
        <w:rPr>
          <w:rFonts w:ascii="Times New Roman" w:hAnsi="Times New Roman" w:cs="Times New Roman"/>
          <w:sz w:val="28"/>
          <w:szCs w:val="28"/>
        </w:rPr>
      </w:pPr>
      <w:r w:rsidRPr="008F4E0A">
        <w:rPr>
          <w:rFonts w:ascii="Times New Roman" w:hAnsi="Times New Roman" w:cs="Times New Roman"/>
          <w:sz w:val="28"/>
          <w:szCs w:val="28"/>
        </w:rPr>
        <w:t>На балансі Керуючої компанії перебуває 68 службових приміщен</w:t>
      </w:r>
      <w:r w:rsidR="000F7EB2">
        <w:rPr>
          <w:rFonts w:ascii="Times New Roman" w:hAnsi="Times New Roman" w:cs="Times New Roman"/>
          <w:sz w:val="28"/>
          <w:szCs w:val="28"/>
        </w:rPr>
        <w:t>ь</w:t>
      </w:r>
      <w:r w:rsidRPr="008F4E0A">
        <w:rPr>
          <w:rFonts w:ascii="Times New Roman" w:hAnsi="Times New Roman" w:cs="Times New Roman"/>
          <w:sz w:val="28"/>
          <w:szCs w:val="28"/>
        </w:rPr>
        <w:t xml:space="preserve">. За період з 2021–2024 роки було включено 25 приміщень, виключено – 28. </w:t>
      </w:r>
    </w:p>
    <w:p w14:paraId="76C33DD0" w14:textId="77777777" w:rsidR="003F4C77" w:rsidRPr="008F4E0A" w:rsidRDefault="003F4C77" w:rsidP="003F4C77">
      <w:pPr>
        <w:tabs>
          <w:tab w:val="left" w:pos="993"/>
        </w:tabs>
        <w:spacing w:after="0" w:line="240" w:lineRule="auto"/>
        <w:ind w:firstLine="567"/>
        <w:contextualSpacing/>
        <w:jc w:val="both"/>
        <w:rPr>
          <w:rFonts w:ascii="Times New Roman" w:hAnsi="Times New Roman" w:cs="Times New Roman"/>
          <w:sz w:val="28"/>
          <w:szCs w:val="28"/>
        </w:rPr>
      </w:pPr>
      <w:r w:rsidRPr="008F4E0A">
        <w:rPr>
          <w:rFonts w:ascii="Times New Roman" w:hAnsi="Times New Roman" w:cs="Times New Roman"/>
          <w:sz w:val="28"/>
          <w:szCs w:val="28"/>
        </w:rPr>
        <w:t>За інформацією Керуючої компанії аварійні будинки відсутні.</w:t>
      </w:r>
    </w:p>
    <w:p w14:paraId="3B273A64" w14:textId="77777777" w:rsidR="003F4C77" w:rsidRPr="008F4E0A" w:rsidRDefault="003F4C77" w:rsidP="003F4C77">
      <w:pPr>
        <w:tabs>
          <w:tab w:val="left" w:pos="993"/>
        </w:tabs>
        <w:spacing w:after="0" w:line="240" w:lineRule="auto"/>
        <w:ind w:firstLine="567"/>
        <w:contextualSpacing/>
        <w:jc w:val="both"/>
        <w:rPr>
          <w:rFonts w:ascii="Times New Roman" w:hAnsi="Times New Roman" w:cs="Times New Roman"/>
          <w:sz w:val="28"/>
          <w:szCs w:val="28"/>
        </w:rPr>
      </w:pPr>
    </w:p>
    <w:p w14:paraId="6AF7E278" w14:textId="77777777" w:rsidR="003F4C77" w:rsidRPr="0011444D" w:rsidRDefault="003F4C77" w:rsidP="0011444D">
      <w:pPr>
        <w:numPr>
          <w:ilvl w:val="0"/>
          <w:numId w:val="4"/>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11444D">
        <w:rPr>
          <w:rFonts w:ascii="Times New Roman" w:hAnsi="Times New Roman" w:cs="Times New Roman"/>
          <w:b/>
          <w:sz w:val="28"/>
          <w:szCs w:val="28"/>
        </w:rPr>
        <w:t xml:space="preserve">Потреби у фінансуванні для експлуатації та обслуговування захисних споруд цивільного захисту та найпростіших </w:t>
      </w:r>
      <w:proofErr w:type="spellStart"/>
      <w:r w:rsidRPr="0011444D">
        <w:rPr>
          <w:rFonts w:ascii="Times New Roman" w:hAnsi="Times New Roman" w:cs="Times New Roman"/>
          <w:b/>
          <w:sz w:val="28"/>
          <w:szCs w:val="28"/>
        </w:rPr>
        <w:t>укриттів</w:t>
      </w:r>
      <w:proofErr w:type="spellEnd"/>
      <w:r w:rsidRPr="0011444D">
        <w:rPr>
          <w:rFonts w:ascii="Times New Roman" w:hAnsi="Times New Roman" w:cs="Times New Roman"/>
          <w:b/>
          <w:sz w:val="28"/>
          <w:szCs w:val="28"/>
        </w:rPr>
        <w:t>.</w:t>
      </w:r>
    </w:p>
    <w:p w14:paraId="42B8151F" w14:textId="77777777" w:rsidR="003F4C77" w:rsidRPr="008F4E0A" w:rsidRDefault="003F4C77" w:rsidP="003F4C77">
      <w:pPr>
        <w:pBdr>
          <w:top w:val="nil"/>
          <w:left w:val="nil"/>
          <w:bottom w:val="nil"/>
          <w:right w:val="nil"/>
          <w:between w:val="nil"/>
        </w:pBdr>
        <w:spacing w:after="0" w:line="240" w:lineRule="auto"/>
        <w:jc w:val="center"/>
        <w:rPr>
          <w:rFonts w:ascii="Times New Roman" w:hAnsi="Times New Roman" w:cs="Times New Roman"/>
          <w:sz w:val="28"/>
          <w:szCs w:val="28"/>
        </w:rPr>
      </w:pPr>
    </w:p>
    <w:p w14:paraId="2B0F2619" w14:textId="1875436E" w:rsidR="003F4C77" w:rsidRPr="008F4E0A" w:rsidRDefault="003F4C77" w:rsidP="003F4C77">
      <w:pPr>
        <w:pBdr>
          <w:top w:val="nil"/>
          <w:left w:val="nil"/>
          <w:bottom w:val="nil"/>
          <w:right w:val="nil"/>
          <w:between w:val="nil"/>
        </w:pBdr>
        <w:tabs>
          <w:tab w:val="left" w:pos="851"/>
        </w:tabs>
        <w:spacing w:after="0" w:line="240" w:lineRule="auto"/>
        <w:ind w:firstLine="567"/>
        <w:contextualSpacing/>
        <w:jc w:val="both"/>
        <w:rPr>
          <w:rFonts w:ascii="Times New Roman" w:hAnsi="Times New Roman"/>
          <w:sz w:val="28"/>
          <w:szCs w:val="28"/>
        </w:rPr>
      </w:pPr>
      <w:r w:rsidRPr="008F4E0A">
        <w:rPr>
          <w:rFonts w:ascii="Times New Roman" w:hAnsi="Times New Roman"/>
          <w:sz w:val="28"/>
          <w:szCs w:val="28"/>
        </w:rPr>
        <w:t xml:space="preserve">На утриманні Керуючої компанії перебуває 130  найпростіших </w:t>
      </w:r>
      <w:proofErr w:type="spellStart"/>
      <w:r w:rsidRPr="008F4E0A">
        <w:rPr>
          <w:rFonts w:ascii="Times New Roman" w:hAnsi="Times New Roman"/>
          <w:sz w:val="28"/>
          <w:szCs w:val="28"/>
        </w:rPr>
        <w:t>укриттів</w:t>
      </w:r>
      <w:proofErr w:type="spellEnd"/>
      <w:r w:rsidRPr="008F4E0A">
        <w:rPr>
          <w:rFonts w:ascii="Times New Roman" w:hAnsi="Times New Roman"/>
          <w:sz w:val="28"/>
          <w:szCs w:val="28"/>
        </w:rPr>
        <w:t xml:space="preserve"> та 4 захисних споруди цивільного захисту. </w:t>
      </w:r>
    </w:p>
    <w:p w14:paraId="7F354CC4" w14:textId="77777777" w:rsidR="003F4C77" w:rsidRPr="008F4E0A" w:rsidRDefault="003F4C77" w:rsidP="003F4C77">
      <w:pPr>
        <w:pBdr>
          <w:top w:val="nil"/>
          <w:left w:val="nil"/>
          <w:bottom w:val="nil"/>
          <w:right w:val="nil"/>
          <w:between w:val="nil"/>
        </w:pBdr>
        <w:tabs>
          <w:tab w:val="left" w:pos="567"/>
        </w:tabs>
        <w:spacing w:after="0" w:line="240" w:lineRule="auto"/>
        <w:ind w:firstLine="567"/>
        <w:contextualSpacing/>
        <w:jc w:val="both"/>
        <w:rPr>
          <w:rFonts w:ascii="Times New Roman" w:hAnsi="Times New Roman"/>
          <w:bCs/>
          <w:sz w:val="28"/>
          <w:szCs w:val="28"/>
        </w:rPr>
      </w:pPr>
      <w:r w:rsidRPr="008F4E0A">
        <w:rPr>
          <w:rFonts w:ascii="Times New Roman" w:hAnsi="Times New Roman"/>
          <w:sz w:val="28"/>
          <w:szCs w:val="28"/>
        </w:rPr>
        <w:t xml:space="preserve">Потреба в коштах на утримання та обслуговування </w:t>
      </w:r>
      <w:r w:rsidRPr="008F4E0A">
        <w:rPr>
          <w:rFonts w:ascii="Times New Roman" w:hAnsi="Times New Roman"/>
          <w:bCs/>
          <w:sz w:val="28"/>
          <w:szCs w:val="28"/>
        </w:rPr>
        <w:t xml:space="preserve">об’єктів цивільного захисту (найпростіші укриття та сховища) на рік складає 14 703,9 тис. грн.    </w:t>
      </w:r>
    </w:p>
    <w:p w14:paraId="3ACF0A8B" w14:textId="77777777" w:rsidR="003F4C77" w:rsidRPr="008F4E0A" w:rsidRDefault="003F4C77" w:rsidP="003F4C77">
      <w:pPr>
        <w:pBdr>
          <w:top w:val="nil"/>
          <w:left w:val="nil"/>
          <w:bottom w:val="nil"/>
          <w:right w:val="nil"/>
          <w:between w:val="nil"/>
        </w:pBdr>
        <w:spacing w:after="0" w:line="240" w:lineRule="auto"/>
        <w:ind w:firstLine="567"/>
        <w:contextualSpacing/>
        <w:jc w:val="both"/>
        <w:rPr>
          <w:rFonts w:ascii="Times New Roman" w:hAnsi="Times New Roman"/>
          <w:sz w:val="28"/>
          <w:szCs w:val="28"/>
        </w:rPr>
      </w:pPr>
      <w:r w:rsidRPr="008F4E0A">
        <w:rPr>
          <w:rFonts w:ascii="Times New Roman" w:hAnsi="Times New Roman"/>
          <w:sz w:val="28"/>
          <w:szCs w:val="28"/>
        </w:rPr>
        <w:t xml:space="preserve">Розрахунок орієнтовної вартості утримання найпростіших </w:t>
      </w:r>
      <w:proofErr w:type="spellStart"/>
      <w:r w:rsidRPr="008F4E0A">
        <w:rPr>
          <w:rFonts w:ascii="Times New Roman" w:hAnsi="Times New Roman"/>
          <w:sz w:val="28"/>
          <w:szCs w:val="28"/>
        </w:rPr>
        <w:t>укриттів</w:t>
      </w:r>
      <w:proofErr w:type="spellEnd"/>
      <w:r w:rsidRPr="008F4E0A">
        <w:rPr>
          <w:rFonts w:ascii="Times New Roman" w:hAnsi="Times New Roman"/>
          <w:sz w:val="28"/>
          <w:szCs w:val="28"/>
        </w:rPr>
        <w:t xml:space="preserve"> та сховищ, що перебувають на балансі підприємства:</w:t>
      </w:r>
    </w:p>
    <w:p w14:paraId="33D43C68" w14:textId="77777777" w:rsidR="003F4C77" w:rsidRPr="008F4E0A" w:rsidRDefault="003F4C77" w:rsidP="003F4C77">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8F4E0A">
        <w:rPr>
          <w:rFonts w:ascii="Times New Roman" w:hAnsi="Times New Roman" w:cs="Times New Roman"/>
          <w:sz w:val="28"/>
          <w:szCs w:val="28"/>
        </w:rPr>
        <w:t>– на прибирання  – 2 663,4 тис. грн;</w:t>
      </w:r>
    </w:p>
    <w:p w14:paraId="701E2750" w14:textId="77777777" w:rsidR="003F4C77" w:rsidRPr="008F4E0A" w:rsidRDefault="003F4C77" w:rsidP="003F4C77">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8F4E0A">
        <w:rPr>
          <w:rFonts w:ascii="Times New Roman" w:hAnsi="Times New Roman" w:cs="Times New Roman"/>
          <w:sz w:val="28"/>
          <w:szCs w:val="28"/>
        </w:rPr>
        <w:t>– встановлення електромагнітних  замків – 4 250,0 тис. грн;</w:t>
      </w:r>
    </w:p>
    <w:p w14:paraId="4FD7177B" w14:textId="77777777" w:rsidR="003F4C77" w:rsidRPr="008F4E0A" w:rsidRDefault="003F4C77" w:rsidP="003F4C77">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8F4E0A">
        <w:rPr>
          <w:rFonts w:ascii="Times New Roman" w:hAnsi="Times New Roman" w:cs="Times New Roman"/>
          <w:sz w:val="28"/>
          <w:szCs w:val="28"/>
        </w:rPr>
        <w:t>– встановлення систем пожежної сигналізації та оповіщення при затопленні – 5000,0 тис. грн;</w:t>
      </w:r>
    </w:p>
    <w:p w14:paraId="09ACA76C" w14:textId="77777777" w:rsidR="003F4C77" w:rsidRPr="008F4E0A" w:rsidRDefault="003F4C77" w:rsidP="003F4C77">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8F4E0A">
        <w:rPr>
          <w:rFonts w:ascii="Times New Roman" w:hAnsi="Times New Roman" w:cs="Times New Roman"/>
          <w:sz w:val="28"/>
          <w:szCs w:val="28"/>
        </w:rPr>
        <w:t>– витрати на електропостачання  – 2 695,7 тис. грн;</w:t>
      </w:r>
    </w:p>
    <w:p w14:paraId="3F9F96A0" w14:textId="77777777" w:rsidR="003F4C77" w:rsidRPr="008F4E0A" w:rsidRDefault="003F4C77" w:rsidP="003F4C77">
      <w:pPr>
        <w:pBdr>
          <w:top w:val="nil"/>
          <w:left w:val="nil"/>
          <w:bottom w:val="nil"/>
          <w:right w:val="nil"/>
          <w:between w:val="nil"/>
        </w:pBdr>
        <w:tabs>
          <w:tab w:val="left" w:pos="851"/>
        </w:tabs>
        <w:spacing w:after="0" w:line="240" w:lineRule="auto"/>
        <w:ind w:left="426"/>
        <w:jc w:val="both"/>
        <w:rPr>
          <w:rFonts w:ascii="Times New Roman" w:hAnsi="Times New Roman" w:cs="Times New Roman"/>
          <w:sz w:val="28"/>
          <w:szCs w:val="28"/>
        </w:rPr>
      </w:pPr>
      <w:r w:rsidRPr="008F4E0A">
        <w:rPr>
          <w:rFonts w:ascii="Times New Roman" w:hAnsi="Times New Roman" w:cs="Times New Roman"/>
          <w:sz w:val="28"/>
          <w:szCs w:val="28"/>
        </w:rPr>
        <w:t>– витрати на холодне водопостачання та водовідведення – 94,8 тис. грн.</w:t>
      </w:r>
    </w:p>
    <w:p w14:paraId="68626166" w14:textId="77777777" w:rsidR="003F4C77" w:rsidRPr="008F4E0A" w:rsidRDefault="003F4C77" w:rsidP="003F4C77">
      <w:pPr>
        <w:pBdr>
          <w:top w:val="nil"/>
          <w:left w:val="nil"/>
          <w:bottom w:val="nil"/>
          <w:right w:val="nil"/>
          <w:between w:val="nil"/>
        </w:pBdr>
        <w:spacing w:after="0" w:line="240" w:lineRule="auto"/>
        <w:jc w:val="center"/>
        <w:rPr>
          <w:rFonts w:ascii="Times New Roman" w:hAnsi="Times New Roman" w:cs="Times New Roman"/>
          <w:sz w:val="28"/>
          <w:szCs w:val="28"/>
        </w:rPr>
      </w:pPr>
    </w:p>
    <w:p w14:paraId="213F67C3" w14:textId="3EE64CAB" w:rsidR="003F4C77" w:rsidRPr="0011444D" w:rsidRDefault="003F4C77" w:rsidP="0011444D">
      <w:pPr>
        <w:numPr>
          <w:ilvl w:val="0"/>
          <w:numId w:val="4"/>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11444D">
        <w:rPr>
          <w:rFonts w:ascii="Times New Roman" w:hAnsi="Times New Roman" w:cs="Times New Roman"/>
          <w:b/>
          <w:sz w:val="28"/>
          <w:szCs w:val="28"/>
        </w:rPr>
        <w:t xml:space="preserve">Претензійно </w:t>
      </w:r>
      <w:r w:rsidR="000F7EB2">
        <w:rPr>
          <w:rFonts w:ascii="Times New Roman" w:hAnsi="Times New Roman" w:cs="Times New Roman"/>
          <w:b/>
          <w:sz w:val="28"/>
          <w:szCs w:val="28"/>
        </w:rPr>
        <w:t>-</w:t>
      </w:r>
      <w:r w:rsidRPr="0011444D">
        <w:rPr>
          <w:rFonts w:ascii="Times New Roman" w:hAnsi="Times New Roman" w:cs="Times New Roman"/>
          <w:b/>
          <w:sz w:val="28"/>
          <w:szCs w:val="28"/>
        </w:rPr>
        <w:t xml:space="preserve"> позовна робота.</w:t>
      </w:r>
    </w:p>
    <w:p w14:paraId="187C7849" w14:textId="77777777" w:rsidR="003F4C77" w:rsidRPr="008F4E0A" w:rsidRDefault="003F4C77" w:rsidP="003F4C77">
      <w:pPr>
        <w:pBdr>
          <w:top w:val="nil"/>
          <w:left w:val="nil"/>
          <w:bottom w:val="nil"/>
          <w:right w:val="nil"/>
          <w:between w:val="nil"/>
        </w:pBdr>
        <w:tabs>
          <w:tab w:val="left" w:pos="567"/>
        </w:tabs>
        <w:spacing w:after="0" w:line="240" w:lineRule="auto"/>
        <w:ind w:firstLine="567"/>
        <w:contextualSpacing/>
        <w:jc w:val="both"/>
        <w:rPr>
          <w:rFonts w:ascii="Times New Roman" w:hAnsi="Times New Roman" w:cs="Times New Roman"/>
          <w:b/>
          <w:i/>
          <w:sz w:val="28"/>
          <w:szCs w:val="28"/>
        </w:rPr>
      </w:pPr>
    </w:p>
    <w:p w14:paraId="7A1F5731" w14:textId="0C6EFBF6" w:rsidR="003F4C77" w:rsidRPr="008F4E0A" w:rsidRDefault="003F4C77" w:rsidP="003F4C77">
      <w:pPr>
        <w:widowControl w:val="0"/>
        <w:autoSpaceDE w:val="0"/>
        <w:autoSpaceDN w:val="0"/>
        <w:spacing w:after="0" w:line="240" w:lineRule="auto"/>
        <w:ind w:right="204" w:firstLine="567"/>
        <w:jc w:val="both"/>
        <w:rPr>
          <w:rFonts w:ascii="Times New Roman" w:hAnsi="Times New Roman" w:cs="Times New Roman"/>
          <w:sz w:val="28"/>
          <w:szCs w:val="28"/>
        </w:rPr>
      </w:pPr>
      <w:r w:rsidRPr="008F4E0A">
        <w:rPr>
          <w:rFonts w:ascii="Times New Roman" w:hAnsi="Times New Roman" w:cs="Times New Roman"/>
          <w:sz w:val="28"/>
          <w:szCs w:val="28"/>
        </w:rPr>
        <w:t xml:space="preserve">Керуюча компанія веде постійно роз’яснювальну та претензійно-позовну роботу з власниками і наймачами житлових квартир та з власниками і орендарями нежитлових приміщень по стягненню заборгованості за послуги з утримання будинків і споруд та прибудинкових територій. Впродовж  </w:t>
      </w:r>
      <w:r w:rsidR="000F7EB2">
        <w:rPr>
          <w:rFonts w:ascii="Times New Roman" w:hAnsi="Times New Roman" w:cs="Times New Roman"/>
          <w:sz w:val="28"/>
          <w:szCs w:val="28"/>
        </w:rPr>
        <w:br/>
      </w:r>
      <w:r w:rsidRPr="008F4E0A">
        <w:rPr>
          <w:rFonts w:ascii="Times New Roman" w:hAnsi="Times New Roman" w:cs="Times New Roman"/>
          <w:sz w:val="28"/>
          <w:szCs w:val="28"/>
        </w:rPr>
        <w:t xml:space="preserve">2021 </w:t>
      </w:r>
      <w:r w:rsidRPr="008F4E0A">
        <w:rPr>
          <w:rFonts w:ascii="Times New Roman" w:eastAsia="Times New Roman" w:hAnsi="Times New Roman" w:cs="Times New Roman"/>
          <w:sz w:val="28"/>
          <w:szCs w:val="28"/>
        </w:rPr>
        <w:t xml:space="preserve">– </w:t>
      </w:r>
      <w:r w:rsidRPr="008F4E0A">
        <w:rPr>
          <w:rFonts w:ascii="Times New Roman" w:hAnsi="Times New Roman" w:cs="Times New Roman"/>
          <w:sz w:val="28"/>
          <w:szCs w:val="28"/>
        </w:rPr>
        <w:t xml:space="preserve">2024 років було направлено претензій  з вимогою погасити заборгованість у кількості </w:t>
      </w:r>
      <w:r w:rsidRPr="008F4E0A">
        <w:rPr>
          <w:rFonts w:ascii="Times New Roman" w:hAnsi="Times New Roman" w:cs="Times New Roman"/>
          <w:sz w:val="28"/>
          <w:szCs w:val="28"/>
          <w:lang w:val="ru-RU"/>
        </w:rPr>
        <w:t>18 993</w:t>
      </w:r>
      <w:r w:rsidRPr="008F4E0A">
        <w:rPr>
          <w:rFonts w:ascii="Times New Roman" w:hAnsi="Times New Roman" w:cs="Times New Roman"/>
          <w:sz w:val="28"/>
          <w:szCs w:val="28"/>
        </w:rPr>
        <w:t xml:space="preserve"> шт. на суму </w:t>
      </w:r>
      <w:r w:rsidRPr="008F4E0A">
        <w:rPr>
          <w:rFonts w:ascii="Times New Roman" w:hAnsi="Times New Roman" w:cs="Times New Roman"/>
          <w:sz w:val="28"/>
          <w:szCs w:val="28"/>
          <w:lang w:val="ru-RU"/>
        </w:rPr>
        <w:t>96 310,6</w:t>
      </w:r>
      <w:r w:rsidRPr="008F4E0A">
        <w:rPr>
          <w:rFonts w:ascii="Times New Roman" w:hAnsi="Times New Roman" w:cs="Times New Roman"/>
          <w:sz w:val="28"/>
          <w:szCs w:val="28"/>
        </w:rPr>
        <w:t xml:space="preserve"> тис. грн, подано до суду 279 позовів та заяв на видачу судових наказів на суму 10 559,63 тис. грн.</w:t>
      </w:r>
    </w:p>
    <w:p w14:paraId="1F60E85E" w14:textId="77777777" w:rsidR="003F4C77" w:rsidRPr="008F4E0A" w:rsidRDefault="003F4C77" w:rsidP="003F4C77">
      <w:pPr>
        <w:pBdr>
          <w:top w:val="nil"/>
          <w:left w:val="nil"/>
          <w:bottom w:val="nil"/>
          <w:right w:val="nil"/>
          <w:between w:val="nil"/>
        </w:pBdr>
        <w:tabs>
          <w:tab w:val="left" w:pos="851"/>
        </w:tabs>
        <w:spacing w:after="0" w:line="240" w:lineRule="auto"/>
        <w:ind w:firstLine="567"/>
        <w:contextualSpacing/>
        <w:jc w:val="both"/>
        <w:rPr>
          <w:rFonts w:ascii="Times New Roman" w:hAnsi="Times New Roman" w:cs="Times New Roman"/>
          <w:sz w:val="28"/>
          <w:szCs w:val="28"/>
        </w:rPr>
      </w:pPr>
      <w:r w:rsidRPr="008F4E0A">
        <w:rPr>
          <w:rFonts w:ascii="Times New Roman" w:hAnsi="Times New Roman" w:cs="Times New Roman"/>
          <w:sz w:val="28"/>
          <w:szCs w:val="28"/>
        </w:rPr>
        <w:t>Всі виконавчі документи по рішеннях та наказах подано до органів Державної виконавчої служби.</w:t>
      </w:r>
    </w:p>
    <w:p w14:paraId="63BF1179" w14:textId="77777777" w:rsidR="003F4C77" w:rsidRPr="008F4E0A" w:rsidRDefault="003F4C77" w:rsidP="003F4C77">
      <w:pPr>
        <w:pBdr>
          <w:top w:val="nil"/>
          <w:left w:val="nil"/>
          <w:bottom w:val="nil"/>
          <w:right w:val="nil"/>
          <w:between w:val="nil"/>
        </w:pBdr>
        <w:spacing w:after="0" w:line="240" w:lineRule="auto"/>
        <w:ind w:left="927"/>
        <w:contextualSpacing/>
        <w:rPr>
          <w:rFonts w:ascii="Times New Roman" w:hAnsi="Times New Roman" w:cs="Times New Roman"/>
          <w:sz w:val="28"/>
          <w:szCs w:val="28"/>
        </w:rPr>
      </w:pPr>
    </w:p>
    <w:p w14:paraId="340E390E" w14:textId="77777777" w:rsidR="003F4C77" w:rsidRPr="0011444D" w:rsidRDefault="003F4C77" w:rsidP="0011444D">
      <w:pPr>
        <w:pStyle w:val="a7"/>
        <w:numPr>
          <w:ilvl w:val="0"/>
          <w:numId w:val="4"/>
        </w:numPr>
        <w:pBdr>
          <w:top w:val="nil"/>
          <w:left w:val="nil"/>
          <w:bottom w:val="nil"/>
          <w:right w:val="nil"/>
          <w:between w:val="nil"/>
        </w:pBdr>
        <w:tabs>
          <w:tab w:val="left" w:pos="851"/>
        </w:tabs>
        <w:spacing w:after="0" w:line="240" w:lineRule="auto"/>
        <w:ind w:left="0" w:firstLine="567"/>
        <w:jc w:val="center"/>
        <w:rPr>
          <w:rFonts w:ascii="Times New Roman" w:hAnsi="Times New Roman" w:cs="Times New Roman"/>
          <w:b/>
          <w:sz w:val="28"/>
          <w:szCs w:val="28"/>
        </w:rPr>
      </w:pPr>
      <w:r w:rsidRPr="0011444D">
        <w:rPr>
          <w:rFonts w:ascii="Times New Roman" w:hAnsi="Times New Roman" w:cs="Times New Roman"/>
          <w:b/>
          <w:sz w:val="28"/>
          <w:szCs w:val="28"/>
        </w:rPr>
        <w:t>Аналіз співпраці Керуючої компанії з комунальними підприємствами міста.</w:t>
      </w:r>
    </w:p>
    <w:p w14:paraId="20AFAFB8" w14:textId="77777777" w:rsidR="003F4C77" w:rsidRPr="008F4E0A" w:rsidRDefault="003F4C77" w:rsidP="003F4C77">
      <w:pPr>
        <w:pBdr>
          <w:top w:val="nil"/>
          <w:left w:val="nil"/>
          <w:bottom w:val="nil"/>
          <w:right w:val="nil"/>
          <w:between w:val="nil"/>
        </w:pBdr>
        <w:spacing w:after="0" w:line="240" w:lineRule="auto"/>
        <w:ind w:left="927"/>
        <w:contextualSpacing/>
        <w:rPr>
          <w:rFonts w:ascii="Times New Roman" w:hAnsi="Times New Roman" w:cs="Times New Roman"/>
          <w:sz w:val="28"/>
          <w:szCs w:val="28"/>
        </w:rPr>
      </w:pPr>
    </w:p>
    <w:p w14:paraId="0EF4F353" w14:textId="1C7E6FD6" w:rsidR="003F4C77" w:rsidRPr="008F4E0A" w:rsidRDefault="003F4C77" w:rsidP="003F4C77">
      <w:pPr>
        <w:widowControl w:val="0"/>
        <w:autoSpaceDE w:val="0"/>
        <w:autoSpaceDN w:val="0"/>
        <w:spacing w:after="0" w:line="240" w:lineRule="auto"/>
        <w:ind w:left="101" w:right="103" w:firstLine="567"/>
        <w:jc w:val="both"/>
        <w:rPr>
          <w:rFonts w:ascii="Times New Roman" w:hAnsi="Times New Roman" w:cs="Times New Roman"/>
          <w:sz w:val="28"/>
          <w:szCs w:val="28"/>
        </w:rPr>
      </w:pPr>
      <w:r w:rsidRPr="008F4E0A">
        <w:rPr>
          <w:rFonts w:ascii="Times New Roman" w:hAnsi="Times New Roman" w:cs="Times New Roman"/>
          <w:sz w:val="28"/>
          <w:szCs w:val="28"/>
        </w:rPr>
        <w:t xml:space="preserve">На виконання </w:t>
      </w:r>
      <w:r w:rsidR="000F7EB2">
        <w:rPr>
          <w:rFonts w:ascii="Times New Roman" w:hAnsi="Times New Roman" w:cs="Times New Roman"/>
          <w:sz w:val="28"/>
          <w:szCs w:val="28"/>
        </w:rPr>
        <w:t>р</w:t>
      </w:r>
      <w:r w:rsidRPr="008F4E0A">
        <w:rPr>
          <w:rFonts w:ascii="Times New Roman" w:hAnsi="Times New Roman" w:cs="Times New Roman"/>
          <w:sz w:val="28"/>
          <w:szCs w:val="28"/>
        </w:rPr>
        <w:t xml:space="preserve">озпорядження виконавчого органу Київської міської ради </w:t>
      </w:r>
      <w:r w:rsidR="00BC2D8A" w:rsidRPr="00E9259F">
        <w:rPr>
          <w:rFonts w:ascii="Times New Roman" w:hAnsi="Times New Roman" w:cs="Times New Roman"/>
          <w:sz w:val="28"/>
          <w:szCs w:val="28"/>
        </w:rPr>
        <w:t>(Київськ</w:t>
      </w:r>
      <w:r w:rsidR="00BC2D8A">
        <w:rPr>
          <w:rFonts w:ascii="Times New Roman" w:hAnsi="Times New Roman" w:cs="Times New Roman"/>
          <w:sz w:val="28"/>
          <w:szCs w:val="28"/>
        </w:rPr>
        <w:t>ої</w:t>
      </w:r>
      <w:r w:rsidR="00BC2D8A" w:rsidRPr="00E9259F">
        <w:rPr>
          <w:rFonts w:ascii="Times New Roman" w:hAnsi="Times New Roman" w:cs="Times New Roman"/>
          <w:sz w:val="28"/>
          <w:szCs w:val="28"/>
        </w:rPr>
        <w:t xml:space="preserve"> міськ</w:t>
      </w:r>
      <w:r w:rsidR="00BC2D8A">
        <w:rPr>
          <w:rFonts w:ascii="Times New Roman" w:hAnsi="Times New Roman" w:cs="Times New Roman"/>
          <w:sz w:val="28"/>
          <w:szCs w:val="28"/>
        </w:rPr>
        <w:t>ої</w:t>
      </w:r>
      <w:r w:rsidR="00BC2D8A" w:rsidRPr="00E9259F">
        <w:rPr>
          <w:rFonts w:ascii="Times New Roman" w:hAnsi="Times New Roman" w:cs="Times New Roman"/>
          <w:sz w:val="28"/>
          <w:szCs w:val="28"/>
        </w:rPr>
        <w:t xml:space="preserve"> державн</w:t>
      </w:r>
      <w:r w:rsidR="00BC2D8A">
        <w:rPr>
          <w:rFonts w:ascii="Times New Roman" w:hAnsi="Times New Roman" w:cs="Times New Roman"/>
          <w:sz w:val="28"/>
          <w:szCs w:val="28"/>
        </w:rPr>
        <w:t>ої</w:t>
      </w:r>
      <w:r w:rsidR="00BC2D8A" w:rsidRPr="00E9259F">
        <w:rPr>
          <w:rFonts w:ascii="Times New Roman" w:hAnsi="Times New Roman" w:cs="Times New Roman"/>
          <w:sz w:val="28"/>
          <w:szCs w:val="28"/>
        </w:rPr>
        <w:t xml:space="preserve"> адміністраці</w:t>
      </w:r>
      <w:r w:rsidR="00BC2D8A">
        <w:rPr>
          <w:rFonts w:ascii="Times New Roman" w:hAnsi="Times New Roman" w:cs="Times New Roman"/>
          <w:sz w:val="28"/>
          <w:szCs w:val="28"/>
        </w:rPr>
        <w:t>ї</w:t>
      </w:r>
      <w:r w:rsidR="00BC2D8A" w:rsidRPr="00E9259F">
        <w:rPr>
          <w:rFonts w:ascii="Times New Roman" w:hAnsi="Times New Roman" w:cs="Times New Roman"/>
          <w:sz w:val="28"/>
          <w:szCs w:val="28"/>
        </w:rPr>
        <w:t xml:space="preserve">) </w:t>
      </w:r>
      <w:r w:rsidRPr="008F4E0A">
        <w:rPr>
          <w:rFonts w:ascii="Times New Roman" w:hAnsi="Times New Roman" w:cs="Times New Roman"/>
          <w:sz w:val="28"/>
          <w:szCs w:val="28"/>
        </w:rPr>
        <w:t xml:space="preserve"> від 08.12.2016 №</w:t>
      </w:r>
      <w:r w:rsidR="000F7EB2">
        <w:rPr>
          <w:rFonts w:ascii="Times New Roman" w:hAnsi="Times New Roman" w:cs="Times New Roman"/>
          <w:sz w:val="28"/>
          <w:szCs w:val="28"/>
        </w:rPr>
        <w:t xml:space="preserve"> </w:t>
      </w:r>
      <w:r w:rsidRPr="008F4E0A">
        <w:rPr>
          <w:rFonts w:ascii="Times New Roman" w:hAnsi="Times New Roman" w:cs="Times New Roman"/>
          <w:sz w:val="28"/>
          <w:szCs w:val="28"/>
        </w:rPr>
        <w:t xml:space="preserve">1244 «Про єдину міську службу для комплексного обслуговування споживачів житлово- </w:t>
      </w:r>
      <w:r w:rsidRPr="008F4E0A">
        <w:rPr>
          <w:rFonts w:ascii="Times New Roman" w:hAnsi="Times New Roman" w:cs="Times New Roman"/>
          <w:sz w:val="28"/>
          <w:szCs w:val="28"/>
        </w:rPr>
        <w:lastRenderedPageBreak/>
        <w:t xml:space="preserve">комунальних послуг за принципом «єдиного вікна» на базі Комунального концерну «Центр комунального сервісу» (далі </w:t>
      </w:r>
      <w:r w:rsidRPr="008F4E0A">
        <w:rPr>
          <w:rFonts w:ascii="Times New Roman" w:eastAsia="Times New Roman" w:hAnsi="Times New Roman" w:cs="Times New Roman"/>
          <w:sz w:val="28"/>
          <w:szCs w:val="28"/>
        </w:rPr>
        <w:t>– ЦКС)</w:t>
      </w:r>
      <w:r w:rsidRPr="008F4E0A">
        <w:rPr>
          <w:rFonts w:ascii="Times New Roman" w:hAnsi="Times New Roman" w:cs="Times New Roman"/>
          <w:sz w:val="28"/>
          <w:szCs w:val="28"/>
        </w:rPr>
        <w:t>, Керуючою компанією  передано ЦКС всю інформативну базу споживачів з даними власників багатоквартирних будинків</w:t>
      </w:r>
      <w:r w:rsidR="00E3195B">
        <w:rPr>
          <w:rFonts w:ascii="Times New Roman" w:hAnsi="Times New Roman" w:cs="Times New Roman"/>
          <w:sz w:val="28"/>
          <w:szCs w:val="28"/>
        </w:rPr>
        <w:t>.</w:t>
      </w:r>
      <w:r w:rsidRPr="008F4E0A">
        <w:rPr>
          <w:rFonts w:ascii="Times New Roman" w:hAnsi="Times New Roman" w:cs="Times New Roman"/>
          <w:sz w:val="28"/>
          <w:szCs w:val="28"/>
        </w:rPr>
        <w:t xml:space="preserve"> </w:t>
      </w:r>
    </w:p>
    <w:p w14:paraId="59C4408F" w14:textId="6916FAA1" w:rsidR="003F4C77" w:rsidRPr="008F4E0A" w:rsidRDefault="003F4C77" w:rsidP="003F4C77">
      <w:pPr>
        <w:spacing w:after="0" w:line="240" w:lineRule="auto"/>
        <w:ind w:firstLine="567"/>
        <w:jc w:val="both"/>
        <w:rPr>
          <w:rFonts w:ascii="Times New Roman" w:hAnsi="Times New Roman"/>
          <w:sz w:val="28"/>
          <w:szCs w:val="28"/>
        </w:rPr>
      </w:pPr>
      <w:r w:rsidRPr="003F4C77">
        <w:rPr>
          <w:rFonts w:ascii="Times New Roman" w:hAnsi="Times New Roman" w:cs="Times New Roman"/>
          <w:sz w:val="28"/>
          <w:szCs w:val="28"/>
        </w:rPr>
        <w:t>Також для ведення позовної</w:t>
      </w:r>
      <w:r w:rsidRPr="008F4E0A">
        <w:rPr>
          <w:rFonts w:ascii="Times New Roman" w:hAnsi="Times New Roman"/>
          <w:sz w:val="28"/>
          <w:szCs w:val="28"/>
        </w:rPr>
        <w:t xml:space="preserve"> роботи необхідно мати  інформацію про власника житлового</w:t>
      </w:r>
      <w:r w:rsidR="000F7EB2">
        <w:rPr>
          <w:rFonts w:ascii="Times New Roman" w:hAnsi="Times New Roman"/>
          <w:sz w:val="28"/>
          <w:szCs w:val="28"/>
        </w:rPr>
        <w:t xml:space="preserve"> </w:t>
      </w:r>
      <w:r w:rsidRPr="008F4E0A">
        <w:rPr>
          <w:rFonts w:ascii="Times New Roman" w:hAnsi="Times New Roman"/>
          <w:sz w:val="28"/>
          <w:szCs w:val="28"/>
        </w:rPr>
        <w:t>/</w:t>
      </w:r>
      <w:r w:rsidR="000F7EB2">
        <w:rPr>
          <w:rFonts w:ascii="Times New Roman" w:hAnsi="Times New Roman"/>
          <w:sz w:val="28"/>
          <w:szCs w:val="28"/>
        </w:rPr>
        <w:t xml:space="preserve"> </w:t>
      </w:r>
      <w:r w:rsidRPr="008F4E0A">
        <w:rPr>
          <w:rFonts w:ascii="Times New Roman" w:hAnsi="Times New Roman"/>
          <w:sz w:val="28"/>
          <w:szCs w:val="28"/>
        </w:rPr>
        <w:t xml:space="preserve">нежитлового приміщення (особа до якої подається позов), яку зокрема необхідно отримати у комунальному підприємстві Київської міської ради «Київське міське бюро технічної інвентаризації» (далі – БТІ), та яка за заявою Керуючої компанії коштує для підприємства </w:t>
      </w:r>
      <w:r w:rsidRPr="00C06FAD">
        <w:rPr>
          <w:rFonts w:ascii="Times New Roman" w:hAnsi="Times New Roman"/>
          <w:sz w:val="28"/>
          <w:szCs w:val="28"/>
        </w:rPr>
        <w:t>0,0</w:t>
      </w:r>
      <w:r w:rsidRPr="008F4E0A">
        <w:rPr>
          <w:rFonts w:ascii="Times New Roman" w:hAnsi="Times New Roman"/>
          <w:b/>
          <w:sz w:val="28"/>
          <w:szCs w:val="28"/>
        </w:rPr>
        <w:t xml:space="preserve"> </w:t>
      </w:r>
      <w:r w:rsidRPr="008F4E0A">
        <w:rPr>
          <w:rFonts w:ascii="Times New Roman" w:hAnsi="Times New Roman"/>
          <w:sz w:val="28"/>
          <w:szCs w:val="28"/>
        </w:rPr>
        <w:t>грн за 1 об’єкт</w:t>
      </w:r>
      <w:r w:rsidRPr="00C06FAD">
        <w:rPr>
          <w:rFonts w:ascii="Times New Roman" w:hAnsi="Times New Roman"/>
          <w:sz w:val="28"/>
          <w:szCs w:val="28"/>
        </w:rPr>
        <w:t xml:space="preserve">, оскільки зазначена інформація </w:t>
      </w:r>
      <w:r>
        <w:rPr>
          <w:rFonts w:ascii="Times New Roman" w:hAnsi="Times New Roman"/>
          <w:sz w:val="28"/>
          <w:szCs w:val="28"/>
        </w:rPr>
        <w:t xml:space="preserve">безкоштовно </w:t>
      </w:r>
      <w:r w:rsidRPr="00C06FAD">
        <w:rPr>
          <w:rFonts w:ascii="Times New Roman" w:hAnsi="Times New Roman"/>
          <w:sz w:val="28"/>
          <w:szCs w:val="28"/>
        </w:rPr>
        <w:t>отримує</w:t>
      </w:r>
      <w:r>
        <w:rPr>
          <w:rFonts w:ascii="Times New Roman" w:hAnsi="Times New Roman"/>
          <w:sz w:val="28"/>
          <w:szCs w:val="28"/>
        </w:rPr>
        <w:t>ться Керуючою компанією на підставі клопотання через  Дарницький районний суд м. Києва</w:t>
      </w:r>
      <w:r w:rsidRPr="008F4E0A">
        <w:rPr>
          <w:rFonts w:ascii="Times New Roman" w:hAnsi="Times New Roman"/>
          <w:sz w:val="28"/>
          <w:szCs w:val="28"/>
        </w:rPr>
        <w:t>.</w:t>
      </w:r>
    </w:p>
    <w:p w14:paraId="58EDA5AF" w14:textId="77777777" w:rsidR="003F4C77" w:rsidRPr="008F4E0A" w:rsidRDefault="003F4C77" w:rsidP="003F4C77">
      <w:pPr>
        <w:spacing w:after="0" w:line="240" w:lineRule="auto"/>
        <w:ind w:firstLine="567"/>
        <w:jc w:val="both"/>
        <w:rPr>
          <w:rFonts w:ascii="Times New Roman" w:hAnsi="Times New Roman"/>
          <w:sz w:val="28"/>
          <w:szCs w:val="28"/>
        </w:rPr>
      </w:pPr>
      <w:r w:rsidRPr="008F4E0A">
        <w:rPr>
          <w:rFonts w:ascii="Times New Roman" w:hAnsi="Times New Roman"/>
          <w:sz w:val="28"/>
          <w:szCs w:val="28"/>
        </w:rPr>
        <w:t>Відповідно до рішення Київської міської ради від 14.07.2011 № 378/5765 «Про питання впорядкування діяльності суб’єктів господарювання в галузі зв’язку та інформаційних технологій» на комунальне підприємство «</w:t>
      </w:r>
      <w:proofErr w:type="spellStart"/>
      <w:r w:rsidRPr="008F4E0A">
        <w:rPr>
          <w:rFonts w:ascii="Times New Roman" w:hAnsi="Times New Roman"/>
          <w:sz w:val="28"/>
          <w:szCs w:val="28"/>
        </w:rPr>
        <w:t>Київжитлоспецексплуатація</w:t>
      </w:r>
      <w:proofErr w:type="spellEnd"/>
      <w:r w:rsidRPr="008F4E0A">
        <w:rPr>
          <w:rFonts w:ascii="Times New Roman" w:hAnsi="Times New Roman"/>
          <w:sz w:val="28"/>
          <w:szCs w:val="28"/>
        </w:rPr>
        <w:t xml:space="preserve">» </w:t>
      </w:r>
      <w:r w:rsidRPr="008F4E0A">
        <w:rPr>
          <w:sz w:val="28"/>
          <w:szCs w:val="28"/>
        </w:rPr>
        <w:t>(</w:t>
      </w:r>
      <w:r w:rsidRPr="008F4E0A">
        <w:rPr>
          <w:rFonts w:ascii="Times New Roman" w:hAnsi="Times New Roman"/>
          <w:sz w:val="28"/>
          <w:szCs w:val="28"/>
        </w:rPr>
        <w:t xml:space="preserve">далі – КЖСЕ) покладено обов’язки укладання договорів на розміщення телекомунікаційних мереж у житлових та </w:t>
      </w:r>
      <w:r w:rsidRPr="008F4E0A">
        <w:rPr>
          <w:rFonts w:ascii="Times New Roman" w:hAnsi="Times New Roman"/>
          <w:sz w:val="28"/>
          <w:szCs w:val="28"/>
        </w:rPr>
        <w:br/>
        <w:t xml:space="preserve">нежитлових будівлях комунальної власності. Плата за розміщення телекомунікаційних мереж щомісячно перераховується суб’єктами господарювання згідно з умовами договору на поточний рахунок КЖСЕ.     </w:t>
      </w:r>
    </w:p>
    <w:p w14:paraId="2FFA0E74" w14:textId="687376AE" w:rsidR="003F4C77" w:rsidRPr="008F4E0A" w:rsidRDefault="003F4C77" w:rsidP="003F4C77">
      <w:pPr>
        <w:spacing w:after="0" w:line="240" w:lineRule="auto"/>
        <w:ind w:firstLine="567"/>
        <w:jc w:val="both"/>
        <w:rPr>
          <w:rFonts w:ascii="Times New Roman" w:hAnsi="Times New Roman"/>
          <w:sz w:val="28"/>
          <w:szCs w:val="28"/>
        </w:rPr>
      </w:pPr>
      <w:r w:rsidRPr="008F4E0A">
        <w:rPr>
          <w:rFonts w:ascii="Times New Roman" w:hAnsi="Times New Roman"/>
          <w:sz w:val="28"/>
          <w:szCs w:val="28"/>
        </w:rPr>
        <w:t xml:space="preserve">Відповідно до </w:t>
      </w:r>
      <w:proofErr w:type="spellStart"/>
      <w:r w:rsidRPr="008F4E0A">
        <w:rPr>
          <w:rFonts w:ascii="Times New Roman" w:hAnsi="Times New Roman"/>
          <w:sz w:val="28"/>
          <w:szCs w:val="28"/>
        </w:rPr>
        <w:t>акт</w:t>
      </w:r>
      <w:r w:rsidR="000F7EB2">
        <w:rPr>
          <w:rFonts w:ascii="Times New Roman" w:hAnsi="Times New Roman"/>
          <w:sz w:val="28"/>
          <w:szCs w:val="28"/>
        </w:rPr>
        <w:t>а</w:t>
      </w:r>
      <w:proofErr w:type="spellEnd"/>
      <w:r w:rsidRPr="008F4E0A">
        <w:rPr>
          <w:rFonts w:ascii="Times New Roman" w:hAnsi="Times New Roman"/>
          <w:sz w:val="28"/>
          <w:szCs w:val="28"/>
        </w:rPr>
        <w:t xml:space="preserve"> відшкодування витрат утримання місць розміщення телекомунікаційних мереж Керуючій компанії в середньому поступає тільки </w:t>
      </w:r>
      <w:r w:rsidRPr="008F4E0A">
        <w:rPr>
          <w:rFonts w:ascii="Times New Roman" w:hAnsi="Times New Roman"/>
          <w:sz w:val="28"/>
          <w:szCs w:val="28"/>
        </w:rPr>
        <w:br/>
        <w:t>25 % коштів в співвідношенні до отриманих КЖСЕ від провайдерів за розміщення телекомунікаційних мереж в житлових будинках.</w:t>
      </w:r>
    </w:p>
    <w:p w14:paraId="270956DA" w14:textId="77777777" w:rsidR="003F4C77" w:rsidRPr="008F4E0A" w:rsidRDefault="003F4C77" w:rsidP="003F4C77">
      <w:pPr>
        <w:spacing w:after="0" w:line="240" w:lineRule="auto"/>
        <w:ind w:firstLine="567"/>
        <w:jc w:val="both"/>
        <w:rPr>
          <w:rFonts w:ascii="Times New Roman" w:hAnsi="Times New Roman"/>
          <w:sz w:val="28"/>
          <w:szCs w:val="28"/>
        </w:rPr>
      </w:pPr>
      <w:r w:rsidRPr="008F4E0A">
        <w:rPr>
          <w:rFonts w:ascii="Times New Roman" w:hAnsi="Times New Roman"/>
          <w:sz w:val="28"/>
          <w:szCs w:val="28"/>
        </w:rPr>
        <w:t>У Керуючої компанії претензії до КЖСЕ відсутні.</w:t>
      </w:r>
    </w:p>
    <w:p w14:paraId="2C55B373" w14:textId="77777777" w:rsidR="003F4C77" w:rsidRPr="00870E97" w:rsidRDefault="003F4C77" w:rsidP="003F4C77">
      <w:pPr>
        <w:spacing w:after="0" w:line="240" w:lineRule="auto"/>
        <w:ind w:firstLine="567"/>
        <w:jc w:val="both"/>
        <w:rPr>
          <w:rFonts w:ascii="Times New Roman" w:hAnsi="Times New Roman" w:cs="Times New Roman"/>
          <w:sz w:val="28"/>
          <w:szCs w:val="28"/>
        </w:rPr>
      </w:pPr>
      <w:r w:rsidRPr="008F4E0A">
        <w:rPr>
          <w:rFonts w:ascii="Times New Roman" w:hAnsi="Times New Roman" w:cs="Times New Roman"/>
          <w:sz w:val="28"/>
          <w:szCs w:val="28"/>
        </w:rPr>
        <w:t xml:space="preserve">Підсумовуючи зазначене вище у Керуючої компанії виникла потреба в додатковому фінансуванні на суму   </w:t>
      </w:r>
      <w:r w:rsidRPr="003F4C77">
        <w:rPr>
          <w:rFonts w:ascii="Times New Roman" w:hAnsi="Times New Roman" w:cs="Times New Roman"/>
          <w:sz w:val="28"/>
          <w:szCs w:val="28"/>
        </w:rPr>
        <w:t>110 380,0</w:t>
      </w:r>
      <w:r w:rsidRPr="008F4E0A">
        <w:rPr>
          <w:rFonts w:ascii="Times New Roman" w:hAnsi="Times New Roman" w:cs="Times New Roman"/>
          <w:sz w:val="28"/>
          <w:szCs w:val="28"/>
        </w:rPr>
        <w:t xml:space="preserve"> тис.  грн (витрати підприємства, що не мають джерел покриття у 2024 році – збільшення витрат на електроенергію, збільшення витрат на оплату праці).</w:t>
      </w:r>
    </w:p>
    <w:p w14:paraId="3A2CC20D" w14:textId="4A3A7CC4" w:rsidR="00186BFF" w:rsidRDefault="00186BFF">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1D53DEF6"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71AC8A2"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7D50B36"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2796771"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CB3258D"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0CA549F"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F11E01E"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EBCCF31" w14:textId="49B50F3D"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2166755" w14:textId="696B07F5" w:rsidR="00E3195B" w:rsidRDefault="00E3195B"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A1D2F79" w14:textId="58BA4F79" w:rsidR="00E3195B" w:rsidRDefault="00E3195B"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E87BDDA" w14:textId="021B8E88" w:rsidR="00E3195B" w:rsidRDefault="00E3195B"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637B020" w14:textId="7F8650A1" w:rsidR="00E3195B" w:rsidRDefault="00E3195B"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ED022AD" w14:textId="171BE901" w:rsidR="00E3195B" w:rsidRDefault="00E3195B"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4C69206" w14:textId="77777777" w:rsidR="00E3195B" w:rsidRDefault="00E3195B"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F761249" w14:textId="77777777" w:rsidR="00A278AF" w:rsidRDefault="00A278AF"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0241F5D" w14:textId="6B4A60F2" w:rsidR="003F4C77" w:rsidRPr="00183B3C" w:rsidRDefault="003F4C77"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sidRPr="00183B3C">
        <w:rPr>
          <w:rFonts w:ascii="Times New Roman" w:eastAsia="Times New Roman" w:hAnsi="Times New Roman" w:cs="Times New Roman"/>
          <w:b/>
          <w:color w:val="000000"/>
          <w:sz w:val="28"/>
          <w:szCs w:val="28"/>
        </w:rPr>
        <w:lastRenderedPageBreak/>
        <w:t xml:space="preserve">КП «Керуюча компанія з обслуговування житлового фонду </w:t>
      </w:r>
    </w:p>
    <w:p w14:paraId="24D3F83F" w14:textId="77777777" w:rsidR="003F4C77" w:rsidRPr="00183B3C" w:rsidRDefault="003F4C77" w:rsidP="003F4C77">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Деснянського</w:t>
      </w:r>
      <w:r w:rsidRPr="00183B3C">
        <w:rPr>
          <w:rFonts w:ascii="Times New Roman" w:eastAsia="Times New Roman" w:hAnsi="Times New Roman" w:cs="Times New Roman"/>
          <w:b/>
          <w:color w:val="000000"/>
          <w:sz w:val="28"/>
          <w:szCs w:val="28"/>
        </w:rPr>
        <w:t xml:space="preserve"> району м. Києва»  </w:t>
      </w:r>
    </w:p>
    <w:p w14:paraId="72E74AF8" w14:textId="77777777" w:rsidR="003F4C77" w:rsidRPr="00183B3C" w:rsidRDefault="003F4C77" w:rsidP="003F4C77">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p>
    <w:p w14:paraId="2E34143D" w14:textId="34F6F0B3" w:rsidR="003F4C77" w:rsidRPr="0011444D" w:rsidRDefault="003F4C77" w:rsidP="0011444D">
      <w:pPr>
        <w:pStyle w:val="a7"/>
        <w:pBdr>
          <w:top w:val="nil"/>
          <w:left w:val="nil"/>
          <w:bottom w:val="nil"/>
          <w:right w:val="nil"/>
          <w:between w:val="nil"/>
        </w:pBdr>
        <w:spacing w:after="0" w:line="240" w:lineRule="auto"/>
        <w:ind w:left="0" w:firstLine="567"/>
        <w:jc w:val="center"/>
        <w:rPr>
          <w:rFonts w:ascii="Times New Roman" w:eastAsia="Times New Roman" w:hAnsi="Times New Roman" w:cs="Times New Roman"/>
          <w:b/>
          <w:bCs/>
          <w:i/>
          <w:iCs/>
          <w:color w:val="000000"/>
          <w:sz w:val="28"/>
          <w:szCs w:val="28"/>
        </w:rPr>
      </w:pPr>
      <w:r w:rsidRPr="0011444D">
        <w:rPr>
          <w:rFonts w:ascii="Times New Roman" w:eastAsia="Times New Roman" w:hAnsi="Times New Roman" w:cs="Times New Roman"/>
          <w:b/>
          <w:color w:val="000000"/>
          <w:sz w:val="28"/>
          <w:szCs w:val="28"/>
        </w:rPr>
        <w:t xml:space="preserve">1. </w:t>
      </w:r>
      <w:r w:rsidRPr="0011444D">
        <w:rPr>
          <w:rFonts w:ascii="Times New Roman" w:eastAsia="Times New Roman" w:hAnsi="Times New Roman" w:cs="Times New Roman"/>
          <w:b/>
          <w:bCs/>
          <w:iCs/>
          <w:color w:val="000000"/>
          <w:sz w:val="28"/>
          <w:szCs w:val="28"/>
        </w:rPr>
        <w:t>Надходження та видатки, заборгованість кредиторська</w:t>
      </w:r>
      <w:r w:rsidR="000F7EB2">
        <w:rPr>
          <w:rFonts w:ascii="Times New Roman" w:eastAsia="Times New Roman" w:hAnsi="Times New Roman" w:cs="Times New Roman"/>
          <w:b/>
          <w:bCs/>
          <w:iCs/>
          <w:color w:val="000000"/>
          <w:sz w:val="28"/>
          <w:szCs w:val="28"/>
        </w:rPr>
        <w:t xml:space="preserve"> </w:t>
      </w:r>
      <w:r w:rsidRPr="0011444D">
        <w:rPr>
          <w:rFonts w:ascii="Times New Roman" w:eastAsia="Times New Roman" w:hAnsi="Times New Roman" w:cs="Times New Roman"/>
          <w:b/>
          <w:bCs/>
          <w:iCs/>
          <w:color w:val="000000"/>
          <w:sz w:val="28"/>
          <w:szCs w:val="28"/>
        </w:rPr>
        <w:t>/ дебіторська:</w:t>
      </w:r>
    </w:p>
    <w:p w14:paraId="1EF943A6" w14:textId="77777777" w:rsidR="003F4C77" w:rsidRDefault="003F4C77" w:rsidP="003F4C77">
      <w:pPr>
        <w:pBdr>
          <w:top w:val="nil"/>
          <w:left w:val="nil"/>
          <w:bottom w:val="nil"/>
          <w:right w:val="nil"/>
          <w:between w:val="nil"/>
        </w:pBdr>
        <w:spacing w:after="0" w:line="240" w:lineRule="auto"/>
        <w:ind w:left="708"/>
        <w:jc w:val="center"/>
        <w:rPr>
          <w:rFonts w:ascii="Times New Roman" w:eastAsia="Times New Roman" w:hAnsi="Times New Roman" w:cs="Times New Roman"/>
          <w:color w:val="000000"/>
          <w:sz w:val="28"/>
          <w:szCs w:val="28"/>
        </w:rPr>
      </w:pPr>
    </w:p>
    <w:tbl>
      <w:tblPr>
        <w:tblStyle w:val="aa"/>
        <w:tblW w:w="9781" w:type="dxa"/>
        <w:tblInd w:w="-147" w:type="dxa"/>
        <w:tblLook w:val="04A0" w:firstRow="1" w:lastRow="0" w:firstColumn="1" w:lastColumn="0" w:noHBand="0" w:noVBand="1"/>
      </w:tblPr>
      <w:tblGrid>
        <w:gridCol w:w="2269"/>
        <w:gridCol w:w="1842"/>
        <w:gridCol w:w="1843"/>
        <w:gridCol w:w="1843"/>
        <w:gridCol w:w="1984"/>
      </w:tblGrid>
      <w:tr w:rsidR="003F4C77" w:rsidRPr="00A124A8" w14:paraId="1592FDA6" w14:textId="77777777" w:rsidTr="003B1514">
        <w:tc>
          <w:tcPr>
            <w:tcW w:w="2269" w:type="dxa"/>
          </w:tcPr>
          <w:p w14:paraId="5BA508D3" w14:textId="77777777" w:rsidR="003F4C77" w:rsidRPr="00A124A8" w:rsidRDefault="003F4C77" w:rsidP="003B1514">
            <w:pPr>
              <w:tabs>
                <w:tab w:val="left" w:pos="993"/>
              </w:tabs>
              <w:ind w:left="-252"/>
              <w:rPr>
                <w:rFonts w:ascii="Times New Roman" w:hAnsi="Times New Roman" w:cs="Times New Roman"/>
                <w:sz w:val="28"/>
                <w:szCs w:val="28"/>
              </w:rPr>
            </w:pPr>
          </w:p>
        </w:tc>
        <w:tc>
          <w:tcPr>
            <w:tcW w:w="1842" w:type="dxa"/>
          </w:tcPr>
          <w:p w14:paraId="65507877"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2021 рік</w:t>
            </w:r>
          </w:p>
        </w:tc>
        <w:tc>
          <w:tcPr>
            <w:tcW w:w="1843" w:type="dxa"/>
          </w:tcPr>
          <w:p w14:paraId="5B2A6A0F"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2022 рік</w:t>
            </w:r>
          </w:p>
        </w:tc>
        <w:tc>
          <w:tcPr>
            <w:tcW w:w="1843" w:type="dxa"/>
          </w:tcPr>
          <w:p w14:paraId="0533B2D2"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2023 рік</w:t>
            </w:r>
          </w:p>
        </w:tc>
        <w:tc>
          <w:tcPr>
            <w:tcW w:w="1984" w:type="dxa"/>
          </w:tcPr>
          <w:p w14:paraId="2B5FCEF3"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І півріччя 2024</w:t>
            </w:r>
          </w:p>
        </w:tc>
      </w:tr>
      <w:tr w:rsidR="003F4C77" w:rsidRPr="00A124A8" w14:paraId="1331BA7C" w14:textId="77777777" w:rsidTr="003B1514">
        <w:tc>
          <w:tcPr>
            <w:tcW w:w="2269" w:type="dxa"/>
          </w:tcPr>
          <w:p w14:paraId="431973B7" w14:textId="77777777" w:rsidR="003F4C77" w:rsidRPr="00756D7D" w:rsidRDefault="003F4C77"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Надходження, </w:t>
            </w:r>
            <w:proofErr w:type="spellStart"/>
            <w:r>
              <w:rPr>
                <w:rFonts w:ascii="Times New Roman" w:hAnsi="Times New Roman" w:cs="Times New Roman"/>
                <w:b/>
                <w:sz w:val="20"/>
                <w:szCs w:val="20"/>
              </w:rPr>
              <w:t>тис.</w:t>
            </w:r>
            <w:r w:rsidRPr="00756D7D">
              <w:rPr>
                <w:rFonts w:ascii="Times New Roman" w:hAnsi="Times New Roman" w:cs="Times New Roman"/>
                <w:b/>
                <w:sz w:val="20"/>
                <w:szCs w:val="20"/>
              </w:rPr>
              <w:t>грн</w:t>
            </w:r>
            <w:proofErr w:type="spellEnd"/>
          </w:p>
        </w:tc>
        <w:tc>
          <w:tcPr>
            <w:tcW w:w="1842" w:type="dxa"/>
          </w:tcPr>
          <w:p w14:paraId="427905FA" w14:textId="77777777" w:rsidR="003F4C77" w:rsidRPr="00627D85" w:rsidRDefault="003F4C77" w:rsidP="003B1514">
            <w:pPr>
              <w:tabs>
                <w:tab w:val="left" w:pos="993"/>
              </w:tabs>
              <w:rPr>
                <w:rFonts w:ascii="Times New Roman" w:hAnsi="Times New Roman" w:cs="Times New Roman"/>
                <w:bCs/>
                <w:sz w:val="24"/>
                <w:szCs w:val="24"/>
              </w:rPr>
            </w:pPr>
            <w:r w:rsidRPr="00627D85">
              <w:rPr>
                <w:rFonts w:ascii="Times New Roman" w:hAnsi="Times New Roman" w:cs="Times New Roman"/>
                <w:bCs/>
                <w:sz w:val="24"/>
                <w:szCs w:val="24"/>
              </w:rPr>
              <w:t>403 588,00</w:t>
            </w:r>
          </w:p>
        </w:tc>
        <w:tc>
          <w:tcPr>
            <w:tcW w:w="1843" w:type="dxa"/>
          </w:tcPr>
          <w:p w14:paraId="37E72123" w14:textId="77777777" w:rsidR="003F4C77" w:rsidRPr="00151365"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446 267,00</w:t>
            </w:r>
          </w:p>
        </w:tc>
        <w:tc>
          <w:tcPr>
            <w:tcW w:w="1843" w:type="dxa"/>
          </w:tcPr>
          <w:p w14:paraId="38EF02F9" w14:textId="77777777" w:rsidR="003F4C77" w:rsidRPr="00151365"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404 934,00</w:t>
            </w:r>
          </w:p>
        </w:tc>
        <w:tc>
          <w:tcPr>
            <w:tcW w:w="1984" w:type="dxa"/>
          </w:tcPr>
          <w:p w14:paraId="4451DA55" w14:textId="77777777" w:rsidR="003F4C77" w:rsidRPr="00151365"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231 823,00</w:t>
            </w:r>
          </w:p>
        </w:tc>
      </w:tr>
      <w:tr w:rsidR="003F4C77" w:rsidRPr="00A124A8" w14:paraId="1042D513" w14:textId="77777777" w:rsidTr="003B1514">
        <w:tc>
          <w:tcPr>
            <w:tcW w:w="2269" w:type="dxa"/>
          </w:tcPr>
          <w:p w14:paraId="75CBE516" w14:textId="77777777" w:rsidR="003F4C77" w:rsidRPr="00756D7D" w:rsidRDefault="003F4C77"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Витрати, </w:t>
            </w:r>
            <w:proofErr w:type="spellStart"/>
            <w:r>
              <w:rPr>
                <w:rFonts w:ascii="Times New Roman" w:hAnsi="Times New Roman" w:cs="Times New Roman"/>
                <w:b/>
                <w:sz w:val="20"/>
                <w:szCs w:val="20"/>
              </w:rPr>
              <w:t>тис.</w:t>
            </w:r>
            <w:r w:rsidRPr="00756D7D">
              <w:rPr>
                <w:rFonts w:ascii="Times New Roman" w:hAnsi="Times New Roman" w:cs="Times New Roman"/>
                <w:b/>
                <w:sz w:val="20"/>
                <w:szCs w:val="20"/>
              </w:rPr>
              <w:t>грн</w:t>
            </w:r>
            <w:proofErr w:type="spellEnd"/>
          </w:p>
        </w:tc>
        <w:tc>
          <w:tcPr>
            <w:tcW w:w="1842" w:type="dxa"/>
          </w:tcPr>
          <w:p w14:paraId="2A20661E" w14:textId="77777777" w:rsidR="003F4C77" w:rsidRPr="00151365"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393 442,00</w:t>
            </w:r>
          </w:p>
        </w:tc>
        <w:tc>
          <w:tcPr>
            <w:tcW w:w="1843" w:type="dxa"/>
          </w:tcPr>
          <w:p w14:paraId="37FA60BE" w14:textId="77777777" w:rsidR="003F4C77" w:rsidRPr="00151365"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428 925,00</w:t>
            </w:r>
          </w:p>
        </w:tc>
        <w:tc>
          <w:tcPr>
            <w:tcW w:w="1843" w:type="dxa"/>
          </w:tcPr>
          <w:p w14:paraId="1B5E3CAE" w14:textId="77777777" w:rsidR="003F4C77" w:rsidRPr="00151365"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403 100,00</w:t>
            </w:r>
          </w:p>
        </w:tc>
        <w:tc>
          <w:tcPr>
            <w:tcW w:w="1984" w:type="dxa"/>
          </w:tcPr>
          <w:p w14:paraId="094AA905" w14:textId="77777777" w:rsidR="003F4C77" w:rsidRPr="00151365"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236 302,00</w:t>
            </w:r>
          </w:p>
        </w:tc>
      </w:tr>
    </w:tbl>
    <w:p w14:paraId="6EF4EC7A" w14:textId="77777777" w:rsidR="003F4C77" w:rsidRDefault="003F4C77" w:rsidP="003F4C77">
      <w:pPr>
        <w:pBdr>
          <w:top w:val="nil"/>
          <w:left w:val="nil"/>
          <w:bottom w:val="nil"/>
          <w:right w:val="nil"/>
          <w:between w:val="nil"/>
        </w:pBdr>
        <w:spacing w:after="0" w:line="240" w:lineRule="auto"/>
        <w:ind w:left="708"/>
        <w:jc w:val="both"/>
        <w:rPr>
          <w:color w:val="000000"/>
          <w:sz w:val="28"/>
          <w:szCs w:val="28"/>
        </w:rPr>
      </w:pPr>
    </w:p>
    <w:tbl>
      <w:tblPr>
        <w:tblStyle w:val="aa"/>
        <w:tblW w:w="9781" w:type="dxa"/>
        <w:tblInd w:w="-147" w:type="dxa"/>
        <w:tblLook w:val="04A0" w:firstRow="1" w:lastRow="0" w:firstColumn="1" w:lastColumn="0" w:noHBand="0" w:noVBand="1"/>
      </w:tblPr>
      <w:tblGrid>
        <w:gridCol w:w="2269"/>
        <w:gridCol w:w="1842"/>
        <w:gridCol w:w="1843"/>
        <w:gridCol w:w="1843"/>
        <w:gridCol w:w="1984"/>
      </w:tblGrid>
      <w:tr w:rsidR="003F4C77" w:rsidRPr="00A124A8" w14:paraId="6A4AB39A" w14:textId="77777777" w:rsidTr="003B1514">
        <w:tc>
          <w:tcPr>
            <w:tcW w:w="2269" w:type="dxa"/>
          </w:tcPr>
          <w:p w14:paraId="4520F576" w14:textId="77777777" w:rsidR="003F4C77" w:rsidRPr="00756D7D" w:rsidRDefault="003F4C77"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Заборгованість</w:t>
            </w:r>
          </w:p>
        </w:tc>
        <w:tc>
          <w:tcPr>
            <w:tcW w:w="1842" w:type="dxa"/>
          </w:tcPr>
          <w:p w14:paraId="1C759480"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2021 рік</w:t>
            </w:r>
          </w:p>
        </w:tc>
        <w:tc>
          <w:tcPr>
            <w:tcW w:w="1843" w:type="dxa"/>
          </w:tcPr>
          <w:p w14:paraId="65CEA3CD"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2022 рік</w:t>
            </w:r>
          </w:p>
        </w:tc>
        <w:tc>
          <w:tcPr>
            <w:tcW w:w="1843" w:type="dxa"/>
          </w:tcPr>
          <w:p w14:paraId="436EDD3E"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2023 рік</w:t>
            </w:r>
          </w:p>
        </w:tc>
        <w:tc>
          <w:tcPr>
            <w:tcW w:w="1984" w:type="dxa"/>
          </w:tcPr>
          <w:p w14:paraId="0F2A7156" w14:textId="77777777" w:rsidR="003F4C77" w:rsidRPr="00756D7D" w:rsidRDefault="003F4C77"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І півріччя 2024</w:t>
            </w:r>
          </w:p>
        </w:tc>
      </w:tr>
      <w:tr w:rsidR="003F4C77" w:rsidRPr="00A124A8" w14:paraId="4DE9A61C" w14:textId="77777777" w:rsidTr="003B1514">
        <w:tc>
          <w:tcPr>
            <w:tcW w:w="2269" w:type="dxa"/>
          </w:tcPr>
          <w:p w14:paraId="4ED90019" w14:textId="77777777" w:rsidR="003F4C77" w:rsidRPr="00756D7D" w:rsidRDefault="003F4C77"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Дебіторська, </w:t>
            </w:r>
            <w:proofErr w:type="spellStart"/>
            <w:r>
              <w:rPr>
                <w:rFonts w:ascii="Times New Roman" w:hAnsi="Times New Roman" w:cs="Times New Roman"/>
                <w:b/>
                <w:sz w:val="20"/>
                <w:szCs w:val="20"/>
              </w:rPr>
              <w:t>тис.</w:t>
            </w:r>
            <w:r w:rsidRPr="00756D7D">
              <w:rPr>
                <w:rFonts w:ascii="Times New Roman" w:hAnsi="Times New Roman" w:cs="Times New Roman"/>
                <w:b/>
                <w:sz w:val="20"/>
                <w:szCs w:val="20"/>
              </w:rPr>
              <w:t>грн</w:t>
            </w:r>
            <w:proofErr w:type="spellEnd"/>
          </w:p>
        </w:tc>
        <w:tc>
          <w:tcPr>
            <w:tcW w:w="1842" w:type="dxa"/>
          </w:tcPr>
          <w:p w14:paraId="75E5A129" w14:textId="77777777" w:rsidR="003F4C77" w:rsidRPr="00CD4EBE" w:rsidRDefault="003F4C77" w:rsidP="003B1514">
            <w:pPr>
              <w:tabs>
                <w:tab w:val="left" w:pos="993"/>
              </w:tabs>
              <w:rPr>
                <w:rFonts w:ascii="Times New Roman" w:hAnsi="Times New Roman" w:cs="Times New Roman"/>
                <w:bCs/>
                <w:sz w:val="24"/>
                <w:szCs w:val="24"/>
              </w:rPr>
            </w:pPr>
            <w:r w:rsidRPr="00CD4EBE">
              <w:rPr>
                <w:rFonts w:ascii="Times New Roman" w:hAnsi="Times New Roman" w:cs="Times New Roman"/>
                <w:bCs/>
                <w:sz w:val="24"/>
                <w:szCs w:val="24"/>
              </w:rPr>
              <w:t>90531,00</w:t>
            </w:r>
          </w:p>
        </w:tc>
        <w:tc>
          <w:tcPr>
            <w:tcW w:w="1843" w:type="dxa"/>
          </w:tcPr>
          <w:p w14:paraId="0564992F" w14:textId="77777777" w:rsidR="003F4C77" w:rsidRPr="00683346"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95 782,00</w:t>
            </w:r>
          </w:p>
        </w:tc>
        <w:tc>
          <w:tcPr>
            <w:tcW w:w="1843" w:type="dxa"/>
          </w:tcPr>
          <w:p w14:paraId="7F555A24" w14:textId="77777777" w:rsidR="003F4C77" w:rsidRPr="00683346"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113 080,00</w:t>
            </w:r>
          </w:p>
        </w:tc>
        <w:tc>
          <w:tcPr>
            <w:tcW w:w="1984" w:type="dxa"/>
          </w:tcPr>
          <w:p w14:paraId="08700E84" w14:textId="77777777" w:rsidR="003F4C77" w:rsidRPr="00683346"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121 894,00</w:t>
            </w:r>
          </w:p>
        </w:tc>
      </w:tr>
      <w:tr w:rsidR="003F4C77" w:rsidRPr="00A124A8" w14:paraId="7650C69D" w14:textId="77777777" w:rsidTr="003B1514">
        <w:trPr>
          <w:trHeight w:val="331"/>
        </w:trPr>
        <w:tc>
          <w:tcPr>
            <w:tcW w:w="2269" w:type="dxa"/>
          </w:tcPr>
          <w:p w14:paraId="179656F1" w14:textId="77777777" w:rsidR="003F4C77" w:rsidRPr="00756D7D" w:rsidRDefault="003F4C77"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Кредиторська,</w:t>
            </w:r>
            <w:r>
              <w:rPr>
                <w:rFonts w:ascii="Times New Roman" w:hAnsi="Times New Roman" w:cs="Times New Roman"/>
                <w:b/>
                <w:sz w:val="20"/>
                <w:szCs w:val="20"/>
              </w:rPr>
              <w:t xml:space="preserve"> </w:t>
            </w:r>
            <w:proofErr w:type="spellStart"/>
            <w:r>
              <w:rPr>
                <w:rFonts w:ascii="Times New Roman" w:hAnsi="Times New Roman" w:cs="Times New Roman"/>
                <w:b/>
                <w:sz w:val="20"/>
                <w:szCs w:val="20"/>
              </w:rPr>
              <w:t>тис.</w:t>
            </w:r>
            <w:r w:rsidRPr="00756D7D">
              <w:rPr>
                <w:rFonts w:ascii="Times New Roman" w:hAnsi="Times New Roman" w:cs="Times New Roman"/>
                <w:b/>
                <w:sz w:val="20"/>
                <w:szCs w:val="20"/>
              </w:rPr>
              <w:t>грн</w:t>
            </w:r>
            <w:proofErr w:type="spellEnd"/>
          </w:p>
        </w:tc>
        <w:tc>
          <w:tcPr>
            <w:tcW w:w="1842" w:type="dxa"/>
          </w:tcPr>
          <w:p w14:paraId="7D921C10" w14:textId="77777777" w:rsidR="003F4C77" w:rsidRPr="00CD4EBE" w:rsidRDefault="003F4C77" w:rsidP="003B1514">
            <w:pPr>
              <w:tabs>
                <w:tab w:val="left" w:pos="993"/>
              </w:tabs>
              <w:rPr>
                <w:rFonts w:ascii="Times New Roman" w:hAnsi="Times New Roman" w:cs="Times New Roman"/>
                <w:bCs/>
                <w:sz w:val="24"/>
                <w:szCs w:val="24"/>
              </w:rPr>
            </w:pPr>
            <w:r w:rsidRPr="00CD4EBE">
              <w:rPr>
                <w:rFonts w:ascii="Times New Roman" w:hAnsi="Times New Roman" w:cs="Times New Roman"/>
                <w:bCs/>
                <w:sz w:val="24"/>
                <w:szCs w:val="24"/>
              </w:rPr>
              <w:t>60242,00</w:t>
            </w:r>
          </w:p>
        </w:tc>
        <w:tc>
          <w:tcPr>
            <w:tcW w:w="1843" w:type="dxa"/>
          </w:tcPr>
          <w:p w14:paraId="694B7AB6" w14:textId="77777777" w:rsidR="003F4C77" w:rsidRPr="00683346"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38 783,00</w:t>
            </w:r>
          </w:p>
        </w:tc>
        <w:tc>
          <w:tcPr>
            <w:tcW w:w="1843" w:type="dxa"/>
          </w:tcPr>
          <w:p w14:paraId="0FAF7D59" w14:textId="77777777" w:rsidR="003F4C77" w:rsidRPr="00683346"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57 124,00</w:t>
            </w:r>
          </w:p>
        </w:tc>
        <w:tc>
          <w:tcPr>
            <w:tcW w:w="1984" w:type="dxa"/>
          </w:tcPr>
          <w:p w14:paraId="5A688204" w14:textId="77777777" w:rsidR="003F4C77" w:rsidRPr="00683346" w:rsidRDefault="003F4C77" w:rsidP="003B1514">
            <w:pPr>
              <w:tabs>
                <w:tab w:val="left" w:pos="993"/>
              </w:tabs>
              <w:rPr>
                <w:rFonts w:ascii="Times New Roman" w:hAnsi="Times New Roman" w:cs="Times New Roman"/>
                <w:sz w:val="24"/>
                <w:szCs w:val="24"/>
              </w:rPr>
            </w:pPr>
            <w:r>
              <w:rPr>
                <w:rFonts w:ascii="Times New Roman" w:hAnsi="Times New Roman" w:cs="Times New Roman"/>
                <w:sz w:val="24"/>
                <w:szCs w:val="24"/>
              </w:rPr>
              <w:t>55 523,00</w:t>
            </w:r>
          </w:p>
        </w:tc>
      </w:tr>
    </w:tbl>
    <w:p w14:paraId="13E07C35" w14:textId="77777777" w:rsidR="003F4C77" w:rsidRDefault="003F4C77" w:rsidP="003F4C77">
      <w:pPr>
        <w:pBdr>
          <w:top w:val="nil"/>
          <w:left w:val="nil"/>
          <w:bottom w:val="nil"/>
          <w:right w:val="nil"/>
          <w:between w:val="nil"/>
        </w:pBdr>
        <w:spacing w:after="0" w:line="240" w:lineRule="auto"/>
        <w:ind w:firstLine="567"/>
        <w:jc w:val="both"/>
        <w:rPr>
          <w:rFonts w:ascii="Times New Roman" w:hAnsi="Times New Roman" w:cs="Times New Roman"/>
          <w:sz w:val="28"/>
          <w:szCs w:val="28"/>
        </w:rPr>
      </w:pPr>
    </w:p>
    <w:p w14:paraId="2609CACE" w14:textId="269B05B0" w:rsidR="003F4C77" w:rsidRDefault="003F4C77" w:rsidP="003F4C77">
      <w:pPr>
        <w:tabs>
          <w:tab w:val="left" w:pos="993"/>
        </w:tabs>
        <w:spacing w:after="0" w:line="240" w:lineRule="auto"/>
        <w:ind w:firstLine="567"/>
        <w:jc w:val="both"/>
        <w:rPr>
          <w:rFonts w:ascii="Times New Roman" w:hAnsi="Times New Roman" w:cs="Times New Roman"/>
          <w:sz w:val="28"/>
          <w:szCs w:val="28"/>
        </w:rPr>
      </w:pPr>
      <w:r w:rsidRPr="00BA681E">
        <w:rPr>
          <w:rFonts w:ascii="Times New Roman" w:hAnsi="Times New Roman" w:cs="Times New Roman"/>
          <w:sz w:val="28"/>
          <w:szCs w:val="28"/>
        </w:rPr>
        <w:t xml:space="preserve">На обслуговуванні </w:t>
      </w:r>
      <w:r w:rsidRPr="006B1725">
        <w:rPr>
          <w:rFonts w:ascii="Times New Roman" w:hAnsi="Times New Roman" w:cs="Times New Roman"/>
          <w:sz w:val="28"/>
          <w:szCs w:val="28"/>
        </w:rPr>
        <w:t>Керуюч</w:t>
      </w:r>
      <w:r>
        <w:rPr>
          <w:rFonts w:ascii="Times New Roman" w:hAnsi="Times New Roman" w:cs="Times New Roman"/>
          <w:sz w:val="28"/>
          <w:szCs w:val="28"/>
        </w:rPr>
        <w:t>ої</w:t>
      </w:r>
      <w:r w:rsidRPr="006B1725">
        <w:rPr>
          <w:rFonts w:ascii="Times New Roman" w:hAnsi="Times New Roman" w:cs="Times New Roman"/>
          <w:sz w:val="28"/>
          <w:szCs w:val="28"/>
        </w:rPr>
        <w:t xml:space="preserve"> компані</w:t>
      </w:r>
      <w:r>
        <w:rPr>
          <w:rFonts w:ascii="Times New Roman" w:hAnsi="Times New Roman" w:cs="Times New Roman"/>
          <w:sz w:val="28"/>
          <w:szCs w:val="28"/>
        </w:rPr>
        <w:t>ї</w:t>
      </w:r>
      <w:r w:rsidRPr="006B1725">
        <w:rPr>
          <w:rFonts w:ascii="Times New Roman" w:hAnsi="Times New Roman" w:cs="Times New Roman"/>
          <w:sz w:val="28"/>
          <w:szCs w:val="28"/>
        </w:rPr>
        <w:t xml:space="preserve"> </w:t>
      </w:r>
      <w:r w:rsidR="000F7EB2">
        <w:rPr>
          <w:rFonts w:ascii="Times New Roman" w:hAnsi="Times New Roman" w:cs="Times New Roman"/>
          <w:sz w:val="28"/>
          <w:szCs w:val="28"/>
        </w:rPr>
        <w:t>перебуває</w:t>
      </w:r>
      <w:r w:rsidRPr="00BA681E">
        <w:rPr>
          <w:rFonts w:ascii="Times New Roman" w:hAnsi="Times New Roman" w:cs="Times New Roman"/>
          <w:sz w:val="28"/>
          <w:szCs w:val="28"/>
        </w:rPr>
        <w:t xml:space="preserve">  </w:t>
      </w:r>
      <w:r>
        <w:rPr>
          <w:rFonts w:ascii="Times New Roman" w:hAnsi="Times New Roman" w:cs="Times New Roman"/>
          <w:sz w:val="28"/>
          <w:szCs w:val="28"/>
        </w:rPr>
        <w:t xml:space="preserve">529 </w:t>
      </w:r>
      <w:r w:rsidRPr="00BA681E">
        <w:rPr>
          <w:rFonts w:ascii="Times New Roman" w:hAnsi="Times New Roman" w:cs="Times New Roman"/>
          <w:sz w:val="28"/>
          <w:szCs w:val="28"/>
        </w:rPr>
        <w:t>житлових</w:t>
      </w:r>
      <w:r w:rsidRPr="009027DD">
        <w:rPr>
          <w:rFonts w:ascii="Times New Roman" w:hAnsi="Times New Roman" w:cs="Times New Roman"/>
          <w:sz w:val="28"/>
          <w:szCs w:val="28"/>
          <w:lang w:val="ru-RU"/>
        </w:rPr>
        <w:t xml:space="preserve"> </w:t>
      </w:r>
      <w:r>
        <w:rPr>
          <w:rFonts w:ascii="Times New Roman" w:hAnsi="Times New Roman" w:cs="Times New Roman"/>
          <w:sz w:val="28"/>
          <w:szCs w:val="28"/>
        </w:rPr>
        <w:t xml:space="preserve">будинків та 1033 </w:t>
      </w:r>
      <w:proofErr w:type="spellStart"/>
      <w:r>
        <w:rPr>
          <w:rFonts w:ascii="Times New Roman" w:hAnsi="Times New Roman" w:cs="Times New Roman"/>
          <w:sz w:val="28"/>
          <w:szCs w:val="28"/>
        </w:rPr>
        <w:t>об՚єкти</w:t>
      </w:r>
      <w:proofErr w:type="spellEnd"/>
      <w:r>
        <w:rPr>
          <w:rFonts w:ascii="Times New Roman" w:hAnsi="Times New Roman" w:cs="Times New Roman"/>
          <w:sz w:val="28"/>
          <w:szCs w:val="28"/>
        </w:rPr>
        <w:t xml:space="preserve"> благоустрою (господарчі майданчики, дитячі майданчики тощо).</w:t>
      </w:r>
    </w:p>
    <w:p w14:paraId="452750A6" w14:textId="42A66568" w:rsidR="003F4C77" w:rsidRPr="00F2302F" w:rsidRDefault="003F4C77" w:rsidP="003F4C77">
      <w:pPr>
        <w:tabs>
          <w:tab w:val="left" w:pos="993"/>
        </w:tabs>
        <w:spacing w:after="0" w:line="240" w:lineRule="auto"/>
        <w:ind w:firstLine="567"/>
        <w:jc w:val="both"/>
        <w:rPr>
          <w:rFonts w:ascii="Times New Roman" w:hAnsi="Times New Roman" w:cs="Times New Roman"/>
          <w:color w:val="000000" w:themeColor="text1"/>
          <w:sz w:val="28"/>
          <w:szCs w:val="28"/>
        </w:rPr>
      </w:pPr>
      <w:r w:rsidRPr="00F2302F">
        <w:rPr>
          <w:rFonts w:ascii="Times New Roman" w:hAnsi="Times New Roman"/>
          <w:color w:val="000000" w:themeColor="text1"/>
          <w:sz w:val="28"/>
          <w:szCs w:val="28"/>
        </w:rPr>
        <w:t xml:space="preserve">Витрати </w:t>
      </w:r>
      <w:r w:rsidR="000F7EB2" w:rsidRPr="006B1725">
        <w:rPr>
          <w:rFonts w:ascii="Times New Roman" w:hAnsi="Times New Roman" w:cs="Times New Roman"/>
          <w:sz w:val="28"/>
          <w:szCs w:val="28"/>
        </w:rPr>
        <w:t>Керуюч</w:t>
      </w:r>
      <w:r w:rsidR="000F7EB2">
        <w:rPr>
          <w:rFonts w:ascii="Times New Roman" w:hAnsi="Times New Roman" w:cs="Times New Roman"/>
          <w:sz w:val="28"/>
          <w:szCs w:val="28"/>
        </w:rPr>
        <w:t>ої</w:t>
      </w:r>
      <w:r w:rsidR="000F7EB2" w:rsidRPr="006B1725">
        <w:rPr>
          <w:rFonts w:ascii="Times New Roman" w:hAnsi="Times New Roman" w:cs="Times New Roman"/>
          <w:sz w:val="28"/>
          <w:szCs w:val="28"/>
        </w:rPr>
        <w:t xml:space="preserve"> компані</w:t>
      </w:r>
      <w:r w:rsidR="000F7EB2">
        <w:rPr>
          <w:rFonts w:ascii="Times New Roman" w:hAnsi="Times New Roman" w:cs="Times New Roman"/>
          <w:sz w:val="28"/>
          <w:szCs w:val="28"/>
        </w:rPr>
        <w:t>ї</w:t>
      </w:r>
      <w:r w:rsidRPr="00F2302F">
        <w:rPr>
          <w:rFonts w:ascii="Times New Roman" w:hAnsi="Times New Roman"/>
          <w:color w:val="000000" w:themeColor="text1"/>
          <w:sz w:val="28"/>
          <w:szCs w:val="28"/>
        </w:rPr>
        <w:t xml:space="preserve">, які не мають джерел покриття </w:t>
      </w:r>
      <w:r w:rsidRPr="00F2302F">
        <w:rPr>
          <w:rFonts w:ascii="Times New Roman" w:hAnsi="Times New Roman" w:cs="Times New Roman"/>
          <w:color w:val="000000" w:themeColor="text1"/>
          <w:sz w:val="28"/>
          <w:szCs w:val="28"/>
        </w:rPr>
        <w:t xml:space="preserve"> складатимуть за 2024 рік – 92 028,00</w:t>
      </w:r>
      <w:r w:rsidRPr="00F2302F">
        <w:rPr>
          <w:rFonts w:ascii="Times New Roman" w:hAnsi="Times New Roman" w:cs="Times New Roman"/>
          <w:b/>
          <w:bCs/>
          <w:color w:val="000000" w:themeColor="text1"/>
          <w:sz w:val="28"/>
          <w:szCs w:val="28"/>
        </w:rPr>
        <w:t xml:space="preserve"> </w:t>
      </w:r>
      <w:r w:rsidRPr="00F2302F">
        <w:rPr>
          <w:rFonts w:ascii="Times New Roman" w:hAnsi="Times New Roman" w:cs="Times New Roman"/>
          <w:color w:val="000000" w:themeColor="text1"/>
          <w:sz w:val="28"/>
          <w:szCs w:val="28"/>
        </w:rPr>
        <w:t>тис. грн.</w:t>
      </w:r>
    </w:p>
    <w:p w14:paraId="104DCDD2" w14:textId="77777777" w:rsidR="003F4C77" w:rsidRPr="006739E6" w:rsidRDefault="003F4C77" w:rsidP="003F4C77">
      <w:pPr>
        <w:tabs>
          <w:tab w:val="left" w:pos="993"/>
        </w:tabs>
        <w:spacing w:after="0" w:line="240" w:lineRule="auto"/>
        <w:ind w:firstLine="567"/>
        <w:jc w:val="both"/>
        <w:rPr>
          <w:rFonts w:ascii="Times New Roman" w:hAnsi="Times New Roman" w:cs="Times New Roman"/>
          <w:sz w:val="28"/>
          <w:szCs w:val="28"/>
        </w:rPr>
      </w:pPr>
    </w:p>
    <w:p w14:paraId="13DD98C8" w14:textId="6E0EF2D8" w:rsidR="003F4C77" w:rsidRPr="0011444D" w:rsidRDefault="003F4C77" w:rsidP="0011444D">
      <w:pPr>
        <w:pStyle w:val="a7"/>
        <w:numPr>
          <w:ilvl w:val="0"/>
          <w:numId w:val="6"/>
        </w:numPr>
        <w:tabs>
          <w:tab w:val="left" w:pos="993"/>
        </w:tabs>
        <w:spacing w:after="0" w:line="240" w:lineRule="auto"/>
        <w:ind w:left="0" w:firstLine="567"/>
        <w:jc w:val="center"/>
        <w:rPr>
          <w:rFonts w:ascii="Times New Roman" w:eastAsia="Times New Roman" w:hAnsi="Times New Roman" w:cs="Times New Roman"/>
          <w:b/>
          <w:color w:val="000000"/>
          <w:sz w:val="28"/>
          <w:szCs w:val="28"/>
        </w:rPr>
      </w:pPr>
      <w:r w:rsidRPr="0011444D">
        <w:rPr>
          <w:rFonts w:ascii="Times New Roman" w:eastAsia="Times New Roman" w:hAnsi="Times New Roman" w:cs="Times New Roman"/>
          <w:b/>
          <w:color w:val="000000"/>
          <w:sz w:val="28"/>
          <w:szCs w:val="28"/>
        </w:rPr>
        <w:t>Надходження за орендну плату нежитлових приміщень.</w:t>
      </w:r>
    </w:p>
    <w:p w14:paraId="373AD991" w14:textId="77777777" w:rsidR="003F4C77" w:rsidRDefault="003F4C77" w:rsidP="003F4C77">
      <w:pPr>
        <w:tabs>
          <w:tab w:val="left" w:pos="993"/>
        </w:tabs>
        <w:spacing w:after="0" w:line="240" w:lineRule="auto"/>
        <w:ind w:firstLine="567"/>
        <w:jc w:val="both"/>
        <w:rPr>
          <w:rFonts w:ascii="Times New Roman" w:hAnsi="Times New Roman" w:cs="Times New Roman"/>
          <w:sz w:val="28"/>
          <w:szCs w:val="28"/>
        </w:rPr>
      </w:pPr>
    </w:p>
    <w:p w14:paraId="67B97042" w14:textId="4C209138" w:rsidR="003F4C77" w:rsidRPr="00F2302F" w:rsidRDefault="003F4C77" w:rsidP="003F4C77">
      <w:pPr>
        <w:tabs>
          <w:tab w:val="left" w:pos="993"/>
        </w:tabs>
        <w:spacing w:after="0" w:line="240" w:lineRule="auto"/>
        <w:ind w:firstLine="567"/>
        <w:jc w:val="both"/>
        <w:rPr>
          <w:rFonts w:ascii="Times New Roman" w:hAnsi="Times New Roman" w:cs="Times New Roman"/>
          <w:sz w:val="28"/>
          <w:szCs w:val="28"/>
        </w:rPr>
      </w:pPr>
      <w:r w:rsidRPr="00F2302F">
        <w:rPr>
          <w:rFonts w:ascii="Times New Roman" w:hAnsi="Times New Roman" w:cs="Times New Roman"/>
          <w:sz w:val="28"/>
          <w:szCs w:val="28"/>
        </w:rPr>
        <w:t>За Керуючою компанією закріплено на праві господарського відання 274 об’єкти комунальної власності територіальної громади міста Києва, де знаходиться 720 нежитлових приміщень, з них:</w:t>
      </w:r>
    </w:p>
    <w:p w14:paraId="501472FC" w14:textId="66BABDD7" w:rsidR="003F4C77" w:rsidRPr="00F2302F" w:rsidRDefault="00A278AF" w:rsidP="00A278AF">
      <w:pPr>
        <w:pStyle w:val="a7"/>
        <w:tabs>
          <w:tab w:val="left" w:pos="993"/>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3F4C77" w:rsidRPr="00F2302F">
        <w:rPr>
          <w:rFonts w:ascii="Times New Roman" w:hAnsi="Times New Roman" w:cs="Times New Roman"/>
          <w:sz w:val="28"/>
          <w:szCs w:val="28"/>
        </w:rPr>
        <w:t>11 об’єктів</w:t>
      </w:r>
      <w:r w:rsidR="00AF50EC">
        <w:rPr>
          <w:rFonts w:ascii="Times New Roman" w:hAnsi="Times New Roman" w:cs="Times New Roman"/>
          <w:sz w:val="28"/>
          <w:szCs w:val="28"/>
        </w:rPr>
        <w:t xml:space="preserve"> </w:t>
      </w:r>
      <w:r w:rsidR="003F4C77" w:rsidRPr="00F2302F">
        <w:rPr>
          <w:rFonts w:ascii="Times New Roman" w:hAnsi="Times New Roman" w:cs="Times New Roman"/>
          <w:sz w:val="28"/>
          <w:szCs w:val="28"/>
        </w:rPr>
        <w:t>– споруди цивільного захисту;</w:t>
      </w:r>
    </w:p>
    <w:p w14:paraId="3B8C13AD" w14:textId="1B4DAA60" w:rsidR="003F4C77" w:rsidRPr="00F2302F" w:rsidRDefault="003F4C77" w:rsidP="003F4C77">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F2302F">
        <w:rPr>
          <w:rFonts w:ascii="Times New Roman" w:hAnsi="Times New Roman" w:cs="Times New Roman"/>
          <w:sz w:val="28"/>
          <w:szCs w:val="28"/>
        </w:rPr>
        <w:t xml:space="preserve">272 нежитлових приміщення, які  використовуються для власних потреб; </w:t>
      </w:r>
    </w:p>
    <w:p w14:paraId="07DB9D6E" w14:textId="147C43F2" w:rsidR="003F4C77" w:rsidRPr="00F2302F" w:rsidRDefault="003F4C77" w:rsidP="003F4C77">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F2302F">
        <w:rPr>
          <w:rFonts w:ascii="Times New Roman" w:hAnsi="Times New Roman" w:cs="Times New Roman"/>
          <w:sz w:val="28"/>
          <w:szCs w:val="28"/>
        </w:rPr>
        <w:t>48  вільних нежитлових приміщень, що можуть бути надані в оренду</w:t>
      </w:r>
    </w:p>
    <w:p w14:paraId="0F3346AD" w14:textId="2A449E50" w:rsidR="003F4C77" w:rsidRPr="00F2302F" w:rsidRDefault="003F4C77" w:rsidP="003F4C77">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F2302F">
        <w:rPr>
          <w:rFonts w:ascii="Times New Roman" w:hAnsi="Times New Roman" w:cs="Times New Roman"/>
          <w:bCs/>
          <w:sz w:val="28"/>
          <w:szCs w:val="28"/>
        </w:rPr>
        <w:t>255 нежитлових прим</w:t>
      </w:r>
      <w:r w:rsidR="00AF50EC">
        <w:rPr>
          <w:rFonts w:ascii="Times New Roman" w:hAnsi="Times New Roman" w:cs="Times New Roman"/>
          <w:bCs/>
          <w:sz w:val="28"/>
          <w:szCs w:val="28"/>
        </w:rPr>
        <w:t>іщень</w:t>
      </w:r>
      <w:r w:rsidRPr="00F2302F">
        <w:rPr>
          <w:rFonts w:ascii="Times New Roman" w:hAnsi="Times New Roman" w:cs="Times New Roman"/>
          <w:bCs/>
          <w:sz w:val="28"/>
          <w:szCs w:val="28"/>
        </w:rPr>
        <w:t xml:space="preserve">, що </w:t>
      </w:r>
      <w:r w:rsidR="000F7EB2">
        <w:rPr>
          <w:rFonts w:ascii="Times New Roman" w:hAnsi="Times New Roman" w:cs="Times New Roman"/>
          <w:bCs/>
          <w:sz w:val="28"/>
          <w:szCs w:val="28"/>
        </w:rPr>
        <w:t>перебуває</w:t>
      </w:r>
      <w:r w:rsidRPr="00F2302F">
        <w:rPr>
          <w:rFonts w:ascii="Times New Roman" w:hAnsi="Times New Roman" w:cs="Times New Roman"/>
          <w:b/>
          <w:bCs/>
          <w:sz w:val="28"/>
          <w:szCs w:val="28"/>
        </w:rPr>
        <w:t xml:space="preserve"> </w:t>
      </w:r>
      <w:r w:rsidRPr="00F2302F">
        <w:rPr>
          <w:rFonts w:ascii="Times New Roman" w:hAnsi="Times New Roman" w:cs="Times New Roman"/>
          <w:sz w:val="28"/>
          <w:szCs w:val="28"/>
        </w:rPr>
        <w:t xml:space="preserve">в оренді згідно з укладеними договорами </w:t>
      </w:r>
      <w:r w:rsidRPr="00F2302F">
        <w:rPr>
          <w:rFonts w:ascii="Times New Roman" w:hAnsi="Times New Roman" w:cs="Times New Roman"/>
          <w:bCs/>
          <w:sz w:val="28"/>
          <w:szCs w:val="28"/>
        </w:rPr>
        <w:t>з яких</w:t>
      </w:r>
      <w:r w:rsidRPr="00F2302F">
        <w:rPr>
          <w:rFonts w:ascii="Times New Roman" w:hAnsi="Times New Roman" w:cs="Times New Roman"/>
          <w:sz w:val="28"/>
          <w:szCs w:val="28"/>
        </w:rPr>
        <w:t xml:space="preserve"> 119 нежитлових приміщень займають бюджетні організації, які платять за оренду по 1,20 грн.</w:t>
      </w:r>
    </w:p>
    <w:p w14:paraId="3D2B19CA" w14:textId="77777777" w:rsidR="003F4C77" w:rsidRDefault="003F4C77" w:rsidP="003F4C77">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Надходження від оренди:</w:t>
      </w:r>
    </w:p>
    <w:p w14:paraId="3989240A" w14:textId="77777777" w:rsidR="003F4C77" w:rsidRDefault="003F4C77" w:rsidP="00AF50EC">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2021 рік – </w:t>
      </w:r>
      <w:r w:rsidRPr="00456643">
        <w:rPr>
          <w:rFonts w:ascii="Times New Roman" w:hAnsi="Times New Roman" w:cs="Times New Roman"/>
          <w:bCs/>
          <w:sz w:val="28"/>
          <w:szCs w:val="28"/>
        </w:rPr>
        <w:t>6 37</w:t>
      </w:r>
      <w:r>
        <w:rPr>
          <w:rFonts w:ascii="Times New Roman" w:hAnsi="Times New Roman" w:cs="Times New Roman"/>
          <w:bCs/>
          <w:sz w:val="28"/>
          <w:szCs w:val="28"/>
        </w:rPr>
        <w:t>3</w:t>
      </w:r>
      <w:r w:rsidRPr="00456643">
        <w:rPr>
          <w:rFonts w:ascii="Times New Roman" w:hAnsi="Times New Roman" w:cs="Times New Roman"/>
          <w:bCs/>
          <w:sz w:val="28"/>
          <w:szCs w:val="28"/>
        </w:rPr>
        <w:t>,</w:t>
      </w:r>
      <w:r>
        <w:rPr>
          <w:rFonts w:ascii="Times New Roman" w:hAnsi="Times New Roman" w:cs="Times New Roman"/>
          <w:bCs/>
          <w:sz w:val="28"/>
          <w:szCs w:val="28"/>
        </w:rPr>
        <w:t>85</w:t>
      </w:r>
      <w:r w:rsidRPr="00456643">
        <w:rPr>
          <w:rFonts w:ascii="Times New Roman" w:hAnsi="Times New Roman" w:cs="Times New Roman"/>
          <w:bCs/>
          <w:sz w:val="28"/>
          <w:szCs w:val="28"/>
        </w:rPr>
        <w:t xml:space="preserve"> тис.</w:t>
      </w:r>
      <w:r>
        <w:rPr>
          <w:rFonts w:ascii="Times New Roman" w:hAnsi="Times New Roman" w:cs="Times New Roman"/>
          <w:b/>
          <w:bCs/>
          <w:sz w:val="28"/>
          <w:szCs w:val="28"/>
        </w:rPr>
        <w:t xml:space="preserve"> </w:t>
      </w:r>
      <w:r>
        <w:rPr>
          <w:rFonts w:ascii="Times New Roman" w:hAnsi="Times New Roman" w:cs="Times New Roman"/>
          <w:sz w:val="28"/>
          <w:szCs w:val="28"/>
        </w:rPr>
        <w:t xml:space="preserve">грн; </w:t>
      </w:r>
    </w:p>
    <w:p w14:paraId="5D385C50" w14:textId="77777777" w:rsidR="003F4C77" w:rsidRDefault="003F4C77" w:rsidP="00AF50EC">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2022 рік –</w:t>
      </w:r>
      <w:r w:rsidRPr="00E863A8">
        <w:rPr>
          <w:rFonts w:ascii="Times New Roman" w:hAnsi="Times New Roman" w:cs="Times New Roman"/>
          <w:sz w:val="28"/>
          <w:szCs w:val="28"/>
        </w:rPr>
        <w:t xml:space="preserve"> </w:t>
      </w:r>
      <w:r>
        <w:rPr>
          <w:rFonts w:ascii="Times New Roman" w:hAnsi="Times New Roman" w:cs="Times New Roman"/>
          <w:sz w:val="28"/>
          <w:szCs w:val="28"/>
        </w:rPr>
        <w:t xml:space="preserve">2 636,01 </w:t>
      </w:r>
      <w:r w:rsidRPr="00456643">
        <w:rPr>
          <w:rFonts w:ascii="Times New Roman" w:hAnsi="Times New Roman" w:cs="Times New Roman"/>
          <w:bCs/>
          <w:sz w:val="28"/>
          <w:szCs w:val="28"/>
        </w:rPr>
        <w:t>тис.</w:t>
      </w:r>
      <w:r>
        <w:rPr>
          <w:rFonts w:ascii="Times New Roman" w:hAnsi="Times New Roman" w:cs="Times New Roman"/>
          <w:bCs/>
          <w:sz w:val="28"/>
          <w:szCs w:val="28"/>
        </w:rPr>
        <w:t xml:space="preserve"> </w:t>
      </w:r>
      <w:r>
        <w:rPr>
          <w:rFonts w:ascii="Times New Roman" w:hAnsi="Times New Roman" w:cs="Times New Roman"/>
          <w:sz w:val="28"/>
          <w:szCs w:val="28"/>
        </w:rPr>
        <w:t>грн;</w:t>
      </w:r>
    </w:p>
    <w:p w14:paraId="563A4A3E" w14:textId="77777777" w:rsidR="003F4C77" w:rsidRDefault="003F4C77" w:rsidP="00AF50EC">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2023 рік –</w:t>
      </w:r>
      <w:r w:rsidRPr="00E863A8">
        <w:rPr>
          <w:rFonts w:ascii="Times New Roman" w:hAnsi="Times New Roman" w:cs="Times New Roman"/>
          <w:sz w:val="28"/>
          <w:szCs w:val="28"/>
        </w:rPr>
        <w:t xml:space="preserve"> </w:t>
      </w:r>
      <w:r>
        <w:rPr>
          <w:rFonts w:ascii="Times New Roman" w:hAnsi="Times New Roman" w:cs="Times New Roman"/>
          <w:sz w:val="28"/>
          <w:szCs w:val="28"/>
        </w:rPr>
        <w:t xml:space="preserve">2 951,74 </w:t>
      </w:r>
      <w:r w:rsidRPr="00456643">
        <w:rPr>
          <w:rFonts w:ascii="Times New Roman" w:hAnsi="Times New Roman" w:cs="Times New Roman"/>
          <w:bCs/>
          <w:sz w:val="28"/>
          <w:szCs w:val="28"/>
        </w:rPr>
        <w:t>тис.</w:t>
      </w:r>
      <w:r>
        <w:rPr>
          <w:rFonts w:ascii="Times New Roman" w:hAnsi="Times New Roman" w:cs="Times New Roman"/>
          <w:sz w:val="28"/>
          <w:szCs w:val="28"/>
        </w:rPr>
        <w:t xml:space="preserve"> грн; </w:t>
      </w:r>
      <w:r w:rsidRPr="00E863A8">
        <w:rPr>
          <w:rFonts w:ascii="Times New Roman" w:hAnsi="Times New Roman" w:cs="Times New Roman"/>
          <w:sz w:val="28"/>
          <w:szCs w:val="28"/>
        </w:rPr>
        <w:t xml:space="preserve"> </w:t>
      </w:r>
    </w:p>
    <w:p w14:paraId="153F1CEB" w14:textId="77777777" w:rsidR="003F4C77" w:rsidRDefault="003F4C77" w:rsidP="00AF50EC">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І півріччі 2024 року – 6 319,29 </w:t>
      </w:r>
      <w:r w:rsidRPr="00456643">
        <w:rPr>
          <w:rFonts w:ascii="Times New Roman" w:hAnsi="Times New Roman" w:cs="Times New Roman"/>
          <w:bCs/>
          <w:sz w:val="28"/>
          <w:szCs w:val="28"/>
        </w:rPr>
        <w:t>тис.</w:t>
      </w:r>
      <w:r>
        <w:rPr>
          <w:rFonts w:ascii="Times New Roman" w:hAnsi="Times New Roman" w:cs="Times New Roman"/>
          <w:sz w:val="28"/>
          <w:szCs w:val="28"/>
        </w:rPr>
        <w:t xml:space="preserve"> грн.</w:t>
      </w:r>
    </w:p>
    <w:p w14:paraId="31452888" w14:textId="77777777" w:rsidR="003F4C77" w:rsidRDefault="003F4C77" w:rsidP="003F4C77">
      <w:pPr>
        <w:pStyle w:val="a5"/>
        <w:ind w:firstLine="567"/>
        <w:jc w:val="both"/>
        <w:rPr>
          <w:rFonts w:ascii="Times New Roman" w:hAnsi="Times New Roman"/>
          <w:sz w:val="28"/>
          <w:szCs w:val="28"/>
        </w:rPr>
      </w:pPr>
      <w:r w:rsidRPr="009E3E10">
        <w:rPr>
          <w:rFonts w:ascii="Times New Roman" w:hAnsi="Times New Roman"/>
          <w:sz w:val="28"/>
          <w:szCs w:val="28"/>
        </w:rPr>
        <w:t>У зв’язку з прийняттям Київської міською радою низки рішень стосовно звільнення від орендної плати та/або надання знижки на оренду комунального майна в розмірі 50% від встановленої договорами суми, обсяг недоотриманих коштів за передачу в оренду комунального майна становить</w:t>
      </w:r>
      <w:r w:rsidRPr="00F231B8">
        <w:rPr>
          <w:rFonts w:ascii="Times New Roman" w:hAnsi="Times New Roman"/>
          <w:sz w:val="28"/>
          <w:szCs w:val="28"/>
        </w:rPr>
        <w:t>:</w:t>
      </w:r>
      <w:r>
        <w:rPr>
          <w:rFonts w:ascii="Times New Roman" w:hAnsi="Times New Roman"/>
          <w:sz w:val="28"/>
          <w:szCs w:val="28"/>
        </w:rPr>
        <w:t xml:space="preserve"> </w:t>
      </w:r>
    </w:p>
    <w:p w14:paraId="4530B5FC" w14:textId="77777777" w:rsidR="003F4C77" w:rsidRPr="000415CF" w:rsidRDefault="003F4C77" w:rsidP="00AF50EC">
      <w:pPr>
        <w:pStyle w:val="a5"/>
        <w:ind w:firstLine="567"/>
        <w:jc w:val="both"/>
        <w:rPr>
          <w:rFonts w:ascii="Times New Roman" w:hAnsi="Times New Roman"/>
          <w:sz w:val="28"/>
          <w:szCs w:val="28"/>
        </w:rPr>
      </w:pPr>
      <w:r w:rsidRPr="00F2302F">
        <w:rPr>
          <w:rFonts w:ascii="Times New Roman" w:hAnsi="Times New Roman"/>
          <w:sz w:val="28"/>
          <w:szCs w:val="28"/>
        </w:rPr>
        <w:t>2021 рік – 2 953,8 тис. грн;</w:t>
      </w:r>
    </w:p>
    <w:p w14:paraId="78C25072" w14:textId="77777777" w:rsidR="003F4C77" w:rsidRDefault="003F4C77" w:rsidP="00AF50EC">
      <w:pPr>
        <w:pStyle w:val="a5"/>
        <w:ind w:firstLine="567"/>
        <w:jc w:val="both"/>
        <w:rPr>
          <w:rFonts w:ascii="Times New Roman" w:hAnsi="Times New Roman"/>
          <w:sz w:val="28"/>
          <w:szCs w:val="28"/>
        </w:rPr>
      </w:pPr>
      <w:r w:rsidRPr="00F231B8">
        <w:rPr>
          <w:rFonts w:ascii="Times New Roman" w:hAnsi="Times New Roman"/>
          <w:sz w:val="28"/>
          <w:szCs w:val="28"/>
        </w:rPr>
        <w:t xml:space="preserve">2022 рік – </w:t>
      </w:r>
      <w:r>
        <w:rPr>
          <w:rFonts w:ascii="Times New Roman" w:hAnsi="Times New Roman"/>
          <w:sz w:val="28"/>
          <w:szCs w:val="28"/>
        </w:rPr>
        <w:t xml:space="preserve">10 552,35 </w:t>
      </w:r>
      <w:r w:rsidRPr="00456643">
        <w:rPr>
          <w:rFonts w:ascii="Times New Roman" w:hAnsi="Times New Roman" w:cs="Times New Roman"/>
          <w:bCs/>
          <w:sz w:val="28"/>
          <w:szCs w:val="28"/>
        </w:rPr>
        <w:t>тис.</w:t>
      </w:r>
      <w:r>
        <w:rPr>
          <w:rFonts w:ascii="Times New Roman" w:hAnsi="Times New Roman" w:cs="Times New Roman"/>
          <w:bCs/>
          <w:sz w:val="28"/>
          <w:szCs w:val="28"/>
        </w:rPr>
        <w:t xml:space="preserve"> </w:t>
      </w:r>
      <w:r w:rsidRPr="00F231B8">
        <w:rPr>
          <w:rFonts w:ascii="Times New Roman" w:hAnsi="Times New Roman"/>
          <w:sz w:val="28"/>
          <w:szCs w:val="28"/>
        </w:rPr>
        <w:t>грн</w:t>
      </w:r>
      <w:r>
        <w:rPr>
          <w:rFonts w:ascii="Times New Roman" w:hAnsi="Times New Roman"/>
          <w:sz w:val="28"/>
          <w:szCs w:val="28"/>
        </w:rPr>
        <w:t>;</w:t>
      </w:r>
    </w:p>
    <w:p w14:paraId="519525B1" w14:textId="77777777" w:rsidR="003F4C77" w:rsidRDefault="003F4C77" w:rsidP="00AF50EC">
      <w:pPr>
        <w:pStyle w:val="a5"/>
        <w:ind w:firstLine="567"/>
        <w:jc w:val="both"/>
        <w:rPr>
          <w:rFonts w:ascii="Times New Roman" w:hAnsi="Times New Roman"/>
          <w:sz w:val="28"/>
          <w:szCs w:val="28"/>
        </w:rPr>
      </w:pPr>
      <w:r w:rsidRPr="00F231B8">
        <w:rPr>
          <w:rFonts w:ascii="Times New Roman" w:hAnsi="Times New Roman"/>
          <w:sz w:val="28"/>
          <w:szCs w:val="28"/>
        </w:rPr>
        <w:t xml:space="preserve">2023 рік – </w:t>
      </w:r>
      <w:r>
        <w:rPr>
          <w:rFonts w:ascii="Times New Roman" w:hAnsi="Times New Roman"/>
          <w:sz w:val="28"/>
          <w:szCs w:val="28"/>
        </w:rPr>
        <w:t xml:space="preserve">11 236,68 </w:t>
      </w:r>
      <w:r w:rsidRPr="00456643">
        <w:rPr>
          <w:rFonts w:ascii="Times New Roman" w:hAnsi="Times New Roman" w:cs="Times New Roman"/>
          <w:bCs/>
          <w:sz w:val="28"/>
          <w:szCs w:val="28"/>
        </w:rPr>
        <w:t>тис.</w:t>
      </w:r>
      <w:r>
        <w:rPr>
          <w:rFonts w:ascii="Times New Roman" w:hAnsi="Times New Roman" w:cs="Times New Roman"/>
          <w:bCs/>
          <w:sz w:val="28"/>
          <w:szCs w:val="28"/>
        </w:rPr>
        <w:t xml:space="preserve"> </w:t>
      </w:r>
      <w:r w:rsidRPr="00F231B8">
        <w:rPr>
          <w:rFonts w:ascii="Times New Roman" w:hAnsi="Times New Roman"/>
          <w:sz w:val="28"/>
          <w:szCs w:val="28"/>
        </w:rPr>
        <w:t>грн</w:t>
      </w:r>
      <w:r>
        <w:rPr>
          <w:rFonts w:ascii="Times New Roman" w:hAnsi="Times New Roman"/>
          <w:sz w:val="28"/>
          <w:szCs w:val="28"/>
        </w:rPr>
        <w:t>;</w:t>
      </w:r>
      <w:r w:rsidRPr="00F231B8">
        <w:rPr>
          <w:rFonts w:ascii="Times New Roman" w:hAnsi="Times New Roman"/>
          <w:sz w:val="28"/>
          <w:szCs w:val="28"/>
        </w:rPr>
        <w:t xml:space="preserve"> </w:t>
      </w:r>
    </w:p>
    <w:p w14:paraId="61D3CFF0" w14:textId="08E1D429" w:rsidR="003F4C77" w:rsidRDefault="003F4C77" w:rsidP="00AF50EC">
      <w:pPr>
        <w:pStyle w:val="a5"/>
        <w:ind w:firstLine="567"/>
        <w:jc w:val="both"/>
        <w:rPr>
          <w:rFonts w:ascii="Times New Roman" w:hAnsi="Times New Roman"/>
          <w:sz w:val="28"/>
          <w:szCs w:val="28"/>
        </w:rPr>
      </w:pPr>
      <w:r w:rsidRPr="00F231B8">
        <w:rPr>
          <w:rFonts w:ascii="Times New Roman" w:hAnsi="Times New Roman"/>
          <w:sz w:val="28"/>
          <w:szCs w:val="28"/>
        </w:rPr>
        <w:t xml:space="preserve">І півріччя 2024 року – </w:t>
      </w:r>
      <w:r>
        <w:rPr>
          <w:rFonts w:ascii="Times New Roman" w:hAnsi="Times New Roman"/>
          <w:sz w:val="28"/>
          <w:szCs w:val="28"/>
        </w:rPr>
        <w:t xml:space="preserve">6 319,29 </w:t>
      </w:r>
      <w:r w:rsidRPr="00456643">
        <w:rPr>
          <w:rFonts w:ascii="Times New Roman" w:hAnsi="Times New Roman" w:cs="Times New Roman"/>
          <w:bCs/>
          <w:sz w:val="28"/>
          <w:szCs w:val="28"/>
        </w:rPr>
        <w:t>тис.</w:t>
      </w:r>
      <w:r>
        <w:rPr>
          <w:rFonts w:ascii="Times New Roman" w:hAnsi="Times New Roman" w:cs="Times New Roman"/>
          <w:bCs/>
          <w:sz w:val="28"/>
          <w:szCs w:val="28"/>
        </w:rPr>
        <w:t xml:space="preserve"> </w:t>
      </w:r>
      <w:r w:rsidRPr="00F231B8">
        <w:rPr>
          <w:rFonts w:ascii="Times New Roman" w:hAnsi="Times New Roman"/>
          <w:sz w:val="28"/>
          <w:szCs w:val="28"/>
        </w:rPr>
        <w:t>грн</w:t>
      </w:r>
      <w:r w:rsidR="00A278AF">
        <w:rPr>
          <w:rFonts w:ascii="Times New Roman" w:hAnsi="Times New Roman"/>
          <w:sz w:val="28"/>
          <w:szCs w:val="28"/>
        </w:rPr>
        <w:t>.</w:t>
      </w:r>
    </w:p>
    <w:p w14:paraId="15DD25D2" w14:textId="7E672A4D" w:rsidR="003F4C77" w:rsidRPr="00F231B8" w:rsidRDefault="003F4C77" w:rsidP="00A278AF">
      <w:pPr>
        <w:pStyle w:val="a5"/>
        <w:ind w:firstLine="567"/>
        <w:jc w:val="both"/>
        <w:rPr>
          <w:rFonts w:ascii="Times New Roman" w:hAnsi="Times New Roman"/>
          <w:color w:val="000000"/>
          <w:sz w:val="28"/>
          <w:szCs w:val="28"/>
        </w:rPr>
      </w:pPr>
      <w:r w:rsidRPr="009E3E10">
        <w:rPr>
          <w:rFonts w:ascii="Times New Roman" w:hAnsi="Times New Roman"/>
          <w:color w:val="000000"/>
          <w:sz w:val="28"/>
          <w:szCs w:val="28"/>
        </w:rPr>
        <w:lastRenderedPageBreak/>
        <w:t xml:space="preserve">За цей період роботи Керуюча компанія недоотримала  </w:t>
      </w:r>
      <w:r w:rsidRPr="00703D09">
        <w:rPr>
          <w:rFonts w:ascii="Times New Roman" w:hAnsi="Times New Roman"/>
          <w:color w:val="000000"/>
          <w:sz w:val="28"/>
          <w:szCs w:val="28"/>
        </w:rPr>
        <w:t xml:space="preserve">близько </w:t>
      </w:r>
      <w:r w:rsidR="00A278AF">
        <w:rPr>
          <w:rFonts w:ascii="Times New Roman" w:hAnsi="Times New Roman"/>
          <w:color w:val="000000"/>
          <w:sz w:val="28"/>
          <w:szCs w:val="28"/>
        </w:rPr>
        <w:br/>
      </w:r>
      <w:r w:rsidRPr="00703D09">
        <w:rPr>
          <w:rFonts w:ascii="Times New Roman" w:hAnsi="Times New Roman"/>
          <w:color w:val="000000"/>
          <w:sz w:val="28"/>
          <w:szCs w:val="28"/>
        </w:rPr>
        <w:t>31032,12</w:t>
      </w:r>
      <w:r w:rsidRPr="00703D09">
        <w:rPr>
          <w:rFonts w:ascii="Times New Roman" w:hAnsi="Times New Roman"/>
          <w:bCs/>
          <w:color w:val="000000"/>
          <w:sz w:val="28"/>
          <w:szCs w:val="28"/>
        </w:rPr>
        <w:t xml:space="preserve"> тис.</w:t>
      </w:r>
      <w:r w:rsidRPr="00703D09">
        <w:rPr>
          <w:rFonts w:ascii="Times New Roman" w:hAnsi="Times New Roman"/>
          <w:color w:val="000000"/>
          <w:sz w:val="28"/>
          <w:szCs w:val="28"/>
        </w:rPr>
        <w:t xml:space="preserve"> грн</w:t>
      </w:r>
      <w:r w:rsidRPr="009E3E10">
        <w:rPr>
          <w:rFonts w:ascii="Times New Roman" w:hAnsi="Times New Roman"/>
          <w:color w:val="000000"/>
          <w:sz w:val="28"/>
          <w:szCs w:val="28"/>
        </w:rPr>
        <w:t>.</w:t>
      </w:r>
    </w:p>
    <w:p w14:paraId="6000B7E3" w14:textId="77777777" w:rsidR="003F4C77" w:rsidRPr="00BC5535" w:rsidRDefault="003F4C77" w:rsidP="003F4C77">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p>
    <w:p w14:paraId="169B6E10" w14:textId="42206E07" w:rsidR="003F4C77" w:rsidRPr="0011444D" w:rsidRDefault="003F4C77" w:rsidP="0011444D">
      <w:pPr>
        <w:pStyle w:val="a7"/>
        <w:numPr>
          <w:ilvl w:val="0"/>
          <w:numId w:val="6"/>
        </w:numPr>
        <w:tabs>
          <w:tab w:val="left" w:pos="567"/>
          <w:tab w:val="left" w:pos="851"/>
        </w:tabs>
        <w:spacing w:after="0" w:line="240" w:lineRule="auto"/>
        <w:ind w:left="0" w:firstLine="567"/>
        <w:jc w:val="center"/>
        <w:rPr>
          <w:rFonts w:ascii="Times New Roman" w:hAnsi="Times New Roman" w:cs="Times New Roman"/>
          <w:b/>
          <w:sz w:val="28"/>
          <w:szCs w:val="28"/>
        </w:rPr>
      </w:pPr>
      <w:r w:rsidRPr="0011444D">
        <w:rPr>
          <w:rFonts w:ascii="Times New Roman" w:hAnsi="Times New Roman" w:cs="Times New Roman"/>
          <w:b/>
          <w:sz w:val="28"/>
          <w:szCs w:val="28"/>
        </w:rPr>
        <w:t>Інформація щодо служ</w:t>
      </w:r>
      <w:r w:rsidR="000F7EB2">
        <w:rPr>
          <w:rFonts w:ascii="Times New Roman" w:hAnsi="Times New Roman" w:cs="Times New Roman"/>
          <w:b/>
          <w:sz w:val="28"/>
          <w:szCs w:val="28"/>
        </w:rPr>
        <w:t xml:space="preserve">бового житла (аварійного), яке перебуває </w:t>
      </w:r>
      <w:r w:rsidRPr="0011444D">
        <w:rPr>
          <w:rFonts w:ascii="Times New Roman" w:hAnsi="Times New Roman" w:cs="Times New Roman"/>
          <w:b/>
          <w:sz w:val="28"/>
          <w:szCs w:val="28"/>
        </w:rPr>
        <w:t>в управлінні Керуючої компанії.</w:t>
      </w:r>
    </w:p>
    <w:p w14:paraId="63DA132F" w14:textId="77777777" w:rsidR="003F4C77" w:rsidRDefault="003F4C77" w:rsidP="003F4C77">
      <w:pPr>
        <w:pStyle w:val="a7"/>
        <w:tabs>
          <w:tab w:val="left" w:pos="993"/>
        </w:tabs>
        <w:spacing w:after="0" w:line="240" w:lineRule="auto"/>
        <w:ind w:left="927"/>
        <w:jc w:val="both"/>
        <w:rPr>
          <w:rFonts w:ascii="Times New Roman" w:hAnsi="Times New Roman" w:cs="Times New Roman"/>
          <w:sz w:val="28"/>
          <w:szCs w:val="28"/>
        </w:rPr>
      </w:pPr>
    </w:p>
    <w:p w14:paraId="401ED4D4" w14:textId="77777777" w:rsidR="003F4C77" w:rsidRPr="000B32A9" w:rsidRDefault="003F4C77" w:rsidP="003F4C77">
      <w:pPr>
        <w:pStyle w:val="a7"/>
        <w:tabs>
          <w:tab w:val="left" w:pos="993"/>
        </w:tabs>
        <w:spacing w:after="0" w:line="240" w:lineRule="auto"/>
        <w:ind w:left="0" w:firstLine="567"/>
        <w:jc w:val="both"/>
        <w:rPr>
          <w:rFonts w:ascii="Times New Roman" w:hAnsi="Times New Roman" w:cs="Times New Roman"/>
          <w:sz w:val="28"/>
          <w:szCs w:val="28"/>
        </w:rPr>
      </w:pPr>
      <w:r w:rsidRPr="000B32A9">
        <w:rPr>
          <w:rFonts w:ascii="Times New Roman" w:hAnsi="Times New Roman" w:cs="Times New Roman"/>
          <w:sz w:val="28"/>
          <w:szCs w:val="28"/>
        </w:rPr>
        <w:t xml:space="preserve">На балансі Керуючої компанії </w:t>
      </w:r>
      <w:r>
        <w:rPr>
          <w:rFonts w:ascii="Times New Roman" w:hAnsi="Times New Roman" w:cs="Times New Roman"/>
          <w:sz w:val="28"/>
          <w:szCs w:val="28"/>
        </w:rPr>
        <w:t>перебуває</w:t>
      </w:r>
      <w:r w:rsidRPr="000B32A9">
        <w:rPr>
          <w:rFonts w:ascii="Times New Roman" w:hAnsi="Times New Roman" w:cs="Times New Roman"/>
          <w:sz w:val="28"/>
          <w:szCs w:val="28"/>
        </w:rPr>
        <w:t xml:space="preserve"> </w:t>
      </w:r>
      <w:r>
        <w:rPr>
          <w:rFonts w:ascii="Times New Roman" w:hAnsi="Times New Roman" w:cs="Times New Roman"/>
          <w:sz w:val="28"/>
          <w:szCs w:val="28"/>
        </w:rPr>
        <w:t>48</w:t>
      </w:r>
      <w:r w:rsidRPr="000B32A9">
        <w:rPr>
          <w:rFonts w:ascii="Times New Roman" w:hAnsi="Times New Roman" w:cs="Times New Roman"/>
          <w:sz w:val="28"/>
          <w:szCs w:val="28"/>
        </w:rPr>
        <w:t xml:space="preserve"> службових </w:t>
      </w:r>
      <w:r>
        <w:rPr>
          <w:rFonts w:ascii="Times New Roman" w:hAnsi="Times New Roman" w:cs="Times New Roman"/>
          <w:sz w:val="28"/>
          <w:szCs w:val="28"/>
        </w:rPr>
        <w:t xml:space="preserve">житлових приміщень. За період з 2021–2024 роках було виключено </w:t>
      </w:r>
      <w:r w:rsidRPr="00D64D36">
        <w:rPr>
          <w:rFonts w:ascii="Times New Roman" w:hAnsi="Times New Roman" w:cs="Times New Roman"/>
          <w:sz w:val="28"/>
          <w:szCs w:val="28"/>
        </w:rPr>
        <w:t>20</w:t>
      </w:r>
      <w:r>
        <w:rPr>
          <w:rFonts w:ascii="Times New Roman" w:hAnsi="Times New Roman" w:cs="Times New Roman"/>
          <w:sz w:val="28"/>
          <w:szCs w:val="28"/>
        </w:rPr>
        <w:t xml:space="preserve"> приміщень з числа службових і  включено 24 приміщення до числа службових. Аварійні будинки відсутні.</w:t>
      </w:r>
    </w:p>
    <w:p w14:paraId="79D7B249" w14:textId="77777777" w:rsidR="003F4C77" w:rsidRDefault="003F4C77" w:rsidP="003F4C77">
      <w:pPr>
        <w:pBdr>
          <w:top w:val="nil"/>
          <w:left w:val="nil"/>
          <w:bottom w:val="nil"/>
          <w:right w:val="nil"/>
          <w:between w:val="nil"/>
        </w:pBdr>
        <w:spacing w:after="0" w:line="240" w:lineRule="auto"/>
        <w:ind w:firstLine="567"/>
        <w:jc w:val="both"/>
        <w:rPr>
          <w:rFonts w:ascii="Times New Roman" w:hAnsi="Times New Roman" w:cs="Times New Roman"/>
          <w:sz w:val="28"/>
          <w:szCs w:val="28"/>
        </w:rPr>
      </w:pPr>
    </w:p>
    <w:p w14:paraId="62DFA296" w14:textId="77777777" w:rsidR="003F4C77" w:rsidRPr="00A278AF" w:rsidRDefault="003F4C77" w:rsidP="00AF50EC">
      <w:pPr>
        <w:numPr>
          <w:ilvl w:val="0"/>
          <w:numId w:val="6"/>
        </w:numPr>
        <w:pBdr>
          <w:top w:val="nil"/>
          <w:left w:val="nil"/>
          <w:bottom w:val="nil"/>
          <w:right w:val="nil"/>
          <w:between w:val="nil"/>
        </w:pBdr>
        <w:tabs>
          <w:tab w:val="left" w:pos="851"/>
        </w:tabs>
        <w:spacing w:after="0" w:line="240" w:lineRule="auto"/>
        <w:ind w:left="0" w:firstLine="567"/>
        <w:contextualSpacing/>
        <w:jc w:val="both"/>
        <w:rPr>
          <w:rFonts w:ascii="Times New Roman" w:hAnsi="Times New Roman" w:cs="Times New Roman"/>
          <w:b/>
          <w:sz w:val="28"/>
          <w:szCs w:val="28"/>
        </w:rPr>
      </w:pPr>
      <w:r w:rsidRPr="00A278AF">
        <w:rPr>
          <w:rFonts w:ascii="Times New Roman" w:hAnsi="Times New Roman" w:cs="Times New Roman"/>
          <w:b/>
          <w:sz w:val="28"/>
          <w:szCs w:val="28"/>
        </w:rPr>
        <w:t xml:space="preserve">Потреби у фінансуванні для експлуатації та обслуговування захисних споруд цивільного захисту та найпростіших </w:t>
      </w:r>
      <w:proofErr w:type="spellStart"/>
      <w:r w:rsidRPr="00A278AF">
        <w:rPr>
          <w:rFonts w:ascii="Times New Roman" w:hAnsi="Times New Roman" w:cs="Times New Roman"/>
          <w:b/>
          <w:sz w:val="28"/>
          <w:szCs w:val="28"/>
        </w:rPr>
        <w:t>укриттів</w:t>
      </w:r>
      <w:proofErr w:type="spellEnd"/>
      <w:r w:rsidRPr="00A278AF">
        <w:rPr>
          <w:rFonts w:ascii="Times New Roman" w:hAnsi="Times New Roman" w:cs="Times New Roman"/>
          <w:b/>
          <w:sz w:val="28"/>
          <w:szCs w:val="28"/>
        </w:rPr>
        <w:t>.</w:t>
      </w:r>
    </w:p>
    <w:p w14:paraId="386D4F4D" w14:textId="77777777" w:rsidR="003F4C77" w:rsidRDefault="003F4C77"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sz w:val="28"/>
          <w:szCs w:val="28"/>
        </w:rPr>
      </w:pPr>
    </w:p>
    <w:p w14:paraId="54880BA5" w14:textId="77777777" w:rsidR="003F4C77" w:rsidRPr="00F2302F" w:rsidRDefault="003F4C77" w:rsidP="003F4C77">
      <w:pPr>
        <w:pBdr>
          <w:top w:val="nil"/>
          <w:left w:val="nil"/>
          <w:bottom w:val="nil"/>
          <w:right w:val="nil"/>
          <w:between w:val="nil"/>
        </w:pBdr>
        <w:tabs>
          <w:tab w:val="left" w:pos="851"/>
        </w:tabs>
        <w:spacing w:after="0" w:line="240" w:lineRule="auto"/>
        <w:ind w:firstLine="567"/>
        <w:jc w:val="both"/>
        <w:rPr>
          <w:rFonts w:ascii="Times New Roman" w:hAnsi="Times New Roman"/>
          <w:sz w:val="28"/>
          <w:szCs w:val="28"/>
        </w:rPr>
      </w:pPr>
      <w:r w:rsidRPr="00F2302F">
        <w:rPr>
          <w:rFonts w:ascii="Times New Roman" w:hAnsi="Times New Roman"/>
          <w:sz w:val="28"/>
          <w:szCs w:val="28"/>
        </w:rPr>
        <w:t xml:space="preserve">На утриманні Керуючої компанії перебувають </w:t>
      </w:r>
      <w:r w:rsidRPr="00F2302F">
        <w:rPr>
          <w:rFonts w:ascii="Times New Roman" w:hAnsi="Times New Roman" w:cs="Times New Roman"/>
          <w:sz w:val="28"/>
          <w:szCs w:val="28"/>
        </w:rPr>
        <w:t xml:space="preserve"> пункти незламності в приміщеннях житлово-експлуатаційних дільниць та сховища ци</w:t>
      </w:r>
      <w:r w:rsidRPr="00F2302F">
        <w:rPr>
          <w:rFonts w:ascii="Times New Roman" w:hAnsi="Times New Roman"/>
          <w:sz w:val="28"/>
          <w:szCs w:val="28"/>
        </w:rPr>
        <w:t>вільного захисту.</w:t>
      </w:r>
    </w:p>
    <w:p w14:paraId="0233AE82" w14:textId="77777777" w:rsidR="003F4C77" w:rsidRPr="002C7000" w:rsidRDefault="003F4C77" w:rsidP="003F4C77">
      <w:pPr>
        <w:pBdr>
          <w:top w:val="nil"/>
          <w:left w:val="nil"/>
          <w:bottom w:val="nil"/>
          <w:right w:val="nil"/>
          <w:between w:val="nil"/>
        </w:pBdr>
        <w:tabs>
          <w:tab w:val="left" w:pos="851"/>
        </w:tabs>
        <w:spacing w:after="0" w:line="240" w:lineRule="auto"/>
        <w:ind w:firstLine="567"/>
        <w:jc w:val="both"/>
        <w:rPr>
          <w:rFonts w:ascii="Times New Roman" w:hAnsi="Times New Roman"/>
          <w:b/>
          <w:bCs/>
          <w:sz w:val="28"/>
          <w:szCs w:val="28"/>
        </w:rPr>
      </w:pPr>
      <w:r w:rsidRPr="00F2302F">
        <w:rPr>
          <w:rFonts w:ascii="Times New Roman" w:hAnsi="Times New Roman"/>
          <w:sz w:val="28"/>
          <w:szCs w:val="28"/>
        </w:rPr>
        <w:t>Потреба в коштах на утримання та обслуговування сховищ цивільного захисту та пунктів незламності на рік складає 2 763,70 тис.</w:t>
      </w:r>
      <w:r w:rsidRPr="00F2302F">
        <w:rPr>
          <w:rFonts w:ascii="Times New Roman" w:hAnsi="Times New Roman"/>
          <w:b/>
          <w:bCs/>
          <w:sz w:val="28"/>
          <w:szCs w:val="28"/>
        </w:rPr>
        <w:t xml:space="preserve"> </w:t>
      </w:r>
      <w:r w:rsidRPr="00F2302F">
        <w:rPr>
          <w:rFonts w:ascii="Times New Roman" w:hAnsi="Times New Roman"/>
          <w:sz w:val="28"/>
          <w:szCs w:val="28"/>
        </w:rPr>
        <w:t>грн.</w:t>
      </w:r>
    </w:p>
    <w:p w14:paraId="13BA647B" w14:textId="77777777" w:rsidR="003F4C77" w:rsidRPr="00153D71" w:rsidRDefault="003F4C77" w:rsidP="003F4C77">
      <w:pPr>
        <w:pBdr>
          <w:top w:val="nil"/>
          <w:left w:val="nil"/>
          <w:bottom w:val="nil"/>
          <w:right w:val="nil"/>
          <w:between w:val="nil"/>
        </w:pBdr>
        <w:tabs>
          <w:tab w:val="left" w:pos="851"/>
        </w:tabs>
        <w:spacing w:after="0" w:line="240" w:lineRule="auto"/>
        <w:ind w:firstLine="567"/>
        <w:jc w:val="both"/>
        <w:rPr>
          <w:rFonts w:ascii="Times New Roman" w:hAnsi="Times New Roman"/>
          <w:sz w:val="28"/>
          <w:szCs w:val="28"/>
        </w:rPr>
      </w:pPr>
      <w:r w:rsidRPr="00153D71">
        <w:rPr>
          <w:rFonts w:ascii="Times New Roman" w:hAnsi="Times New Roman"/>
          <w:sz w:val="28"/>
          <w:szCs w:val="28"/>
        </w:rPr>
        <w:t xml:space="preserve">Розрахунок орієнтовної вартості утримання </w:t>
      </w:r>
      <w:r>
        <w:rPr>
          <w:rFonts w:ascii="Times New Roman" w:hAnsi="Times New Roman"/>
          <w:sz w:val="28"/>
          <w:szCs w:val="28"/>
        </w:rPr>
        <w:t>сховищ цивільного захисту та пунктів незламності</w:t>
      </w:r>
      <w:r w:rsidRPr="00153D71">
        <w:rPr>
          <w:rFonts w:ascii="Times New Roman" w:hAnsi="Times New Roman"/>
          <w:sz w:val="28"/>
          <w:szCs w:val="28"/>
        </w:rPr>
        <w:t>, що знаходяться на балансі підприємства:</w:t>
      </w:r>
    </w:p>
    <w:p w14:paraId="70AD7F73" w14:textId="77777777" w:rsidR="003F4C77" w:rsidRPr="005870C6" w:rsidRDefault="003F4C77" w:rsidP="003F4C77">
      <w:pPr>
        <w:pStyle w:val="af2"/>
        <w:ind w:left="567" w:right="2189"/>
        <w:rPr>
          <w:sz w:val="28"/>
          <w:szCs w:val="28"/>
        </w:rPr>
      </w:pPr>
      <w:r w:rsidRPr="005870C6">
        <w:rPr>
          <w:sz w:val="28"/>
          <w:szCs w:val="28"/>
        </w:rPr>
        <w:t>оплат</w:t>
      </w:r>
      <w:r>
        <w:rPr>
          <w:sz w:val="28"/>
          <w:szCs w:val="28"/>
        </w:rPr>
        <w:t>а</w:t>
      </w:r>
      <w:r w:rsidRPr="005870C6">
        <w:rPr>
          <w:sz w:val="28"/>
          <w:szCs w:val="28"/>
        </w:rPr>
        <w:t xml:space="preserve"> праці з нарахуваннями (ЄСВ) – 1 089,90 тис. грн;</w:t>
      </w:r>
      <w:r w:rsidRPr="005870C6">
        <w:rPr>
          <w:spacing w:val="-67"/>
          <w:sz w:val="28"/>
          <w:szCs w:val="28"/>
        </w:rPr>
        <w:t xml:space="preserve"> </w:t>
      </w:r>
      <w:r w:rsidRPr="005870C6">
        <w:rPr>
          <w:sz w:val="28"/>
          <w:szCs w:val="28"/>
        </w:rPr>
        <w:t>постачання</w:t>
      </w:r>
      <w:r w:rsidRPr="005870C6">
        <w:rPr>
          <w:spacing w:val="-2"/>
          <w:sz w:val="28"/>
          <w:szCs w:val="28"/>
        </w:rPr>
        <w:t xml:space="preserve"> </w:t>
      </w:r>
      <w:r w:rsidRPr="005870C6">
        <w:rPr>
          <w:sz w:val="28"/>
          <w:szCs w:val="28"/>
        </w:rPr>
        <w:t>електроенергії</w:t>
      </w:r>
      <w:r w:rsidRPr="005870C6">
        <w:rPr>
          <w:spacing w:val="-1"/>
          <w:sz w:val="28"/>
          <w:szCs w:val="28"/>
        </w:rPr>
        <w:t xml:space="preserve"> </w:t>
      </w:r>
      <w:r w:rsidRPr="005870C6">
        <w:rPr>
          <w:sz w:val="28"/>
          <w:szCs w:val="28"/>
        </w:rPr>
        <w:t>–</w:t>
      </w:r>
      <w:r>
        <w:rPr>
          <w:sz w:val="28"/>
          <w:szCs w:val="28"/>
        </w:rPr>
        <w:t xml:space="preserve"> </w:t>
      </w:r>
      <w:r w:rsidRPr="005870C6">
        <w:rPr>
          <w:sz w:val="28"/>
          <w:szCs w:val="28"/>
        </w:rPr>
        <w:t>415,80</w:t>
      </w:r>
      <w:r w:rsidRPr="005870C6">
        <w:rPr>
          <w:spacing w:val="-1"/>
          <w:sz w:val="28"/>
          <w:szCs w:val="28"/>
        </w:rPr>
        <w:t xml:space="preserve"> </w:t>
      </w:r>
      <w:r w:rsidRPr="005870C6">
        <w:rPr>
          <w:sz w:val="28"/>
          <w:szCs w:val="28"/>
        </w:rPr>
        <w:t>тис. грн;</w:t>
      </w:r>
    </w:p>
    <w:p w14:paraId="4AFF5B88" w14:textId="77777777" w:rsidR="003F4C77" w:rsidRDefault="003F4C77" w:rsidP="003F4C77">
      <w:pPr>
        <w:pStyle w:val="af2"/>
        <w:ind w:left="567" w:right="3019"/>
        <w:rPr>
          <w:sz w:val="28"/>
          <w:szCs w:val="28"/>
        </w:rPr>
      </w:pPr>
      <w:r w:rsidRPr="005870C6">
        <w:rPr>
          <w:sz w:val="28"/>
          <w:szCs w:val="28"/>
        </w:rPr>
        <w:t>постачання теплової енергії (ЦО) – 700,10 тис. грн;</w:t>
      </w:r>
      <w:r w:rsidRPr="005870C6">
        <w:rPr>
          <w:spacing w:val="-67"/>
          <w:sz w:val="28"/>
          <w:szCs w:val="28"/>
        </w:rPr>
        <w:t xml:space="preserve"> </w:t>
      </w:r>
      <w:r w:rsidRPr="005870C6">
        <w:rPr>
          <w:sz w:val="28"/>
          <w:szCs w:val="28"/>
        </w:rPr>
        <w:t xml:space="preserve">постачання холодної води (ХВ) </w:t>
      </w:r>
      <w:r w:rsidRPr="00E9259F">
        <w:rPr>
          <w:sz w:val="28"/>
          <w:szCs w:val="28"/>
        </w:rPr>
        <w:t>–</w:t>
      </w:r>
      <w:r w:rsidRPr="005870C6">
        <w:rPr>
          <w:sz w:val="28"/>
          <w:szCs w:val="28"/>
        </w:rPr>
        <w:t xml:space="preserve"> 7,90 тис. грн;</w:t>
      </w:r>
      <w:r w:rsidRPr="005870C6">
        <w:rPr>
          <w:spacing w:val="1"/>
          <w:sz w:val="28"/>
          <w:szCs w:val="28"/>
        </w:rPr>
        <w:t xml:space="preserve"> </w:t>
      </w:r>
      <w:r w:rsidRPr="005870C6">
        <w:rPr>
          <w:sz w:val="28"/>
          <w:szCs w:val="28"/>
        </w:rPr>
        <w:t>матеріальні</w:t>
      </w:r>
      <w:r w:rsidRPr="005870C6">
        <w:rPr>
          <w:spacing w:val="-1"/>
          <w:sz w:val="28"/>
          <w:szCs w:val="28"/>
        </w:rPr>
        <w:t xml:space="preserve"> </w:t>
      </w:r>
      <w:r w:rsidRPr="005870C6">
        <w:rPr>
          <w:sz w:val="28"/>
          <w:szCs w:val="28"/>
        </w:rPr>
        <w:t>витрати та</w:t>
      </w:r>
      <w:r w:rsidRPr="005870C6">
        <w:rPr>
          <w:spacing w:val="-1"/>
          <w:sz w:val="28"/>
          <w:szCs w:val="28"/>
        </w:rPr>
        <w:t xml:space="preserve"> </w:t>
      </w:r>
      <w:r w:rsidRPr="005870C6">
        <w:rPr>
          <w:sz w:val="28"/>
          <w:szCs w:val="28"/>
        </w:rPr>
        <w:t>ремонт –</w:t>
      </w:r>
      <w:r w:rsidRPr="005870C6">
        <w:rPr>
          <w:spacing w:val="-1"/>
          <w:sz w:val="28"/>
          <w:szCs w:val="28"/>
        </w:rPr>
        <w:t xml:space="preserve"> </w:t>
      </w:r>
      <w:r w:rsidRPr="005870C6">
        <w:rPr>
          <w:sz w:val="28"/>
          <w:szCs w:val="28"/>
        </w:rPr>
        <w:t>550,00 тис.</w:t>
      </w:r>
      <w:r w:rsidRPr="005870C6">
        <w:rPr>
          <w:spacing w:val="-1"/>
          <w:sz w:val="28"/>
          <w:szCs w:val="28"/>
        </w:rPr>
        <w:t xml:space="preserve"> </w:t>
      </w:r>
      <w:r>
        <w:rPr>
          <w:sz w:val="28"/>
          <w:szCs w:val="28"/>
        </w:rPr>
        <w:t>грн.</w:t>
      </w:r>
    </w:p>
    <w:p w14:paraId="41675AE1" w14:textId="77777777" w:rsidR="003F4C77" w:rsidRPr="008D6E01" w:rsidRDefault="003F4C77" w:rsidP="003F4C77">
      <w:pPr>
        <w:pStyle w:val="af2"/>
        <w:ind w:left="0" w:right="120" w:firstLine="567"/>
        <w:rPr>
          <w:sz w:val="28"/>
          <w:szCs w:val="28"/>
        </w:rPr>
      </w:pPr>
      <w:r w:rsidRPr="008D6E01">
        <w:rPr>
          <w:sz w:val="28"/>
          <w:szCs w:val="28"/>
        </w:rPr>
        <w:t>Витрати підприємства на вищезазначені цілі, не мають джерел відшкодування і суттєво впливають на фінансовий стан підприємства та можливість забезпечення ефективного управління, належного утримання житлового та нежитлового фондів, утримання прибудинкових територій та об’єктів благоустрою.</w:t>
      </w:r>
    </w:p>
    <w:p w14:paraId="351647D9" w14:textId="77777777" w:rsidR="003F4C77" w:rsidRPr="00153D71" w:rsidRDefault="003F4C77" w:rsidP="003F4C77">
      <w:pPr>
        <w:pBdr>
          <w:top w:val="nil"/>
          <w:left w:val="nil"/>
          <w:bottom w:val="nil"/>
          <w:right w:val="nil"/>
          <w:between w:val="nil"/>
        </w:pBdr>
        <w:tabs>
          <w:tab w:val="left" w:pos="851"/>
        </w:tabs>
        <w:spacing w:after="0" w:line="240" w:lineRule="auto"/>
        <w:jc w:val="both"/>
        <w:rPr>
          <w:rFonts w:ascii="Times New Roman" w:hAnsi="Times New Roman" w:cs="Times New Roman"/>
          <w:sz w:val="28"/>
          <w:szCs w:val="28"/>
        </w:rPr>
      </w:pPr>
    </w:p>
    <w:p w14:paraId="32CF2F11" w14:textId="70D98994" w:rsidR="003F4C77" w:rsidRPr="0011444D" w:rsidRDefault="003F4C77" w:rsidP="0011444D">
      <w:pPr>
        <w:numPr>
          <w:ilvl w:val="0"/>
          <w:numId w:val="6"/>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11444D">
        <w:rPr>
          <w:rFonts w:ascii="Times New Roman" w:hAnsi="Times New Roman" w:cs="Times New Roman"/>
          <w:b/>
          <w:sz w:val="28"/>
          <w:szCs w:val="28"/>
        </w:rPr>
        <w:t xml:space="preserve">Претензійно </w:t>
      </w:r>
      <w:r w:rsidR="000F7EB2">
        <w:rPr>
          <w:rFonts w:ascii="Times New Roman" w:hAnsi="Times New Roman" w:cs="Times New Roman"/>
          <w:b/>
          <w:sz w:val="28"/>
          <w:szCs w:val="28"/>
        </w:rPr>
        <w:t>-</w:t>
      </w:r>
      <w:r w:rsidRPr="0011444D">
        <w:rPr>
          <w:rFonts w:ascii="Times New Roman" w:hAnsi="Times New Roman" w:cs="Times New Roman"/>
          <w:b/>
          <w:sz w:val="28"/>
          <w:szCs w:val="28"/>
        </w:rPr>
        <w:t xml:space="preserve"> позовна робота.</w:t>
      </w:r>
    </w:p>
    <w:p w14:paraId="514D73D8" w14:textId="77777777" w:rsidR="003F4C77" w:rsidRDefault="003F4C77" w:rsidP="003F4C77">
      <w:pPr>
        <w:pStyle w:val="a7"/>
        <w:pBdr>
          <w:top w:val="nil"/>
          <w:left w:val="nil"/>
          <w:bottom w:val="nil"/>
          <w:right w:val="nil"/>
          <w:between w:val="nil"/>
        </w:pBdr>
        <w:tabs>
          <w:tab w:val="left" w:pos="851"/>
        </w:tabs>
        <w:spacing w:after="0" w:line="240" w:lineRule="auto"/>
        <w:ind w:left="0" w:firstLine="567"/>
        <w:jc w:val="both"/>
        <w:rPr>
          <w:rFonts w:ascii="Times New Roman" w:hAnsi="Times New Roman" w:cs="Times New Roman"/>
          <w:sz w:val="28"/>
          <w:szCs w:val="28"/>
        </w:rPr>
      </w:pPr>
    </w:p>
    <w:p w14:paraId="2362090D" w14:textId="77777777" w:rsidR="003F4C77" w:rsidRDefault="003F4C77" w:rsidP="003F4C77">
      <w:pPr>
        <w:pStyle w:val="af2"/>
        <w:ind w:left="0" w:right="108" w:firstLine="567"/>
        <w:rPr>
          <w:sz w:val="28"/>
          <w:szCs w:val="28"/>
        </w:rPr>
      </w:pPr>
      <w:r w:rsidRPr="005979C8">
        <w:rPr>
          <w:sz w:val="28"/>
          <w:szCs w:val="28"/>
        </w:rPr>
        <w:t>З</w:t>
      </w:r>
      <w:r w:rsidRPr="005979C8">
        <w:rPr>
          <w:spacing w:val="1"/>
          <w:sz w:val="28"/>
          <w:szCs w:val="28"/>
        </w:rPr>
        <w:t xml:space="preserve"> </w:t>
      </w:r>
      <w:r w:rsidRPr="005979C8">
        <w:rPr>
          <w:sz w:val="28"/>
          <w:szCs w:val="28"/>
        </w:rPr>
        <w:t>метою</w:t>
      </w:r>
      <w:r w:rsidRPr="005979C8">
        <w:rPr>
          <w:spacing w:val="1"/>
          <w:sz w:val="28"/>
          <w:szCs w:val="28"/>
        </w:rPr>
        <w:t xml:space="preserve"> </w:t>
      </w:r>
      <w:r w:rsidRPr="005979C8">
        <w:rPr>
          <w:sz w:val="28"/>
          <w:szCs w:val="28"/>
        </w:rPr>
        <w:t>збільшення</w:t>
      </w:r>
      <w:r w:rsidRPr="005979C8">
        <w:rPr>
          <w:spacing w:val="1"/>
          <w:sz w:val="28"/>
          <w:szCs w:val="28"/>
        </w:rPr>
        <w:t xml:space="preserve"> </w:t>
      </w:r>
      <w:r w:rsidRPr="005979C8">
        <w:rPr>
          <w:sz w:val="28"/>
          <w:szCs w:val="28"/>
        </w:rPr>
        <w:t>надходжень</w:t>
      </w:r>
      <w:r w:rsidRPr="005979C8">
        <w:rPr>
          <w:spacing w:val="1"/>
          <w:sz w:val="28"/>
          <w:szCs w:val="28"/>
        </w:rPr>
        <w:t xml:space="preserve"> </w:t>
      </w:r>
      <w:r w:rsidRPr="005979C8">
        <w:rPr>
          <w:sz w:val="28"/>
          <w:szCs w:val="28"/>
        </w:rPr>
        <w:t>коштів</w:t>
      </w:r>
      <w:r w:rsidRPr="005979C8">
        <w:rPr>
          <w:spacing w:val="1"/>
          <w:sz w:val="28"/>
          <w:szCs w:val="28"/>
        </w:rPr>
        <w:t xml:space="preserve"> </w:t>
      </w:r>
      <w:r w:rsidRPr="005979C8">
        <w:rPr>
          <w:sz w:val="28"/>
          <w:szCs w:val="28"/>
        </w:rPr>
        <w:t>за</w:t>
      </w:r>
      <w:r w:rsidRPr="005979C8">
        <w:rPr>
          <w:spacing w:val="1"/>
          <w:sz w:val="28"/>
          <w:szCs w:val="28"/>
        </w:rPr>
        <w:t xml:space="preserve"> </w:t>
      </w:r>
      <w:r w:rsidRPr="005979C8">
        <w:rPr>
          <w:sz w:val="28"/>
          <w:szCs w:val="28"/>
        </w:rPr>
        <w:t>надані</w:t>
      </w:r>
      <w:r w:rsidRPr="005979C8">
        <w:rPr>
          <w:spacing w:val="1"/>
          <w:sz w:val="28"/>
          <w:szCs w:val="28"/>
        </w:rPr>
        <w:t xml:space="preserve"> </w:t>
      </w:r>
      <w:r w:rsidRPr="005979C8">
        <w:rPr>
          <w:sz w:val="28"/>
          <w:szCs w:val="28"/>
        </w:rPr>
        <w:t>послуги</w:t>
      </w:r>
      <w:r w:rsidRPr="005979C8">
        <w:rPr>
          <w:spacing w:val="1"/>
          <w:sz w:val="28"/>
          <w:szCs w:val="28"/>
        </w:rPr>
        <w:t xml:space="preserve"> </w:t>
      </w:r>
      <w:r w:rsidRPr="005979C8">
        <w:rPr>
          <w:sz w:val="28"/>
          <w:szCs w:val="28"/>
        </w:rPr>
        <w:t>з</w:t>
      </w:r>
      <w:r w:rsidRPr="005979C8">
        <w:rPr>
          <w:spacing w:val="1"/>
          <w:sz w:val="28"/>
          <w:szCs w:val="28"/>
        </w:rPr>
        <w:t xml:space="preserve"> </w:t>
      </w:r>
      <w:r w:rsidRPr="005979C8">
        <w:rPr>
          <w:sz w:val="28"/>
          <w:szCs w:val="28"/>
        </w:rPr>
        <w:t>утримання</w:t>
      </w:r>
      <w:r w:rsidRPr="005979C8">
        <w:rPr>
          <w:spacing w:val="1"/>
          <w:sz w:val="28"/>
          <w:szCs w:val="28"/>
        </w:rPr>
        <w:t xml:space="preserve"> </w:t>
      </w:r>
      <w:r w:rsidRPr="005979C8">
        <w:rPr>
          <w:sz w:val="28"/>
          <w:szCs w:val="28"/>
        </w:rPr>
        <w:t>будинків</w:t>
      </w:r>
      <w:r w:rsidRPr="005979C8">
        <w:rPr>
          <w:spacing w:val="1"/>
          <w:sz w:val="28"/>
          <w:szCs w:val="28"/>
        </w:rPr>
        <w:t xml:space="preserve"> </w:t>
      </w:r>
      <w:r w:rsidRPr="005979C8">
        <w:rPr>
          <w:sz w:val="28"/>
          <w:szCs w:val="28"/>
        </w:rPr>
        <w:t>споруд</w:t>
      </w:r>
      <w:r w:rsidRPr="005979C8">
        <w:rPr>
          <w:spacing w:val="1"/>
          <w:sz w:val="28"/>
          <w:szCs w:val="28"/>
        </w:rPr>
        <w:t xml:space="preserve"> </w:t>
      </w:r>
      <w:r w:rsidRPr="005979C8">
        <w:rPr>
          <w:sz w:val="28"/>
          <w:szCs w:val="28"/>
        </w:rPr>
        <w:t>та</w:t>
      </w:r>
      <w:r w:rsidRPr="005979C8">
        <w:rPr>
          <w:spacing w:val="1"/>
          <w:sz w:val="28"/>
          <w:szCs w:val="28"/>
        </w:rPr>
        <w:t xml:space="preserve"> </w:t>
      </w:r>
      <w:r w:rsidRPr="005979C8">
        <w:rPr>
          <w:sz w:val="28"/>
          <w:szCs w:val="28"/>
        </w:rPr>
        <w:t>прибудинкових</w:t>
      </w:r>
      <w:r w:rsidRPr="005979C8">
        <w:rPr>
          <w:spacing w:val="1"/>
          <w:sz w:val="28"/>
          <w:szCs w:val="28"/>
        </w:rPr>
        <w:t xml:space="preserve"> </w:t>
      </w:r>
      <w:r w:rsidRPr="005979C8">
        <w:rPr>
          <w:sz w:val="28"/>
          <w:szCs w:val="28"/>
        </w:rPr>
        <w:t>територій</w:t>
      </w:r>
      <w:r w:rsidRPr="005979C8">
        <w:rPr>
          <w:spacing w:val="1"/>
          <w:sz w:val="28"/>
          <w:szCs w:val="28"/>
        </w:rPr>
        <w:t xml:space="preserve"> </w:t>
      </w:r>
      <w:r w:rsidRPr="005979C8">
        <w:rPr>
          <w:sz w:val="28"/>
          <w:szCs w:val="28"/>
        </w:rPr>
        <w:t>і</w:t>
      </w:r>
      <w:r w:rsidRPr="005979C8">
        <w:rPr>
          <w:spacing w:val="1"/>
          <w:sz w:val="28"/>
          <w:szCs w:val="28"/>
        </w:rPr>
        <w:t xml:space="preserve"> </w:t>
      </w:r>
      <w:r w:rsidRPr="005979C8">
        <w:rPr>
          <w:sz w:val="28"/>
          <w:szCs w:val="28"/>
        </w:rPr>
        <w:t xml:space="preserve">погашення заборгованості споживачами послуг, </w:t>
      </w:r>
      <w:r>
        <w:rPr>
          <w:sz w:val="28"/>
          <w:szCs w:val="28"/>
        </w:rPr>
        <w:t>Керуючою компанією</w:t>
      </w:r>
      <w:r w:rsidRPr="005979C8">
        <w:rPr>
          <w:sz w:val="28"/>
          <w:szCs w:val="28"/>
        </w:rPr>
        <w:t xml:space="preserve"> вживаються</w:t>
      </w:r>
      <w:r w:rsidRPr="005979C8">
        <w:rPr>
          <w:spacing w:val="1"/>
          <w:sz w:val="28"/>
          <w:szCs w:val="28"/>
        </w:rPr>
        <w:t xml:space="preserve"> </w:t>
      </w:r>
      <w:r w:rsidRPr="005979C8">
        <w:rPr>
          <w:sz w:val="28"/>
          <w:szCs w:val="28"/>
        </w:rPr>
        <w:t>передбачені</w:t>
      </w:r>
      <w:r w:rsidRPr="005979C8">
        <w:rPr>
          <w:spacing w:val="1"/>
          <w:sz w:val="28"/>
          <w:szCs w:val="28"/>
        </w:rPr>
        <w:t xml:space="preserve"> </w:t>
      </w:r>
      <w:r w:rsidRPr="005979C8">
        <w:rPr>
          <w:sz w:val="28"/>
          <w:szCs w:val="28"/>
        </w:rPr>
        <w:t>чинним</w:t>
      </w:r>
      <w:r w:rsidRPr="005979C8">
        <w:rPr>
          <w:spacing w:val="1"/>
          <w:sz w:val="28"/>
          <w:szCs w:val="28"/>
        </w:rPr>
        <w:t xml:space="preserve"> </w:t>
      </w:r>
      <w:r w:rsidRPr="005979C8">
        <w:rPr>
          <w:sz w:val="28"/>
          <w:szCs w:val="28"/>
        </w:rPr>
        <w:t>законодавством</w:t>
      </w:r>
      <w:r w:rsidRPr="005979C8">
        <w:rPr>
          <w:spacing w:val="1"/>
          <w:sz w:val="28"/>
          <w:szCs w:val="28"/>
        </w:rPr>
        <w:t xml:space="preserve"> </w:t>
      </w:r>
      <w:r w:rsidRPr="005979C8">
        <w:rPr>
          <w:sz w:val="28"/>
          <w:szCs w:val="28"/>
        </w:rPr>
        <w:t>заходи</w:t>
      </w:r>
      <w:r w:rsidRPr="005979C8">
        <w:rPr>
          <w:spacing w:val="1"/>
          <w:sz w:val="28"/>
          <w:szCs w:val="28"/>
        </w:rPr>
        <w:t xml:space="preserve"> </w:t>
      </w:r>
      <w:r w:rsidRPr="005979C8">
        <w:rPr>
          <w:sz w:val="28"/>
          <w:szCs w:val="28"/>
        </w:rPr>
        <w:t>спрямовані</w:t>
      </w:r>
      <w:r w:rsidRPr="005979C8">
        <w:rPr>
          <w:spacing w:val="1"/>
          <w:sz w:val="28"/>
          <w:szCs w:val="28"/>
        </w:rPr>
        <w:t xml:space="preserve"> </w:t>
      </w:r>
      <w:r w:rsidRPr="005979C8">
        <w:rPr>
          <w:sz w:val="28"/>
          <w:szCs w:val="28"/>
        </w:rPr>
        <w:t>на</w:t>
      </w:r>
      <w:r w:rsidRPr="005979C8">
        <w:rPr>
          <w:spacing w:val="1"/>
          <w:sz w:val="28"/>
          <w:szCs w:val="28"/>
        </w:rPr>
        <w:t xml:space="preserve"> </w:t>
      </w:r>
      <w:r w:rsidRPr="005979C8">
        <w:rPr>
          <w:sz w:val="28"/>
          <w:szCs w:val="28"/>
        </w:rPr>
        <w:t>поліпшення</w:t>
      </w:r>
      <w:r w:rsidRPr="005979C8">
        <w:rPr>
          <w:spacing w:val="1"/>
          <w:sz w:val="28"/>
          <w:szCs w:val="28"/>
        </w:rPr>
        <w:t xml:space="preserve"> </w:t>
      </w:r>
      <w:r w:rsidRPr="005979C8">
        <w:rPr>
          <w:sz w:val="28"/>
          <w:szCs w:val="28"/>
        </w:rPr>
        <w:t>фінансової дисципліни споживачів та орендарів.</w:t>
      </w:r>
    </w:p>
    <w:p w14:paraId="0301FA90" w14:textId="77777777" w:rsidR="003F4C77" w:rsidRDefault="003F4C77" w:rsidP="00AF50EC">
      <w:pPr>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З</w:t>
      </w:r>
      <w:r w:rsidRPr="00D124FB">
        <w:rPr>
          <w:rFonts w:ascii="Times New Roman" w:hAnsi="Times New Roman" w:cs="Times New Roman"/>
          <w:sz w:val="28"/>
          <w:szCs w:val="28"/>
        </w:rPr>
        <w:t>а  період з 2021 по 2024 роки</w:t>
      </w:r>
      <w:r>
        <w:rPr>
          <w:rFonts w:ascii="Times New Roman" w:hAnsi="Times New Roman" w:cs="Times New Roman"/>
          <w:sz w:val="28"/>
          <w:szCs w:val="28"/>
        </w:rPr>
        <w:t xml:space="preserve"> проведено</w:t>
      </w:r>
      <w:r w:rsidRPr="007F4533">
        <w:rPr>
          <w:rFonts w:ascii="Times New Roman" w:hAnsi="Times New Roman" w:cs="Times New Roman"/>
          <w:sz w:val="28"/>
          <w:szCs w:val="28"/>
        </w:rPr>
        <w:t xml:space="preserve"> претензійно-позовн</w:t>
      </w:r>
      <w:r>
        <w:rPr>
          <w:rFonts w:ascii="Times New Roman" w:hAnsi="Times New Roman" w:cs="Times New Roman"/>
          <w:sz w:val="28"/>
          <w:szCs w:val="28"/>
        </w:rPr>
        <w:t>у</w:t>
      </w:r>
      <w:r w:rsidRPr="007F4533">
        <w:rPr>
          <w:rFonts w:ascii="Times New Roman" w:hAnsi="Times New Roman" w:cs="Times New Roman"/>
          <w:sz w:val="28"/>
          <w:szCs w:val="28"/>
        </w:rPr>
        <w:t xml:space="preserve"> робот</w:t>
      </w:r>
      <w:r>
        <w:rPr>
          <w:rFonts w:ascii="Times New Roman" w:hAnsi="Times New Roman" w:cs="Times New Roman"/>
          <w:sz w:val="28"/>
          <w:szCs w:val="28"/>
        </w:rPr>
        <w:t>у з орендарями, які мають заборгованість по сплаті орендної плати:</w:t>
      </w:r>
    </w:p>
    <w:p w14:paraId="7DF61AAF" w14:textId="2CD0F742" w:rsidR="003F4C77" w:rsidRDefault="003F4C77" w:rsidP="00AF50EC">
      <w:pPr>
        <w:pStyle w:val="a7"/>
        <w:numPr>
          <w:ilvl w:val="0"/>
          <w:numId w:val="1"/>
        </w:numPr>
        <w:tabs>
          <w:tab w:val="left" w:pos="993"/>
        </w:tabs>
        <w:spacing w:after="0" w:line="240" w:lineRule="auto"/>
        <w:ind w:left="0" w:firstLine="567"/>
        <w:jc w:val="both"/>
        <w:rPr>
          <w:rFonts w:ascii="Times New Roman" w:hAnsi="Times New Roman" w:cs="Times New Roman"/>
          <w:sz w:val="28"/>
          <w:szCs w:val="28"/>
        </w:rPr>
      </w:pPr>
      <w:r w:rsidRPr="00D124FB">
        <w:rPr>
          <w:rFonts w:ascii="Times New Roman" w:hAnsi="Times New Roman" w:cs="Times New Roman"/>
          <w:sz w:val="28"/>
          <w:szCs w:val="28"/>
        </w:rPr>
        <w:t>надіслано претензій та попереджень</w:t>
      </w:r>
      <w:r>
        <w:rPr>
          <w:rFonts w:ascii="Times New Roman" w:hAnsi="Times New Roman" w:cs="Times New Roman"/>
          <w:sz w:val="28"/>
          <w:szCs w:val="28"/>
        </w:rPr>
        <w:t xml:space="preserve"> 167</w:t>
      </w:r>
      <w:r w:rsidRPr="00D124FB">
        <w:rPr>
          <w:rFonts w:ascii="Times New Roman" w:hAnsi="Times New Roman" w:cs="Times New Roman"/>
          <w:sz w:val="28"/>
          <w:szCs w:val="28"/>
        </w:rPr>
        <w:t xml:space="preserve"> </w:t>
      </w:r>
      <w:r>
        <w:rPr>
          <w:rFonts w:ascii="Times New Roman" w:hAnsi="Times New Roman" w:cs="Times New Roman"/>
          <w:sz w:val="28"/>
          <w:szCs w:val="28"/>
        </w:rPr>
        <w:t xml:space="preserve">орендарям </w:t>
      </w:r>
      <w:r w:rsidR="00AF50EC">
        <w:rPr>
          <w:rFonts w:ascii="Times New Roman" w:hAnsi="Times New Roman" w:cs="Times New Roman"/>
          <w:sz w:val="28"/>
          <w:szCs w:val="28"/>
        </w:rPr>
        <w:t xml:space="preserve">на суму </w:t>
      </w:r>
      <w:r w:rsidR="00AF50EC">
        <w:rPr>
          <w:rFonts w:ascii="Times New Roman" w:hAnsi="Times New Roman" w:cs="Times New Roman"/>
          <w:sz w:val="28"/>
          <w:szCs w:val="28"/>
        </w:rPr>
        <w:br/>
        <w:t>2219,51тис. грн</w:t>
      </w:r>
      <w:r w:rsidRPr="00D124FB">
        <w:rPr>
          <w:rFonts w:ascii="Times New Roman" w:hAnsi="Times New Roman" w:cs="Times New Roman"/>
          <w:sz w:val="28"/>
          <w:szCs w:val="28"/>
        </w:rPr>
        <w:t>;</w:t>
      </w:r>
    </w:p>
    <w:p w14:paraId="656AAA81" w14:textId="21C99B39" w:rsidR="003F4C77" w:rsidRPr="00D124FB" w:rsidRDefault="003F4C77" w:rsidP="00AF50EC">
      <w:pPr>
        <w:pStyle w:val="a7"/>
        <w:numPr>
          <w:ilvl w:val="0"/>
          <w:numId w:val="1"/>
        </w:numPr>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подано до суду позовів та передано на виконання до приватних виконавців 15 орендарів  512,15 тис.</w:t>
      </w:r>
      <w:r w:rsidR="00AF50EC">
        <w:rPr>
          <w:rFonts w:ascii="Times New Roman" w:hAnsi="Times New Roman" w:cs="Times New Roman"/>
          <w:sz w:val="28"/>
          <w:szCs w:val="28"/>
        </w:rPr>
        <w:t xml:space="preserve"> </w:t>
      </w:r>
      <w:r>
        <w:rPr>
          <w:rFonts w:ascii="Times New Roman" w:hAnsi="Times New Roman" w:cs="Times New Roman"/>
          <w:sz w:val="28"/>
          <w:szCs w:val="28"/>
        </w:rPr>
        <w:t xml:space="preserve">грн. </w:t>
      </w:r>
    </w:p>
    <w:p w14:paraId="481BFC3E" w14:textId="77777777" w:rsidR="003F4C77" w:rsidRPr="005979C8" w:rsidRDefault="003F4C77" w:rsidP="003F4C77">
      <w:pPr>
        <w:pStyle w:val="af2"/>
        <w:ind w:left="0" w:right="108" w:firstLine="567"/>
        <w:rPr>
          <w:sz w:val="28"/>
          <w:szCs w:val="28"/>
        </w:rPr>
      </w:pPr>
    </w:p>
    <w:p w14:paraId="74A8A725" w14:textId="77777777" w:rsidR="003F4C77" w:rsidRPr="00F2302F" w:rsidRDefault="003F4C77" w:rsidP="003F4C77">
      <w:pPr>
        <w:pStyle w:val="af2"/>
        <w:ind w:right="108"/>
        <w:jc w:val="center"/>
        <w:rPr>
          <w:sz w:val="28"/>
          <w:szCs w:val="28"/>
        </w:rPr>
      </w:pPr>
      <w:r w:rsidRPr="00F2302F">
        <w:rPr>
          <w:sz w:val="28"/>
          <w:szCs w:val="28"/>
        </w:rPr>
        <w:t>Претензійно-позовна робота з споживачами</w:t>
      </w:r>
    </w:p>
    <w:p w14:paraId="0521215E" w14:textId="77777777" w:rsidR="003F4C77" w:rsidRPr="00F2302F" w:rsidRDefault="003F4C77" w:rsidP="003F4C77">
      <w:pPr>
        <w:pStyle w:val="af2"/>
        <w:ind w:left="0"/>
        <w:jc w:val="left"/>
        <w:rPr>
          <w:b/>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2660"/>
        <w:gridCol w:w="1451"/>
        <w:gridCol w:w="1418"/>
        <w:gridCol w:w="1275"/>
        <w:gridCol w:w="1701"/>
      </w:tblGrid>
      <w:tr w:rsidR="003F4C77" w14:paraId="7ABA5DCD" w14:textId="77777777" w:rsidTr="003B1514">
        <w:trPr>
          <w:trHeight w:val="229"/>
        </w:trPr>
        <w:tc>
          <w:tcPr>
            <w:tcW w:w="562" w:type="dxa"/>
          </w:tcPr>
          <w:p w14:paraId="6309CE6A" w14:textId="77777777" w:rsidR="003F4C77" w:rsidRDefault="003F4C77" w:rsidP="003B1514">
            <w:pPr>
              <w:pStyle w:val="TableParagraph"/>
              <w:spacing w:line="210" w:lineRule="exact"/>
              <w:ind w:left="158"/>
              <w:rPr>
                <w:b/>
                <w:sz w:val="20"/>
              </w:rPr>
            </w:pPr>
            <w:r>
              <w:rPr>
                <w:b/>
                <w:sz w:val="20"/>
              </w:rPr>
              <w:t>з/п</w:t>
            </w:r>
          </w:p>
        </w:tc>
        <w:tc>
          <w:tcPr>
            <w:tcW w:w="2660" w:type="dxa"/>
          </w:tcPr>
          <w:p w14:paraId="0A40AC5A" w14:textId="77777777" w:rsidR="003F4C77" w:rsidRDefault="003F4C77" w:rsidP="003B1514">
            <w:pPr>
              <w:pStyle w:val="TableParagraph"/>
              <w:spacing w:line="210" w:lineRule="exact"/>
              <w:ind w:left="108"/>
              <w:rPr>
                <w:b/>
                <w:sz w:val="20"/>
              </w:rPr>
            </w:pPr>
            <w:r>
              <w:rPr>
                <w:b/>
                <w:sz w:val="20"/>
              </w:rPr>
              <w:t>Назва</w:t>
            </w:r>
            <w:r>
              <w:rPr>
                <w:b/>
                <w:spacing w:val="-1"/>
                <w:sz w:val="20"/>
              </w:rPr>
              <w:t xml:space="preserve"> </w:t>
            </w:r>
            <w:r>
              <w:rPr>
                <w:b/>
                <w:sz w:val="20"/>
              </w:rPr>
              <w:t>заходу</w:t>
            </w:r>
          </w:p>
        </w:tc>
        <w:tc>
          <w:tcPr>
            <w:tcW w:w="1451" w:type="dxa"/>
          </w:tcPr>
          <w:p w14:paraId="6E20A520" w14:textId="77777777" w:rsidR="003F4C77" w:rsidRDefault="003F4C77" w:rsidP="003B1514">
            <w:pPr>
              <w:pStyle w:val="TableParagraph"/>
              <w:spacing w:line="210" w:lineRule="exact"/>
              <w:ind w:left="108"/>
              <w:rPr>
                <w:b/>
                <w:sz w:val="20"/>
              </w:rPr>
            </w:pPr>
            <w:r>
              <w:rPr>
                <w:b/>
                <w:sz w:val="20"/>
              </w:rPr>
              <w:t>за</w:t>
            </w:r>
            <w:r>
              <w:rPr>
                <w:b/>
                <w:spacing w:val="-1"/>
                <w:sz w:val="20"/>
              </w:rPr>
              <w:t xml:space="preserve"> </w:t>
            </w:r>
            <w:r>
              <w:rPr>
                <w:b/>
                <w:sz w:val="20"/>
              </w:rPr>
              <w:t>2021</w:t>
            </w:r>
            <w:r>
              <w:rPr>
                <w:b/>
                <w:spacing w:val="-1"/>
                <w:sz w:val="20"/>
              </w:rPr>
              <w:t xml:space="preserve"> </w:t>
            </w:r>
            <w:r>
              <w:rPr>
                <w:b/>
                <w:sz w:val="20"/>
              </w:rPr>
              <w:t>рік</w:t>
            </w:r>
          </w:p>
        </w:tc>
        <w:tc>
          <w:tcPr>
            <w:tcW w:w="1418" w:type="dxa"/>
          </w:tcPr>
          <w:p w14:paraId="756BB1CF" w14:textId="77777777" w:rsidR="003F4C77" w:rsidRDefault="003F4C77" w:rsidP="003B1514">
            <w:pPr>
              <w:pStyle w:val="TableParagraph"/>
              <w:spacing w:line="210" w:lineRule="exact"/>
              <w:rPr>
                <w:b/>
                <w:sz w:val="20"/>
              </w:rPr>
            </w:pPr>
            <w:r>
              <w:rPr>
                <w:b/>
                <w:sz w:val="20"/>
              </w:rPr>
              <w:t>за</w:t>
            </w:r>
            <w:r>
              <w:rPr>
                <w:b/>
                <w:spacing w:val="-1"/>
                <w:sz w:val="20"/>
              </w:rPr>
              <w:t xml:space="preserve"> </w:t>
            </w:r>
            <w:r>
              <w:rPr>
                <w:b/>
                <w:sz w:val="20"/>
              </w:rPr>
              <w:t>2022</w:t>
            </w:r>
            <w:r>
              <w:rPr>
                <w:b/>
                <w:spacing w:val="-1"/>
                <w:sz w:val="20"/>
              </w:rPr>
              <w:t xml:space="preserve"> </w:t>
            </w:r>
            <w:r>
              <w:rPr>
                <w:b/>
                <w:sz w:val="20"/>
              </w:rPr>
              <w:t>рік</w:t>
            </w:r>
          </w:p>
        </w:tc>
        <w:tc>
          <w:tcPr>
            <w:tcW w:w="1275" w:type="dxa"/>
          </w:tcPr>
          <w:p w14:paraId="3F9155B3" w14:textId="77777777" w:rsidR="003F4C77" w:rsidRDefault="003F4C77" w:rsidP="003B1514">
            <w:pPr>
              <w:pStyle w:val="TableParagraph"/>
              <w:spacing w:line="210" w:lineRule="exact"/>
              <w:rPr>
                <w:b/>
                <w:sz w:val="20"/>
              </w:rPr>
            </w:pPr>
            <w:r>
              <w:rPr>
                <w:b/>
                <w:sz w:val="20"/>
              </w:rPr>
              <w:t>за</w:t>
            </w:r>
            <w:r>
              <w:rPr>
                <w:b/>
                <w:spacing w:val="-1"/>
                <w:sz w:val="20"/>
              </w:rPr>
              <w:t xml:space="preserve"> </w:t>
            </w:r>
            <w:r>
              <w:rPr>
                <w:b/>
                <w:sz w:val="20"/>
              </w:rPr>
              <w:t>2023</w:t>
            </w:r>
            <w:r>
              <w:rPr>
                <w:b/>
                <w:spacing w:val="-1"/>
                <w:sz w:val="20"/>
              </w:rPr>
              <w:t xml:space="preserve"> </w:t>
            </w:r>
            <w:r>
              <w:rPr>
                <w:b/>
                <w:sz w:val="20"/>
              </w:rPr>
              <w:t>рік</w:t>
            </w:r>
          </w:p>
        </w:tc>
        <w:tc>
          <w:tcPr>
            <w:tcW w:w="1701" w:type="dxa"/>
          </w:tcPr>
          <w:p w14:paraId="45918579" w14:textId="77777777" w:rsidR="003F4C77" w:rsidRDefault="003F4C77" w:rsidP="003B1514">
            <w:pPr>
              <w:pStyle w:val="TableParagraph"/>
              <w:spacing w:line="210" w:lineRule="exact"/>
              <w:rPr>
                <w:b/>
                <w:sz w:val="20"/>
              </w:rPr>
            </w:pPr>
            <w:r>
              <w:rPr>
                <w:b/>
                <w:sz w:val="20"/>
              </w:rPr>
              <w:t>за</w:t>
            </w:r>
            <w:r>
              <w:rPr>
                <w:b/>
                <w:spacing w:val="-1"/>
                <w:sz w:val="20"/>
              </w:rPr>
              <w:t xml:space="preserve"> </w:t>
            </w:r>
            <w:r>
              <w:rPr>
                <w:b/>
                <w:sz w:val="20"/>
              </w:rPr>
              <w:t>2024</w:t>
            </w:r>
            <w:r>
              <w:rPr>
                <w:b/>
                <w:spacing w:val="-1"/>
                <w:sz w:val="20"/>
              </w:rPr>
              <w:t xml:space="preserve"> </w:t>
            </w:r>
            <w:r>
              <w:rPr>
                <w:b/>
                <w:sz w:val="20"/>
              </w:rPr>
              <w:t>рік</w:t>
            </w:r>
          </w:p>
        </w:tc>
      </w:tr>
      <w:tr w:rsidR="003F4C77" w14:paraId="52380697" w14:textId="77777777" w:rsidTr="003B1514">
        <w:trPr>
          <w:trHeight w:val="459"/>
        </w:trPr>
        <w:tc>
          <w:tcPr>
            <w:tcW w:w="562" w:type="dxa"/>
          </w:tcPr>
          <w:p w14:paraId="5AAD826C" w14:textId="77777777" w:rsidR="003F4C77" w:rsidRDefault="003F4C77" w:rsidP="003B1514">
            <w:pPr>
              <w:pStyle w:val="TableParagraph"/>
              <w:ind w:left="108"/>
              <w:rPr>
                <w:sz w:val="20"/>
              </w:rPr>
            </w:pPr>
            <w:r>
              <w:rPr>
                <w:sz w:val="20"/>
              </w:rPr>
              <w:t>1</w:t>
            </w:r>
          </w:p>
        </w:tc>
        <w:tc>
          <w:tcPr>
            <w:tcW w:w="2660" w:type="dxa"/>
          </w:tcPr>
          <w:p w14:paraId="4D715A4D" w14:textId="7A5B028B" w:rsidR="003F4C77" w:rsidRDefault="003F4C77" w:rsidP="00AF50EC">
            <w:pPr>
              <w:pStyle w:val="TableParagraph"/>
              <w:spacing w:line="230" w:lineRule="atLeast"/>
              <w:ind w:left="108"/>
              <w:rPr>
                <w:sz w:val="20"/>
              </w:rPr>
            </w:pPr>
            <w:r>
              <w:rPr>
                <w:sz w:val="20"/>
              </w:rPr>
              <w:t>укладено договорів</w:t>
            </w:r>
            <w:r>
              <w:rPr>
                <w:spacing w:val="1"/>
                <w:sz w:val="20"/>
              </w:rPr>
              <w:t xml:space="preserve"> </w:t>
            </w:r>
            <w:r>
              <w:rPr>
                <w:spacing w:val="-1"/>
                <w:sz w:val="20"/>
              </w:rPr>
              <w:t>реструктуризації</w:t>
            </w:r>
            <w:r>
              <w:rPr>
                <w:spacing w:val="-2"/>
                <w:sz w:val="20"/>
              </w:rPr>
              <w:t xml:space="preserve"> </w:t>
            </w:r>
            <w:r>
              <w:rPr>
                <w:sz w:val="20"/>
              </w:rPr>
              <w:t>(тис.</w:t>
            </w:r>
            <w:r w:rsidR="00AF50EC">
              <w:rPr>
                <w:sz w:val="20"/>
              </w:rPr>
              <w:t xml:space="preserve"> </w:t>
            </w:r>
            <w:r>
              <w:rPr>
                <w:sz w:val="20"/>
              </w:rPr>
              <w:t>грн)</w:t>
            </w:r>
          </w:p>
        </w:tc>
        <w:tc>
          <w:tcPr>
            <w:tcW w:w="1451" w:type="dxa"/>
          </w:tcPr>
          <w:p w14:paraId="10A2197D" w14:textId="77777777" w:rsidR="003F4C77" w:rsidRDefault="003F4C77" w:rsidP="003B1514">
            <w:pPr>
              <w:pStyle w:val="TableParagraph"/>
              <w:ind w:left="108"/>
              <w:rPr>
                <w:sz w:val="20"/>
              </w:rPr>
            </w:pPr>
            <w:r>
              <w:rPr>
                <w:sz w:val="20"/>
              </w:rPr>
              <w:t>319,7</w:t>
            </w:r>
          </w:p>
        </w:tc>
        <w:tc>
          <w:tcPr>
            <w:tcW w:w="1418" w:type="dxa"/>
          </w:tcPr>
          <w:p w14:paraId="35B877E6" w14:textId="77777777" w:rsidR="003F4C77" w:rsidRDefault="003F4C77" w:rsidP="003B1514">
            <w:pPr>
              <w:pStyle w:val="TableParagraph"/>
              <w:ind w:left="0"/>
              <w:rPr>
                <w:sz w:val="26"/>
              </w:rPr>
            </w:pPr>
          </w:p>
        </w:tc>
        <w:tc>
          <w:tcPr>
            <w:tcW w:w="1275" w:type="dxa"/>
          </w:tcPr>
          <w:p w14:paraId="00DC81D5" w14:textId="77777777" w:rsidR="003F4C77" w:rsidRDefault="003F4C77" w:rsidP="003B1514">
            <w:pPr>
              <w:pStyle w:val="TableParagraph"/>
              <w:rPr>
                <w:sz w:val="20"/>
              </w:rPr>
            </w:pPr>
            <w:r>
              <w:rPr>
                <w:sz w:val="20"/>
              </w:rPr>
              <w:t>1282,72</w:t>
            </w:r>
          </w:p>
        </w:tc>
        <w:tc>
          <w:tcPr>
            <w:tcW w:w="1701" w:type="dxa"/>
          </w:tcPr>
          <w:p w14:paraId="266D829A" w14:textId="77777777" w:rsidR="003F4C77" w:rsidRDefault="003F4C77" w:rsidP="003B1514">
            <w:pPr>
              <w:pStyle w:val="TableParagraph"/>
              <w:rPr>
                <w:sz w:val="20"/>
              </w:rPr>
            </w:pPr>
            <w:r>
              <w:rPr>
                <w:sz w:val="20"/>
              </w:rPr>
              <w:t>364,58</w:t>
            </w:r>
          </w:p>
        </w:tc>
      </w:tr>
      <w:tr w:rsidR="003F4C77" w14:paraId="0F569420" w14:textId="77777777" w:rsidTr="003B1514">
        <w:trPr>
          <w:trHeight w:val="459"/>
        </w:trPr>
        <w:tc>
          <w:tcPr>
            <w:tcW w:w="562" w:type="dxa"/>
          </w:tcPr>
          <w:p w14:paraId="4A61C07C" w14:textId="77777777" w:rsidR="003F4C77" w:rsidRDefault="003F4C77" w:rsidP="003B1514">
            <w:pPr>
              <w:pStyle w:val="TableParagraph"/>
              <w:ind w:left="108"/>
              <w:rPr>
                <w:sz w:val="20"/>
              </w:rPr>
            </w:pPr>
            <w:r>
              <w:rPr>
                <w:sz w:val="20"/>
              </w:rPr>
              <w:t>2</w:t>
            </w:r>
          </w:p>
        </w:tc>
        <w:tc>
          <w:tcPr>
            <w:tcW w:w="2660" w:type="dxa"/>
          </w:tcPr>
          <w:p w14:paraId="23222D51" w14:textId="5D953EA7" w:rsidR="003F4C77" w:rsidRDefault="003F4C77" w:rsidP="00AF50EC">
            <w:pPr>
              <w:pStyle w:val="TableParagraph"/>
              <w:spacing w:line="230" w:lineRule="atLeast"/>
              <w:ind w:left="108" w:right="556"/>
              <w:rPr>
                <w:sz w:val="20"/>
              </w:rPr>
            </w:pPr>
            <w:r>
              <w:rPr>
                <w:sz w:val="20"/>
              </w:rPr>
              <w:t>надіслано претензій та</w:t>
            </w:r>
            <w:r>
              <w:rPr>
                <w:spacing w:val="-47"/>
                <w:sz w:val="20"/>
              </w:rPr>
              <w:t xml:space="preserve"> </w:t>
            </w:r>
            <w:r>
              <w:rPr>
                <w:sz w:val="20"/>
              </w:rPr>
              <w:t>попереджень</w:t>
            </w:r>
            <w:r>
              <w:rPr>
                <w:spacing w:val="-9"/>
                <w:sz w:val="20"/>
              </w:rPr>
              <w:t xml:space="preserve"> </w:t>
            </w:r>
            <w:r>
              <w:rPr>
                <w:sz w:val="20"/>
              </w:rPr>
              <w:t>(тис.</w:t>
            </w:r>
            <w:r w:rsidR="00AF50EC">
              <w:rPr>
                <w:sz w:val="20"/>
              </w:rPr>
              <w:t xml:space="preserve"> </w:t>
            </w:r>
            <w:r>
              <w:rPr>
                <w:sz w:val="20"/>
              </w:rPr>
              <w:t>грн)</w:t>
            </w:r>
          </w:p>
        </w:tc>
        <w:tc>
          <w:tcPr>
            <w:tcW w:w="1451" w:type="dxa"/>
          </w:tcPr>
          <w:p w14:paraId="71312EDA" w14:textId="77777777" w:rsidR="003F4C77" w:rsidRDefault="003F4C77" w:rsidP="003B1514">
            <w:pPr>
              <w:pStyle w:val="TableParagraph"/>
              <w:ind w:left="108"/>
              <w:rPr>
                <w:sz w:val="20"/>
              </w:rPr>
            </w:pPr>
            <w:r>
              <w:rPr>
                <w:sz w:val="20"/>
              </w:rPr>
              <w:t>2571,81</w:t>
            </w:r>
          </w:p>
        </w:tc>
        <w:tc>
          <w:tcPr>
            <w:tcW w:w="1418" w:type="dxa"/>
          </w:tcPr>
          <w:p w14:paraId="06DF4467" w14:textId="77777777" w:rsidR="003F4C77" w:rsidRDefault="003F4C77" w:rsidP="003B1514">
            <w:pPr>
              <w:pStyle w:val="TableParagraph"/>
              <w:rPr>
                <w:sz w:val="20"/>
              </w:rPr>
            </w:pPr>
            <w:r>
              <w:rPr>
                <w:sz w:val="20"/>
              </w:rPr>
              <w:t>3718,92</w:t>
            </w:r>
          </w:p>
        </w:tc>
        <w:tc>
          <w:tcPr>
            <w:tcW w:w="1275" w:type="dxa"/>
          </w:tcPr>
          <w:p w14:paraId="3E4FE9C7" w14:textId="77777777" w:rsidR="003F4C77" w:rsidRDefault="003F4C77" w:rsidP="003B1514">
            <w:pPr>
              <w:pStyle w:val="TableParagraph"/>
              <w:rPr>
                <w:sz w:val="20"/>
              </w:rPr>
            </w:pPr>
            <w:r>
              <w:rPr>
                <w:sz w:val="20"/>
              </w:rPr>
              <w:t>2859,88</w:t>
            </w:r>
          </w:p>
        </w:tc>
        <w:tc>
          <w:tcPr>
            <w:tcW w:w="1701" w:type="dxa"/>
          </w:tcPr>
          <w:p w14:paraId="1AC84047" w14:textId="77777777" w:rsidR="003F4C77" w:rsidRDefault="003F4C77" w:rsidP="003B1514">
            <w:pPr>
              <w:pStyle w:val="TableParagraph"/>
              <w:rPr>
                <w:sz w:val="20"/>
              </w:rPr>
            </w:pPr>
            <w:r>
              <w:rPr>
                <w:sz w:val="20"/>
              </w:rPr>
              <w:t>7336,31</w:t>
            </w:r>
          </w:p>
        </w:tc>
      </w:tr>
      <w:tr w:rsidR="003F4C77" w14:paraId="3A3F22B4" w14:textId="77777777" w:rsidTr="003B1514">
        <w:trPr>
          <w:trHeight w:val="459"/>
        </w:trPr>
        <w:tc>
          <w:tcPr>
            <w:tcW w:w="562" w:type="dxa"/>
          </w:tcPr>
          <w:p w14:paraId="077D492C" w14:textId="77777777" w:rsidR="003F4C77" w:rsidRDefault="003F4C77" w:rsidP="003B1514">
            <w:pPr>
              <w:pStyle w:val="TableParagraph"/>
              <w:ind w:left="108"/>
              <w:rPr>
                <w:sz w:val="20"/>
              </w:rPr>
            </w:pPr>
            <w:r>
              <w:rPr>
                <w:sz w:val="20"/>
              </w:rPr>
              <w:t>3</w:t>
            </w:r>
          </w:p>
        </w:tc>
        <w:tc>
          <w:tcPr>
            <w:tcW w:w="2660" w:type="dxa"/>
          </w:tcPr>
          <w:p w14:paraId="6C6CE3A4" w14:textId="66780B15" w:rsidR="003F4C77" w:rsidRDefault="003F4C77" w:rsidP="003B1514">
            <w:pPr>
              <w:pStyle w:val="TableParagraph"/>
              <w:spacing w:line="230" w:lineRule="atLeast"/>
              <w:ind w:left="108" w:right="432"/>
              <w:rPr>
                <w:sz w:val="20"/>
              </w:rPr>
            </w:pPr>
            <w:r>
              <w:rPr>
                <w:sz w:val="20"/>
              </w:rPr>
              <w:t>стягнуто в примусовому</w:t>
            </w:r>
            <w:r>
              <w:rPr>
                <w:spacing w:val="-48"/>
                <w:sz w:val="20"/>
              </w:rPr>
              <w:t xml:space="preserve"> </w:t>
            </w:r>
            <w:r>
              <w:rPr>
                <w:sz w:val="20"/>
              </w:rPr>
              <w:t>порядку</w:t>
            </w:r>
            <w:r>
              <w:rPr>
                <w:spacing w:val="-2"/>
                <w:sz w:val="20"/>
              </w:rPr>
              <w:t xml:space="preserve"> </w:t>
            </w:r>
            <w:r>
              <w:rPr>
                <w:sz w:val="20"/>
              </w:rPr>
              <w:t>(тис.</w:t>
            </w:r>
            <w:r w:rsidR="00AF50EC">
              <w:rPr>
                <w:sz w:val="20"/>
              </w:rPr>
              <w:t xml:space="preserve"> грн</w:t>
            </w:r>
            <w:r>
              <w:rPr>
                <w:sz w:val="20"/>
              </w:rPr>
              <w:t>)</w:t>
            </w:r>
          </w:p>
        </w:tc>
        <w:tc>
          <w:tcPr>
            <w:tcW w:w="1451" w:type="dxa"/>
          </w:tcPr>
          <w:p w14:paraId="2865EF6F" w14:textId="77777777" w:rsidR="003F4C77" w:rsidRDefault="003F4C77" w:rsidP="003B1514">
            <w:pPr>
              <w:pStyle w:val="TableParagraph"/>
              <w:ind w:left="108"/>
              <w:rPr>
                <w:sz w:val="20"/>
              </w:rPr>
            </w:pPr>
            <w:r>
              <w:rPr>
                <w:sz w:val="20"/>
              </w:rPr>
              <w:t>6095,36</w:t>
            </w:r>
          </w:p>
        </w:tc>
        <w:tc>
          <w:tcPr>
            <w:tcW w:w="1418" w:type="dxa"/>
          </w:tcPr>
          <w:p w14:paraId="699F3BAE" w14:textId="77777777" w:rsidR="003F4C77" w:rsidRDefault="003F4C77" w:rsidP="003B1514">
            <w:pPr>
              <w:pStyle w:val="TableParagraph"/>
              <w:rPr>
                <w:sz w:val="20"/>
              </w:rPr>
            </w:pPr>
            <w:r>
              <w:rPr>
                <w:sz w:val="20"/>
              </w:rPr>
              <w:t>4622,88</w:t>
            </w:r>
          </w:p>
        </w:tc>
        <w:tc>
          <w:tcPr>
            <w:tcW w:w="1275" w:type="dxa"/>
          </w:tcPr>
          <w:p w14:paraId="1CC1718F" w14:textId="77777777" w:rsidR="003F4C77" w:rsidRDefault="003F4C77" w:rsidP="003B1514">
            <w:pPr>
              <w:pStyle w:val="TableParagraph"/>
              <w:rPr>
                <w:sz w:val="20"/>
              </w:rPr>
            </w:pPr>
            <w:r>
              <w:rPr>
                <w:sz w:val="20"/>
              </w:rPr>
              <w:t>5068,87</w:t>
            </w:r>
          </w:p>
        </w:tc>
        <w:tc>
          <w:tcPr>
            <w:tcW w:w="1701" w:type="dxa"/>
          </w:tcPr>
          <w:p w14:paraId="442E2B47" w14:textId="77777777" w:rsidR="003F4C77" w:rsidRDefault="003F4C77" w:rsidP="003B1514">
            <w:pPr>
              <w:pStyle w:val="TableParagraph"/>
              <w:rPr>
                <w:sz w:val="20"/>
              </w:rPr>
            </w:pPr>
            <w:r>
              <w:rPr>
                <w:sz w:val="20"/>
              </w:rPr>
              <w:t>2799,2</w:t>
            </w:r>
          </w:p>
        </w:tc>
      </w:tr>
    </w:tbl>
    <w:p w14:paraId="23231A0D" w14:textId="77777777" w:rsidR="003F4C77" w:rsidRDefault="003F4C77" w:rsidP="003F4C77">
      <w:pPr>
        <w:pStyle w:val="af2"/>
        <w:ind w:right="108"/>
        <w:jc w:val="center"/>
        <w:rPr>
          <w:i/>
          <w:sz w:val="28"/>
          <w:szCs w:val="28"/>
        </w:rPr>
      </w:pPr>
    </w:p>
    <w:p w14:paraId="14AB2337" w14:textId="77777777" w:rsidR="003F4C77" w:rsidRPr="00F2302F" w:rsidRDefault="003F4C77" w:rsidP="003F4C77">
      <w:pPr>
        <w:pStyle w:val="af2"/>
        <w:ind w:right="108"/>
        <w:jc w:val="center"/>
        <w:rPr>
          <w:sz w:val="28"/>
          <w:szCs w:val="28"/>
        </w:rPr>
      </w:pPr>
      <w:r w:rsidRPr="00F2302F">
        <w:rPr>
          <w:sz w:val="28"/>
          <w:szCs w:val="28"/>
        </w:rPr>
        <w:t>Претензійно-позовна робота з орендарями</w:t>
      </w:r>
    </w:p>
    <w:p w14:paraId="0472BB31" w14:textId="77777777" w:rsidR="003F4C77" w:rsidRPr="005979C8" w:rsidRDefault="003F4C77" w:rsidP="003F4C77">
      <w:pPr>
        <w:pStyle w:val="af2"/>
        <w:ind w:right="108"/>
        <w:jc w:val="center"/>
        <w:rPr>
          <w:i/>
          <w:sz w:val="28"/>
          <w:szCs w:val="28"/>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2660"/>
        <w:gridCol w:w="1451"/>
        <w:gridCol w:w="1418"/>
        <w:gridCol w:w="1275"/>
        <w:gridCol w:w="1701"/>
      </w:tblGrid>
      <w:tr w:rsidR="003F4C77" w14:paraId="5E22F8C7" w14:textId="77777777" w:rsidTr="003B1514">
        <w:trPr>
          <w:trHeight w:val="229"/>
        </w:trPr>
        <w:tc>
          <w:tcPr>
            <w:tcW w:w="562" w:type="dxa"/>
          </w:tcPr>
          <w:p w14:paraId="408401D8" w14:textId="77777777" w:rsidR="003F4C77" w:rsidRDefault="003F4C77" w:rsidP="003B1514">
            <w:pPr>
              <w:pStyle w:val="TableParagraph"/>
              <w:spacing w:line="210" w:lineRule="exact"/>
              <w:ind w:left="158"/>
              <w:rPr>
                <w:b/>
                <w:sz w:val="20"/>
              </w:rPr>
            </w:pPr>
            <w:r>
              <w:rPr>
                <w:b/>
                <w:sz w:val="20"/>
              </w:rPr>
              <w:t>з/п</w:t>
            </w:r>
          </w:p>
        </w:tc>
        <w:tc>
          <w:tcPr>
            <w:tcW w:w="2660" w:type="dxa"/>
          </w:tcPr>
          <w:p w14:paraId="23479A68" w14:textId="77777777" w:rsidR="003F4C77" w:rsidRDefault="003F4C77" w:rsidP="003B1514">
            <w:pPr>
              <w:pStyle w:val="TableParagraph"/>
              <w:spacing w:line="210" w:lineRule="exact"/>
              <w:ind w:left="108"/>
              <w:rPr>
                <w:b/>
                <w:sz w:val="20"/>
              </w:rPr>
            </w:pPr>
            <w:r>
              <w:rPr>
                <w:b/>
                <w:sz w:val="20"/>
              </w:rPr>
              <w:t>Назва</w:t>
            </w:r>
            <w:r>
              <w:rPr>
                <w:b/>
                <w:spacing w:val="-1"/>
                <w:sz w:val="20"/>
              </w:rPr>
              <w:t xml:space="preserve"> </w:t>
            </w:r>
            <w:r>
              <w:rPr>
                <w:b/>
                <w:sz w:val="20"/>
              </w:rPr>
              <w:t>заходу</w:t>
            </w:r>
          </w:p>
        </w:tc>
        <w:tc>
          <w:tcPr>
            <w:tcW w:w="1451" w:type="dxa"/>
          </w:tcPr>
          <w:p w14:paraId="0CFB4095" w14:textId="77777777" w:rsidR="003F4C77" w:rsidRDefault="003F4C77" w:rsidP="003B1514">
            <w:pPr>
              <w:pStyle w:val="TableParagraph"/>
              <w:spacing w:line="210" w:lineRule="exact"/>
              <w:ind w:left="108"/>
              <w:rPr>
                <w:b/>
                <w:sz w:val="20"/>
              </w:rPr>
            </w:pPr>
            <w:r>
              <w:rPr>
                <w:b/>
                <w:sz w:val="20"/>
              </w:rPr>
              <w:t>за</w:t>
            </w:r>
            <w:r>
              <w:rPr>
                <w:b/>
                <w:spacing w:val="-1"/>
                <w:sz w:val="20"/>
              </w:rPr>
              <w:t xml:space="preserve"> </w:t>
            </w:r>
            <w:r>
              <w:rPr>
                <w:b/>
                <w:sz w:val="20"/>
              </w:rPr>
              <w:t>2021</w:t>
            </w:r>
            <w:r>
              <w:rPr>
                <w:b/>
                <w:spacing w:val="-1"/>
                <w:sz w:val="20"/>
              </w:rPr>
              <w:t xml:space="preserve"> </w:t>
            </w:r>
            <w:r>
              <w:rPr>
                <w:b/>
                <w:sz w:val="20"/>
              </w:rPr>
              <w:t>рік</w:t>
            </w:r>
          </w:p>
        </w:tc>
        <w:tc>
          <w:tcPr>
            <w:tcW w:w="1418" w:type="dxa"/>
          </w:tcPr>
          <w:p w14:paraId="1DE93B78" w14:textId="77777777" w:rsidR="003F4C77" w:rsidRDefault="003F4C77" w:rsidP="003B1514">
            <w:pPr>
              <w:pStyle w:val="TableParagraph"/>
              <w:spacing w:line="210" w:lineRule="exact"/>
              <w:rPr>
                <w:b/>
                <w:sz w:val="20"/>
              </w:rPr>
            </w:pPr>
            <w:r>
              <w:rPr>
                <w:b/>
                <w:sz w:val="20"/>
              </w:rPr>
              <w:t>за</w:t>
            </w:r>
            <w:r>
              <w:rPr>
                <w:b/>
                <w:spacing w:val="-1"/>
                <w:sz w:val="20"/>
              </w:rPr>
              <w:t xml:space="preserve"> </w:t>
            </w:r>
            <w:r>
              <w:rPr>
                <w:b/>
                <w:sz w:val="20"/>
              </w:rPr>
              <w:t>2022</w:t>
            </w:r>
            <w:r>
              <w:rPr>
                <w:b/>
                <w:spacing w:val="-1"/>
                <w:sz w:val="20"/>
              </w:rPr>
              <w:t xml:space="preserve"> </w:t>
            </w:r>
            <w:r>
              <w:rPr>
                <w:b/>
                <w:sz w:val="20"/>
              </w:rPr>
              <w:t>рік</w:t>
            </w:r>
          </w:p>
        </w:tc>
        <w:tc>
          <w:tcPr>
            <w:tcW w:w="1275" w:type="dxa"/>
          </w:tcPr>
          <w:p w14:paraId="179B2BEF" w14:textId="77777777" w:rsidR="003F4C77" w:rsidRDefault="003F4C77" w:rsidP="003B1514">
            <w:pPr>
              <w:pStyle w:val="TableParagraph"/>
              <w:spacing w:line="210" w:lineRule="exact"/>
              <w:rPr>
                <w:b/>
                <w:sz w:val="20"/>
              </w:rPr>
            </w:pPr>
            <w:r>
              <w:rPr>
                <w:b/>
                <w:sz w:val="20"/>
              </w:rPr>
              <w:t>за</w:t>
            </w:r>
            <w:r>
              <w:rPr>
                <w:b/>
                <w:spacing w:val="-1"/>
                <w:sz w:val="20"/>
              </w:rPr>
              <w:t xml:space="preserve"> </w:t>
            </w:r>
            <w:r>
              <w:rPr>
                <w:b/>
                <w:sz w:val="20"/>
              </w:rPr>
              <w:t>2023</w:t>
            </w:r>
            <w:r>
              <w:rPr>
                <w:b/>
                <w:spacing w:val="-1"/>
                <w:sz w:val="20"/>
              </w:rPr>
              <w:t xml:space="preserve"> </w:t>
            </w:r>
            <w:r>
              <w:rPr>
                <w:b/>
                <w:sz w:val="20"/>
              </w:rPr>
              <w:t>рік</w:t>
            </w:r>
          </w:p>
        </w:tc>
        <w:tc>
          <w:tcPr>
            <w:tcW w:w="1701" w:type="dxa"/>
          </w:tcPr>
          <w:p w14:paraId="36F13249" w14:textId="77777777" w:rsidR="003F4C77" w:rsidRDefault="003F4C77" w:rsidP="003B1514">
            <w:pPr>
              <w:pStyle w:val="TableParagraph"/>
              <w:spacing w:line="210" w:lineRule="exact"/>
              <w:rPr>
                <w:b/>
                <w:sz w:val="20"/>
              </w:rPr>
            </w:pPr>
            <w:r>
              <w:rPr>
                <w:b/>
                <w:sz w:val="20"/>
              </w:rPr>
              <w:t>за</w:t>
            </w:r>
            <w:r>
              <w:rPr>
                <w:b/>
                <w:spacing w:val="-1"/>
                <w:sz w:val="20"/>
              </w:rPr>
              <w:t xml:space="preserve"> </w:t>
            </w:r>
            <w:r>
              <w:rPr>
                <w:b/>
                <w:sz w:val="20"/>
              </w:rPr>
              <w:t>2024</w:t>
            </w:r>
            <w:r>
              <w:rPr>
                <w:b/>
                <w:spacing w:val="-1"/>
                <w:sz w:val="20"/>
              </w:rPr>
              <w:t xml:space="preserve"> </w:t>
            </w:r>
            <w:r>
              <w:rPr>
                <w:b/>
                <w:sz w:val="20"/>
              </w:rPr>
              <w:t>рік</w:t>
            </w:r>
          </w:p>
        </w:tc>
      </w:tr>
      <w:tr w:rsidR="003F4C77" w14:paraId="6F632B11" w14:textId="77777777" w:rsidTr="003B1514">
        <w:trPr>
          <w:trHeight w:val="459"/>
        </w:trPr>
        <w:tc>
          <w:tcPr>
            <w:tcW w:w="562" w:type="dxa"/>
          </w:tcPr>
          <w:p w14:paraId="7EAED776" w14:textId="77777777" w:rsidR="003F4C77" w:rsidRDefault="003F4C77" w:rsidP="003B1514">
            <w:pPr>
              <w:pStyle w:val="TableParagraph"/>
              <w:ind w:left="108"/>
              <w:rPr>
                <w:sz w:val="20"/>
              </w:rPr>
            </w:pPr>
            <w:r>
              <w:rPr>
                <w:sz w:val="20"/>
              </w:rPr>
              <w:t>1</w:t>
            </w:r>
          </w:p>
        </w:tc>
        <w:tc>
          <w:tcPr>
            <w:tcW w:w="2660" w:type="dxa"/>
          </w:tcPr>
          <w:p w14:paraId="148CBCA9" w14:textId="5E946EE6" w:rsidR="003F4C77" w:rsidRDefault="003F4C77" w:rsidP="00AF50EC">
            <w:pPr>
              <w:pStyle w:val="TableParagraph"/>
              <w:spacing w:line="230" w:lineRule="atLeast"/>
              <w:ind w:left="108" w:right="556"/>
              <w:rPr>
                <w:sz w:val="20"/>
              </w:rPr>
            </w:pPr>
            <w:r>
              <w:rPr>
                <w:sz w:val="20"/>
              </w:rPr>
              <w:t>надіслано претензій та</w:t>
            </w:r>
            <w:r>
              <w:rPr>
                <w:spacing w:val="-47"/>
                <w:sz w:val="20"/>
              </w:rPr>
              <w:t xml:space="preserve"> </w:t>
            </w:r>
            <w:r>
              <w:rPr>
                <w:sz w:val="20"/>
              </w:rPr>
              <w:t>попереджень</w:t>
            </w:r>
            <w:r>
              <w:rPr>
                <w:spacing w:val="-9"/>
                <w:sz w:val="20"/>
              </w:rPr>
              <w:t xml:space="preserve"> </w:t>
            </w:r>
            <w:r>
              <w:rPr>
                <w:sz w:val="20"/>
              </w:rPr>
              <w:t>(тис.</w:t>
            </w:r>
            <w:r w:rsidR="00AF50EC">
              <w:rPr>
                <w:sz w:val="20"/>
              </w:rPr>
              <w:t xml:space="preserve"> </w:t>
            </w:r>
            <w:r>
              <w:rPr>
                <w:sz w:val="20"/>
              </w:rPr>
              <w:t>грн)</w:t>
            </w:r>
          </w:p>
        </w:tc>
        <w:tc>
          <w:tcPr>
            <w:tcW w:w="1451" w:type="dxa"/>
          </w:tcPr>
          <w:p w14:paraId="762E5D5B" w14:textId="77777777" w:rsidR="003F4C77" w:rsidRDefault="003F4C77" w:rsidP="003B1514">
            <w:pPr>
              <w:pStyle w:val="TableParagraph"/>
              <w:ind w:left="108"/>
              <w:rPr>
                <w:sz w:val="20"/>
              </w:rPr>
            </w:pPr>
            <w:r>
              <w:rPr>
                <w:sz w:val="20"/>
              </w:rPr>
              <w:t>440,3</w:t>
            </w:r>
          </w:p>
        </w:tc>
        <w:tc>
          <w:tcPr>
            <w:tcW w:w="1418" w:type="dxa"/>
          </w:tcPr>
          <w:p w14:paraId="6BC07493" w14:textId="77777777" w:rsidR="003F4C77" w:rsidRDefault="003F4C77" w:rsidP="003B1514">
            <w:pPr>
              <w:pStyle w:val="TableParagraph"/>
              <w:rPr>
                <w:sz w:val="20"/>
              </w:rPr>
            </w:pPr>
            <w:r>
              <w:rPr>
                <w:sz w:val="20"/>
              </w:rPr>
              <w:t>639,39</w:t>
            </w:r>
          </w:p>
        </w:tc>
        <w:tc>
          <w:tcPr>
            <w:tcW w:w="1275" w:type="dxa"/>
          </w:tcPr>
          <w:p w14:paraId="514529CE" w14:textId="77777777" w:rsidR="003F4C77" w:rsidRDefault="003F4C77" w:rsidP="003B1514">
            <w:pPr>
              <w:pStyle w:val="TableParagraph"/>
              <w:rPr>
                <w:sz w:val="20"/>
              </w:rPr>
            </w:pPr>
            <w:r>
              <w:rPr>
                <w:sz w:val="20"/>
              </w:rPr>
              <w:t>796,32</w:t>
            </w:r>
          </w:p>
        </w:tc>
        <w:tc>
          <w:tcPr>
            <w:tcW w:w="1701" w:type="dxa"/>
          </w:tcPr>
          <w:p w14:paraId="6561AE28" w14:textId="77777777" w:rsidR="003F4C77" w:rsidRDefault="003F4C77" w:rsidP="003B1514">
            <w:pPr>
              <w:pStyle w:val="TableParagraph"/>
              <w:rPr>
                <w:sz w:val="20"/>
              </w:rPr>
            </w:pPr>
            <w:r>
              <w:rPr>
                <w:sz w:val="20"/>
              </w:rPr>
              <w:t>343,5</w:t>
            </w:r>
          </w:p>
        </w:tc>
      </w:tr>
      <w:tr w:rsidR="003F4C77" w14:paraId="09D9A4BB" w14:textId="77777777" w:rsidTr="003B1514">
        <w:trPr>
          <w:trHeight w:val="459"/>
        </w:trPr>
        <w:tc>
          <w:tcPr>
            <w:tcW w:w="562" w:type="dxa"/>
          </w:tcPr>
          <w:p w14:paraId="4A7812A7" w14:textId="77777777" w:rsidR="003F4C77" w:rsidRDefault="003F4C77" w:rsidP="003B1514">
            <w:pPr>
              <w:pStyle w:val="TableParagraph"/>
              <w:ind w:left="108"/>
              <w:rPr>
                <w:sz w:val="20"/>
              </w:rPr>
            </w:pPr>
            <w:r>
              <w:rPr>
                <w:sz w:val="20"/>
              </w:rPr>
              <w:t>2</w:t>
            </w:r>
          </w:p>
        </w:tc>
        <w:tc>
          <w:tcPr>
            <w:tcW w:w="2660" w:type="dxa"/>
          </w:tcPr>
          <w:p w14:paraId="36476AF5" w14:textId="3110D39F" w:rsidR="003F4C77" w:rsidRDefault="003F4C77" w:rsidP="003B1514">
            <w:pPr>
              <w:pStyle w:val="TableParagraph"/>
              <w:spacing w:line="230" w:lineRule="atLeast"/>
              <w:ind w:left="108" w:right="432"/>
              <w:rPr>
                <w:sz w:val="20"/>
              </w:rPr>
            </w:pPr>
            <w:r>
              <w:rPr>
                <w:sz w:val="20"/>
              </w:rPr>
              <w:t>стягнуто в примусовому</w:t>
            </w:r>
            <w:r>
              <w:rPr>
                <w:spacing w:val="-48"/>
                <w:sz w:val="20"/>
              </w:rPr>
              <w:t xml:space="preserve"> </w:t>
            </w:r>
            <w:r>
              <w:rPr>
                <w:sz w:val="20"/>
              </w:rPr>
              <w:t>порядку</w:t>
            </w:r>
            <w:r>
              <w:rPr>
                <w:spacing w:val="-2"/>
                <w:sz w:val="20"/>
              </w:rPr>
              <w:t xml:space="preserve"> </w:t>
            </w:r>
            <w:r>
              <w:rPr>
                <w:sz w:val="20"/>
              </w:rPr>
              <w:t>(тис.</w:t>
            </w:r>
            <w:r w:rsidR="00AF50EC">
              <w:rPr>
                <w:sz w:val="20"/>
              </w:rPr>
              <w:t xml:space="preserve"> </w:t>
            </w:r>
            <w:r>
              <w:rPr>
                <w:sz w:val="20"/>
              </w:rPr>
              <w:t>грн)</w:t>
            </w:r>
          </w:p>
          <w:p w14:paraId="7B7064A9" w14:textId="5A1D6F65" w:rsidR="00AF50EC" w:rsidRDefault="00AF50EC" w:rsidP="003B1514">
            <w:pPr>
              <w:pStyle w:val="TableParagraph"/>
              <w:spacing w:line="230" w:lineRule="atLeast"/>
              <w:ind w:left="108" w:right="432"/>
              <w:rPr>
                <w:sz w:val="20"/>
              </w:rPr>
            </w:pPr>
          </w:p>
        </w:tc>
        <w:tc>
          <w:tcPr>
            <w:tcW w:w="1451" w:type="dxa"/>
          </w:tcPr>
          <w:p w14:paraId="21D298FD" w14:textId="77777777" w:rsidR="003F4C77" w:rsidRDefault="003F4C77" w:rsidP="003B1514">
            <w:pPr>
              <w:pStyle w:val="TableParagraph"/>
              <w:ind w:left="108"/>
              <w:rPr>
                <w:sz w:val="20"/>
              </w:rPr>
            </w:pPr>
            <w:r>
              <w:rPr>
                <w:sz w:val="20"/>
              </w:rPr>
              <w:t>14,5</w:t>
            </w:r>
          </w:p>
        </w:tc>
        <w:tc>
          <w:tcPr>
            <w:tcW w:w="1418" w:type="dxa"/>
          </w:tcPr>
          <w:p w14:paraId="2743E379" w14:textId="77777777" w:rsidR="003F4C77" w:rsidRDefault="003F4C77" w:rsidP="003B1514">
            <w:pPr>
              <w:pStyle w:val="TableParagraph"/>
              <w:rPr>
                <w:sz w:val="20"/>
              </w:rPr>
            </w:pPr>
            <w:r>
              <w:rPr>
                <w:sz w:val="20"/>
              </w:rPr>
              <w:t>125,12</w:t>
            </w:r>
          </w:p>
        </w:tc>
        <w:tc>
          <w:tcPr>
            <w:tcW w:w="1275" w:type="dxa"/>
          </w:tcPr>
          <w:p w14:paraId="727A7052" w14:textId="77777777" w:rsidR="003F4C77" w:rsidRDefault="003F4C77" w:rsidP="003B1514">
            <w:pPr>
              <w:pStyle w:val="TableParagraph"/>
              <w:rPr>
                <w:sz w:val="20"/>
              </w:rPr>
            </w:pPr>
            <w:r>
              <w:rPr>
                <w:sz w:val="20"/>
              </w:rPr>
              <w:t>372,53</w:t>
            </w:r>
          </w:p>
        </w:tc>
        <w:tc>
          <w:tcPr>
            <w:tcW w:w="1701" w:type="dxa"/>
          </w:tcPr>
          <w:p w14:paraId="5E33F20C" w14:textId="77777777" w:rsidR="003F4C77" w:rsidRDefault="003F4C77" w:rsidP="003B1514">
            <w:pPr>
              <w:pStyle w:val="TableParagraph"/>
              <w:ind w:left="0"/>
              <w:rPr>
                <w:sz w:val="26"/>
              </w:rPr>
            </w:pPr>
          </w:p>
        </w:tc>
      </w:tr>
    </w:tbl>
    <w:p w14:paraId="7D9162C3" w14:textId="77777777" w:rsidR="003F4C77" w:rsidRPr="005979C8" w:rsidRDefault="003F4C77" w:rsidP="003F4C77">
      <w:pPr>
        <w:pStyle w:val="af2"/>
        <w:ind w:left="0" w:firstLine="567"/>
        <w:jc w:val="left"/>
        <w:rPr>
          <w:b/>
          <w:sz w:val="28"/>
          <w:szCs w:val="28"/>
        </w:rPr>
      </w:pPr>
    </w:p>
    <w:p w14:paraId="4D86C1F5" w14:textId="77777777" w:rsidR="003F4C77" w:rsidRPr="005979C8" w:rsidRDefault="003F4C77" w:rsidP="003F4C77">
      <w:pPr>
        <w:spacing w:after="0" w:line="240" w:lineRule="auto"/>
        <w:ind w:right="107" w:firstLine="567"/>
        <w:jc w:val="both"/>
        <w:rPr>
          <w:rFonts w:ascii="Times New Roman" w:hAnsi="Times New Roman" w:cs="Times New Roman"/>
          <w:sz w:val="28"/>
          <w:szCs w:val="28"/>
        </w:rPr>
      </w:pPr>
      <w:r>
        <w:rPr>
          <w:rFonts w:ascii="Times New Roman" w:hAnsi="Times New Roman" w:cs="Times New Roman"/>
          <w:sz w:val="28"/>
          <w:szCs w:val="28"/>
        </w:rPr>
        <w:t>Керуючою компанією</w:t>
      </w:r>
      <w:r w:rsidRPr="005979C8">
        <w:rPr>
          <w:rFonts w:ascii="Times New Roman" w:hAnsi="Times New Roman" w:cs="Times New Roman"/>
          <w:spacing w:val="1"/>
          <w:sz w:val="28"/>
          <w:szCs w:val="28"/>
        </w:rPr>
        <w:t xml:space="preserve"> </w:t>
      </w:r>
      <w:r w:rsidRPr="005979C8">
        <w:rPr>
          <w:rFonts w:ascii="Times New Roman" w:hAnsi="Times New Roman" w:cs="Times New Roman"/>
          <w:sz w:val="28"/>
          <w:szCs w:val="28"/>
        </w:rPr>
        <w:t>проводиться</w:t>
      </w:r>
      <w:r w:rsidRPr="005979C8">
        <w:rPr>
          <w:rFonts w:ascii="Times New Roman" w:hAnsi="Times New Roman" w:cs="Times New Roman"/>
          <w:spacing w:val="1"/>
          <w:sz w:val="28"/>
          <w:szCs w:val="28"/>
        </w:rPr>
        <w:t xml:space="preserve"> </w:t>
      </w:r>
      <w:r w:rsidRPr="005979C8">
        <w:rPr>
          <w:rFonts w:ascii="Times New Roman" w:hAnsi="Times New Roman" w:cs="Times New Roman"/>
          <w:sz w:val="28"/>
          <w:szCs w:val="28"/>
        </w:rPr>
        <w:t>усна</w:t>
      </w:r>
      <w:r>
        <w:rPr>
          <w:rFonts w:ascii="Times New Roman" w:hAnsi="Times New Roman" w:cs="Times New Roman"/>
          <w:sz w:val="28"/>
          <w:szCs w:val="28"/>
        </w:rPr>
        <w:t xml:space="preserve"> </w:t>
      </w:r>
      <w:r w:rsidRPr="005979C8">
        <w:rPr>
          <w:rFonts w:ascii="Times New Roman" w:hAnsi="Times New Roman" w:cs="Times New Roman"/>
          <w:sz w:val="28"/>
          <w:szCs w:val="28"/>
        </w:rPr>
        <w:t>інформаційно</w:t>
      </w:r>
      <w:r w:rsidRPr="005870C6">
        <w:rPr>
          <w:sz w:val="28"/>
          <w:szCs w:val="28"/>
        </w:rPr>
        <w:t>–</w:t>
      </w:r>
      <w:r w:rsidRPr="005979C8">
        <w:rPr>
          <w:rFonts w:ascii="Times New Roman" w:hAnsi="Times New Roman" w:cs="Times New Roman"/>
          <w:sz w:val="28"/>
          <w:szCs w:val="28"/>
        </w:rPr>
        <w:t>роз’яснювальна робота з боржниками, як під час прийому так і по телефону,</w:t>
      </w:r>
      <w:r w:rsidRPr="005979C8">
        <w:rPr>
          <w:rFonts w:ascii="Times New Roman" w:hAnsi="Times New Roman" w:cs="Times New Roman"/>
          <w:spacing w:val="1"/>
          <w:sz w:val="28"/>
          <w:szCs w:val="28"/>
        </w:rPr>
        <w:t xml:space="preserve"> </w:t>
      </w:r>
      <w:r w:rsidRPr="005979C8">
        <w:rPr>
          <w:rFonts w:ascii="Times New Roman" w:hAnsi="Times New Roman" w:cs="Times New Roman"/>
          <w:sz w:val="28"/>
          <w:szCs w:val="28"/>
        </w:rPr>
        <w:t>зокрема роз’яснюється можливість оформлення договору реструктуризації та</w:t>
      </w:r>
      <w:r w:rsidRPr="005979C8">
        <w:rPr>
          <w:rFonts w:ascii="Times New Roman" w:hAnsi="Times New Roman" w:cs="Times New Roman"/>
          <w:spacing w:val="-67"/>
          <w:sz w:val="28"/>
          <w:szCs w:val="28"/>
        </w:rPr>
        <w:t xml:space="preserve"> </w:t>
      </w:r>
      <w:r w:rsidRPr="005979C8">
        <w:rPr>
          <w:rFonts w:ascii="Times New Roman" w:hAnsi="Times New Roman" w:cs="Times New Roman"/>
          <w:sz w:val="28"/>
          <w:szCs w:val="28"/>
        </w:rPr>
        <w:t>оформлення</w:t>
      </w:r>
      <w:r w:rsidRPr="005979C8">
        <w:rPr>
          <w:rFonts w:ascii="Times New Roman" w:hAnsi="Times New Roman" w:cs="Times New Roman"/>
          <w:spacing w:val="-1"/>
          <w:sz w:val="28"/>
          <w:szCs w:val="28"/>
        </w:rPr>
        <w:t xml:space="preserve"> </w:t>
      </w:r>
      <w:r w:rsidRPr="005979C8">
        <w:rPr>
          <w:rFonts w:ascii="Times New Roman" w:hAnsi="Times New Roman" w:cs="Times New Roman"/>
          <w:sz w:val="28"/>
          <w:szCs w:val="28"/>
        </w:rPr>
        <w:t>субсидії.</w:t>
      </w:r>
    </w:p>
    <w:p w14:paraId="45CBBC3B" w14:textId="77777777" w:rsidR="003F4C77" w:rsidRPr="005979C8" w:rsidRDefault="003F4C77" w:rsidP="003F4C77">
      <w:pPr>
        <w:pStyle w:val="af2"/>
        <w:ind w:left="0" w:firstLine="466"/>
        <w:rPr>
          <w:sz w:val="28"/>
          <w:szCs w:val="28"/>
        </w:rPr>
      </w:pPr>
      <w:r>
        <w:rPr>
          <w:sz w:val="28"/>
          <w:szCs w:val="28"/>
        </w:rPr>
        <w:t>Д</w:t>
      </w:r>
      <w:r w:rsidRPr="005979C8">
        <w:rPr>
          <w:sz w:val="28"/>
          <w:szCs w:val="28"/>
        </w:rPr>
        <w:t>ля</w:t>
      </w:r>
      <w:r w:rsidRPr="005979C8">
        <w:rPr>
          <w:spacing w:val="1"/>
          <w:sz w:val="28"/>
          <w:szCs w:val="28"/>
        </w:rPr>
        <w:t xml:space="preserve"> </w:t>
      </w:r>
      <w:r w:rsidRPr="005979C8">
        <w:rPr>
          <w:sz w:val="28"/>
          <w:szCs w:val="28"/>
        </w:rPr>
        <w:t>покращення</w:t>
      </w:r>
      <w:r w:rsidRPr="005979C8">
        <w:rPr>
          <w:spacing w:val="1"/>
          <w:sz w:val="28"/>
          <w:szCs w:val="28"/>
        </w:rPr>
        <w:t xml:space="preserve"> </w:t>
      </w:r>
      <w:r w:rsidRPr="005979C8">
        <w:rPr>
          <w:sz w:val="28"/>
          <w:szCs w:val="28"/>
        </w:rPr>
        <w:t>роботи</w:t>
      </w:r>
      <w:r w:rsidRPr="005979C8">
        <w:rPr>
          <w:spacing w:val="1"/>
          <w:sz w:val="28"/>
          <w:szCs w:val="28"/>
        </w:rPr>
        <w:t xml:space="preserve"> </w:t>
      </w:r>
      <w:r w:rsidRPr="005979C8">
        <w:rPr>
          <w:sz w:val="28"/>
          <w:szCs w:val="28"/>
        </w:rPr>
        <w:t>щодо</w:t>
      </w:r>
      <w:r w:rsidRPr="005979C8">
        <w:rPr>
          <w:spacing w:val="1"/>
          <w:sz w:val="28"/>
          <w:szCs w:val="28"/>
        </w:rPr>
        <w:t xml:space="preserve"> </w:t>
      </w:r>
      <w:r w:rsidRPr="005979C8">
        <w:rPr>
          <w:sz w:val="28"/>
          <w:szCs w:val="28"/>
        </w:rPr>
        <w:t>стягнення</w:t>
      </w:r>
      <w:r w:rsidRPr="005979C8">
        <w:rPr>
          <w:spacing w:val="1"/>
          <w:sz w:val="28"/>
          <w:szCs w:val="28"/>
        </w:rPr>
        <w:t xml:space="preserve"> </w:t>
      </w:r>
      <w:r w:rsidRPr="005979C8">
        <w:rPr>
          <w:sz w:val="28"/>
          <w:szCs w:val="28"/>
        </w:rPr>
        <w:t>заборгованості</w:t>
      </w:r>
      <w:r>
        <w:rPr>
          <w:sz w:val="28"/>
          <w:szCs w:val="28"/>
        </w:rPr>
        <w:t xml:space="preserve"> Керуюча компанія </w:t>
      </w:r>
      <w:r w:rsidRPr="005979C8">
        <w:rPr>
          <w:spacing w:val="1"/>
          <w:sz w:val="28"/>
          <w:szCs w:val="28"/>
        </w:rPr>
        <w:t xml:space="preserve"> </w:t>
      </w:r>
      <w:r w:rsidRPr="005979C8">
        <w:rPr>
          <w:sz w:val="28"/>
          <w:szCs w:val="28"/>
        </w:rPr>
        <w:t>співпрацює</w:t>
      </w:r>
      <w:r w:rsidRPr="005979C8">
        <w:rPr>
          <w:spacing w:val="1"/>
          <w:sz w:val="28"/>
          <w:szCs w:val="28"/>
        </w:rPr>
        <w:t xml:space="preserve"> </w:t>
      </w:r>
      <w:r w:rsidRPr="005979C8">
        <w:rPr>
          <w:sz w:val="28"/>
          <w:szCs w:val="28"/>
        </w:rPr>
        <w:t>з</w:t>
      </w:r>
      <w:r w:rsidRPr="005979C8">
        <w:rPr>
          <w:spacing w:val="1"/>
          <w:sz w:val="28"/>
          <w:szCs w:val="28"/>
        </w:rPr>
        <w:t xml:space="preserve"> </w:t>
      </w:r>
      <w:r w:rsidRPr="005979C8">
        <w:rPr>
          <w:sz w:val="28"/>
          <w:szCs w:val="28"/>
        </w:rPr>
        <w:t>приватними</w:t>
      </w:r>
      <w:r w:rsidRPr="005979C8">
        <w:rPr>
          <w:spacing w:val="1"/>
          <w:sz w:val="28"/>
          <w:szCs w:val="28"/>
        </w:rPr>
        <w:t xml:space="preserve"> </w:t>
      </w:r>
      <w:r w:rsidRPr="005979C8">
        <w:rPr>
          <w:sz w:val="28"/>
          <w:szCs w:val="28"/>
        </w:rPr>
        <w:t>виконавцями</w:t>
      </w:r>
      <w:r>
        <w:rPr>
          <w:sz w:val="28"/>
          <w:szCs w:val="28"/>
        </w:rPr>
        <w:t>.</w:t>
      </w:r>
    </w:p>
    <w:p w14:paraId="3400F050" w14:textId="77777777" w:rsidR="003F4C77" w:rsidRPr="005979C8" w:rsidRDefault="003F4C77" w:rsidP="003F4C77">
      <w:pPr>
        <w:widowControl w:val="0"/>
        <w:autoSpaceDE w:val="0"/>
        <w:autoSpaceDN w:val="0"/>
        <w:spacing w:after="0" w:line="240" w:lineRule="auto"/>
        <w:ind w:right="204" w:firstLine="466"/>
        <w:jc w:val="both"/>
        <w:rPr>
          <w:rFonts w:ascii="Times New Roman" w:hAnsi="Times New Roman" w:cs="Times New Roman"/>
          <w:sz w:val="28"/>
          <w:szCs w:val="28"/>
        </w:rPr>
      </w:pPr>
    </w:p>
    <w:p w14:paraId="230FEE7A" w14:textId="77777777" w:rsidR="003F4C77" w:rsidRPr="0011444D" w:rsidRDefault="003F4C77" w:rsidP="0011444D">
      <w:pPr>
        <w:numPr>
          <w:ilvl w:val="0"/>
          <w:numId w:val="6"/>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11444D">
        <w:rPr>
          <w:rFonts w:ascii="Times New Roman" w:hAnsi="Times New Roman" w:cs="Times New Roman"/>
          <w:b/>
          <w:sz w:val="28"/>
          <w:szCs w:val="28"/>
        </w:rPr>
        <w:t>Аналіз співпраці Керуючої компанії з комунальними підприємствами міста.</w:t>
      </w:r>
    </w:p>
    <w:p w14:paraId="353C87C0" w14:textId="77777777" w:rsidR="003F4C77" w:rsidRPr="00F729C4" w:rsidRDefault="003F4C77" w:rsidP="003F4C77">
      <w:pPr>
        <w:pBdr>
          <w:top w:val="nil"/>
          <w:left w:val="nil"/>
          <w:bottom w:val="nil"/>
          <w:right w:val="nil"/>
          <w:between w:val="nil"/>
        </w:pBdr>
        <w:tabs>
          <w:tab w:val="left" w:pos="851"/>
        </w:tabs>
        <w:spacing w:after="0" w:line="240" w:lineRule="auto"/>
        <w:ind w:left="567"/>
        <w:contextualSpacing/>
        <w:rPr>
          <w:rFonts w:ascii="Times New Roman" w:hAnsi="Times New Roman" w:cs="Times New Roman"/>
          <w:sz w:val="28"/>
          <w:szCs w:val="28"/>
        </w:rPr>
      </w:pPr>
    </w:p>
    <w:p w14:paraId="6E30AAE3" w14:textId="77230919" w:rsidR="003F4C77" w:rsidRPr="005D283E" w:rsidRDefault="003F4C77" w:rsidP="003F4C77">
      <w:pPr>
        <w:pStyle w:val="af2"/>
        <w:ind w:left="0" w:right="103" w:firstLine="567"/>
        <w:rPr>
          <w:rFonts w:eastAsia="Calibri"/>
          <w:sz w:val="28"/>
          <w:szCs w:val="28"/>
          <w:lang w:eastAsia="uk-UA"/>
        </w:rPr>
      </w:pPr>
      <w:r w:rsidRPr="005D283E">
        <w:rPr>
          <w:rFonts w:eastAsia="Calibri"/>
          <w:sz w:val="28"/>
          <w:szCs w:val="28"/>
          <w:lang w:eastAsia="uk-UA"/>
        </w:rPr>
        <w:t xml:space="preserve">На виконання </w:t>
      </w:r>
      <w:r w:rsidR="000F7EB2">
        <w:rPr>
          <w:rFonts w:eastAsia="Calibri"/>
          <w:sz w:val="28"/>
          <w:szCs w:val="28"/>
          <w:lang w:eastAsia="uk-UA"/>
        </w:rPr>
        <w:t>р</w:t>
      </w:r>
      <w:r w:rsidRPr="005D283E">
        <w:rPr>
          <w:rFonts w:eastAsia="Calibri"/>
          <w:sz w:val="28"/>
          <w:szCs w:val="28"/>
          <w:lang w:eastAsia="uk-UA"/>
        </w:rPr>
        <w:t xml:space="preserve">озпорядження виконавчого органу Київської міської ради </w:t>
      </w:r>
      <w:r w:rsidR="001B0320" w:rsidRPr="00E9259F">
        <w:rPr>
          <w:sz w:val="28"/>
          <w:szCs w:val="28"/>
        </w:rPr>
        <w:t>(Київськ</w:t>
      </w:r>
      <w:r w:rsidR="001B0320">
        <w:rPr>
          <w:sz w:val="28"/>
          <w:szCs w:val="28"/>
        </w:rPr>
        <w:t>ої</w:t>
      </w:r>
      <w:r w:rsidR="001B0320" w:rsidRPr="00E9259F">
        <w:rPr>
          <w:sz w:val="28"/>
          <w:szCs w:val="28"/>
        </w:rPr>
        <w:t xml:space="preserve"> міськ</w:t>
      </w:r>
      <w:r w:rsidR="001B0320">
        <w:rPr>
          <w:sz w:val="28"/>
          <w:szCs w:val="28"/>
        </w:rPr>
        <w:t>ої</w:t>
      </w:r>
      <w:r w:rsidR="001B0320" w:rsidRPr="00E9259F">
        <w:rPr>
          <w:sz w:val="28"/>
          <w:szCs w:val="28"/>
        </w:rPr>
        <w:t xml:space="preserve"> державн</w:t>
      </w:r>
      <w:r w:rsidR="001B0320">
        <w:rPr>
          <w:sz w:val="28"/>
          <w:szCs w:val="28"/>
        </w:rPr>
        <w:t>ої</w:t>
      </w:r>
      <w:r w:rsidR="001B0320" w:rsidRPr="00E9259F">
        <w:rPr>
          <w:sz w:val="28"/>
          <w:szCs w:val="28"/>
        </w:rPr>
        <w:t xml:space="preserve"> адміністраці</w:t>
      </w:r>
      <w:r w:rsidR="001B0320">
        <w:rPr>
          <w:sz w:val="28"/>
          <w:szCs w:val="28"/>
        </w:rPr>
        <w:t>ї)</w:t>
      </w:r>
      <w:r w:rsidRPr="005D283E">
        <w:rPr>
          <w:rFonts w:eastAsia="Calibri"/>
          <w:sz w:val="28"/>
          <w:szCs w:val="28"/>
          <w:lang w:eastAsia="uk-UA"/>
        </w:rPr>
        <w:t xml:space="preserve"> від 08.12.2016 №</w:t>
      </w:r>
      <w:r w:rsidR="00AF50EC">
        <w:rPr>
          <w:rFonts w:eastAsia="Calibri"/>
          <w:sz w:val="28"/>
          <w:szCs w:val="28"/>
          <w:lang w:eastAsia="uk-UA"/>
        </w:rPr>
        <w:t xml:space="preserve"> </w:t>
      </w:r>
      <w:r w:rsidRPr="005D283E">
        <w:rPr>
          <w:rFonts w:eastAsia="Calibri"/>
          <w:sz w:val="28"/>
          <w:szCs w:val="28"/>
          <w:lang w:eastAsia="uk-UA"/>
        </w:rPr>
        <w:t>1244 «Про єдину міську службу для комплексного обслуговування споживачів житлово- комунальних послуг за принципом «єдиного вікна» на базі Комунального концерну «Центр комунального сервісу»</w:t>
      </w:r>
      <w:r>
        <w:rPr>
          <w:rFonts w:eastAsia="Calibri"/>
          <w:sz w:val="28"/>
          <w:szCs w:val="28"/>
          <w:lang w:eastAsia="uk-UA"/>
        </w:rPr>
        <w:t xml:space="preserve"> (далі </w:t>
      </w:r>
      <w:r>
        <w:rPr>
          <w:sz w:val="28"/>
          <w:szCs w:val="28"/>
        </w:rPr>
        <w:t>– ЦКС)</w:t>
      </w:r>
      <w:r w:rsidRPr="005D283E">
        <w:rPr>
          <w:rFonts w:eastAsia="Calibri"/>
          <w:sz w:val="28"/>
          <w:szCs w:val="28"/>
          <w:lang w:eastAsia="uk-UA"/>
        </w:rPr>
        <w:t xml:space="preserve">, </w:t>
      </w:r>
      <w:r>
        <w:rPr>
          <w:rFonts w:eastAsia="Calibri"/>
          <w:sz w:val="28"/>
          <w:szCs w:val="28"/>
          <w:lang w:eastAsia="uk-UA"/>
        </w:rPr>
        <w:t xml:space="preserve">Керуючою компанією </w:t>
      </w:r>
      <w:r w:rsidRPr="005D283E">
        <w:rPr>
          <w:rFonts w:eastAsia="Calibri"/>
          <w:sz w:val="28"/>
          <w:szCs w:val="28"/>
          <w:lang w:eastAsia="uk-UA"/>
        </w:rPr>
        <w:t xml:space="preserve"> передано </w:t>
      </w:r>
      <w:r>
        <w:rPr>
          <w:rFonts w:eastAsia="Calibri"/>
          <w:sz w:val="28"/>
          <w:szCs w:val="28"/>
          <w:lang w:eastAsia="uk-UA"/>
        </w:rPr>
        <w:t>ЦКС</w:t>
      </w:r>
      <w:r w:rsidRPr="005D283E">
        <w:rPr>
          <w:rFonts w:eastAsia="Calibri"/>
          <w:sz w:val="28"/>
          <w:szCs w:val="28"/>
          <w:lang w:eastAsia="uk-UA"/>
        </w:rPr>
        <w:t xml:space="preserve"> всю інформативну базу споживачів з даними власників багатоквартирних будинків.</w:t>
      </w:r>
    </w:p>
    <w:p w14:paraId="3ABEA025" w14:textId="3E72C390" w:rsidR="003F4C77" w:rsidRDefault="003F4C77" w:rsidP="003F4C77">
      <w:pPr>
        <w:spacing w:after="0" w:line="240" w:lineRule="auto"/>
        <w:ind w:firstLine="567"/>
        <w:jc w:val="both"/>
        <w:rPr>
          <w:rFonts w:ascii="Times New Roman" w:hAnsi="Times New Roman"/>
          <w:sz w:val="28"/>
          <w:szCs w:val="28"/>
        </w:rPr>
      </w:pPr>
      <w:r>
        <w:rPr>
          <w:rFonts w:ascii="Times New Roman" w:hAnsi="Times New Roman"/>
          <w:sz w:val="28"/>
          <w:szCs w:val="28"/>
        </w:rPr>
        <w:t>Для ведення позовної роботи необхідно мати  інформацію про власника житлового</w:t>
      </w:r>
      <w:r w:rsidR="000F7EB2">
        <w:rPr>
          <w:rFonts w:ascii="Times New Roman" w:hAnsi="Times New Roman"/>
          <w:sz w:val="28"/>
          <w:szCs w:val="28"/>
        </w:rPr>
        <w:t xml:space="preserve"> </w:t>
      </w:r>
      <w:r>
        <w:rPr>
          <w:rFonts w:ascii="Times New Roman" w:hAnsi="Times New Roman"/>
          <w:sz w:val="28"/>
          <w:szCs w:val="28"/>
        </w:rPr>
        <w:t>/</w:t>
      </w:r>
      <w:r w:rsidR="000F7EB2">
        <w:rPr>
          <w:rFonts w:ascii="Times New Roman" w:hAnsi="Times New Roman"/>
          <w:sz w:val="28"/>
          <w:szCs w:val="28"/>
        </w:rPr>
        <w:t xml:space="preserve"> </w:t>
      </w:r>
      <w:r>
        <w:rPr>
          <w:rFonts w:ascii="Times New Roman" w:hAnsi="Times New Roman"/>
          <w:sz w:val="28"/>
          <w:szCs w:val="28"/>
        </w:rPr>
        <w:t>нежитлового приміщення (особа до якої подається позов), яку зокрема необхідно отримати у комунальному підприємстві Київської міської ради «Київське міське бюро технічної інвентаризації» (далі – БТІ), та яка за заявою Керуючої компанії коштує для підприємства 500 грн за 1 об’єкт.</w:t>
      </w:r>
    </w:p>
    <w:p w14:paraId="3E12891A" w14:textId="77777777" w:rsidR="003F4C77" w:rsidRPr="00EB2E36" w:rsidRDefault="003F4C77" w:rsidP="003F4C77">
      <w:pPr>
        <w:widowControl w:val="0"/>
        <w:tabs>
          <w:tab w:val="left" w:pos="957"/>
        </w:tabs>
        <w:autoSpaceDE w:val="0"/>
        <w:autoSpaceDN w:val="0"/>
        <w:spacing w:after="0" w:line="240" w:lineRule="auto"/>
        <w:ind w:right="108" w:firstLine="567"/>
        <w:jc w:val="both"/>
        <w:rPr>
          <w:rFonts w:ascii="Times New Roman" w:hAnsi="Times New Roman" w:cs="Times New Roman"/>
          <w:sz w:val="28"/>
          <w:szCs w:val="28"/>
        </w:rPr>
      </w:pPr>
      <w:r w:rsidRPr="00EB2E36">
        <w:rPr>
          <w:rFonts w:ascii="Times New Roman" w:hAnsi="Times New Roman" w:cs="Times New Roman"/>
          <w:sz w:val="28"/>
          <w:szCs w:val="28"/>
        </w:rPr>
        <w:t>Керуюча компанія вбачає взаємодію з БТІ в частині надання</w:t>
      </w:r>
      <w:r w:rsidRPr="00EB2E36">
        <w:rPr>
          <w:rFonts w:ascii="Times New Roman" w:hAnsi="Times New Roman" w:cs="Times New Roman"/>
          <w:spacing w:val="-67"/>
          <w:sz w:val="28"/>
          <w:szCs w:val="28"/>
        </w:rPr>
        <w:t xml:space="preserve"> </w:t>
      </w:r>
      <w:r>
        <w:rPr>
          <w:rFonts w:ascii="Times New Roman" w:hAnsi="Times New Roman" w:cs="Times New Roman"/>
          <w:spacing w:val="-67"/>
          <w:sz w:val="28"/>
          <w:szCs w:val="28"/>
        </w:rPr>
        <w:t xml:space="preserve">   </w:t>
      </w:r>
      <w:r w:rsidRPr="00EB2E36">
        <w:rPr>
          <w:rFonts w:ascii="Times New Roman" w:hAnsi="Times New Roman" w:cs="Times New Roman"/>
          <w:sz w:val="28"/>
          <w:szCs w:val="28"/>
        </w:rPr>
        <w:t>інформації щодо власників житлових та нежитлових приміщень</w:t>
      </w:r>
      <w:r w:rsidRPr="00EB2E36">
        <w:rPr>
          <w:rFonts w:ascii="Times New Roman" w:hAnsi="Times New Roman" w:cs="Times New Roman"/>
          <w:spacing w:val="1"/>
          <w:sz w:val="28"/>
          <w:szCs w:val="28"/>
        </w:rPr>
        <w:t xml:space="preserve"> </w:t>
      </w:r>
      <w:r w:rsidRPr="00EB2E36">
        <w:rPr>
          <w:rFonts w:ascii="Times New Roman" w:hAnsi="Times New Roman" w:cs="Times New Roman"/>
          <w:sz w:val="28"/>
          <w:szCs w:val="28"/>
        </w:rPr>
        <w:t>на</w:t>
      </w:r>
      <w:r w:rsidRPr="00EB2E36">
        <w:rPr>
          <w:rFonts w:ascii="Times New Roman" w:hAnsi="Times New Roman" w:cs="Times New Roman"/>
          <w:spacing w:val="-1"/>
          <w:sz w:val="28"/>
          <w:szCs w:val="28"/>
        </w:rPr>
        <w:t xml:space="preserve"> </w:t>
      </w:r>
      <w:r w:rsidRPr="00EB2E36">
        <w:rPr>
          <w:rFonts w:ascii="Times New Roman" w:hAnsi="Times New Roman" w:cs="Times New Roman"/>
          <w:sz w:val="28"/>
          <w:szCs w:val="28"/>
        </w:rPr>
        <w:t>безоплатній</w:t>
      </w:r>
      <w:r w:rsidRPr="00EB2E36">
        <w:rPr>
          <w:rFonts w:ascii="Times New Roman" w:hAnsi="Times New Roman" w:cs="Times New Roman"/>
          <w:spacing w:val="-1"/>
          <w:sz w:val="28"/>
          <w:szCs w:val="28"/>
        </w:rPr>
        <w:t xml:space="preserve"> </w:t>
      </w:r>
      <w:r w:rsidRPr="00EB2E36">
        <w:rPr>
          <w:rFonts w:ascii="Times New Roman" w:hAnsi="Times New Roman" w:cs="Times New Roman"/>
          <w:sz w:val="28"/>
          <w:szCs w:val="28"/>
        </w:rPr>
        <w:t>основі.</w:t>
      </w:r>
    </w:p>
    <w:p w14:paraId="6822863B" w14:textId="77777777" w:rsidR="003F4C77" w:rsidRPr="00E9259F" w:rsidRDefault="003F4C77" w:rsidP="003F4C77">
      <w:pPr>
        <w:spacing w:after="0" w:line="240" w:lineRule="auto"/>
        <w:ind w:firstLine="567"/>
        <w:jc w:val="both"/>
        <w:rPr>
          <w:rFonts w:ascii="Times New Roman" w:hAnsi="Times New Roman"/>
          <w:sz w:val="28"/>
          <w:szCs w:val="28"/>
        </w:rPr>
      </w:pPr>
      <w:r w:rsidRPr="00E9259F">
        <w:rPr>
          <w:rFonts w:ascii="Times New Roman" w:hAnsi="Times New Roman"/>
          <w:sz w:val="28"/>
          <w:szCs w:val="28"/>
        </w:rPr>
        <w:lastRenderedPageBreak/>
        <w:t>Відповідно до рішення Київської міської ради від 14.07.2011 № 378/5765 «Про питання впорядкування діяльності суб’єктів господарювання в галузі зв’язку та інформаційних технологій» на комунальне підприємство «</w:t>
      </w:r>
      <w:proofErr w:type="spellStart"/>
      <w:r w:rsidRPr="00E9259F">
        <w:rPr>
          <w:rFonts w:ascii="Times New Roman" w:hAnsi="Times New Roman"/>
          <w:sz w:val="28"/>
          <w:szCs w:val="28"/>
        </w:rPr>
        <w:t>Київжитлоспецексплуатація</w:t>
      </w:r>
      <w:proofErr w:type="spellEnd"/>
      <w:r w:rsidRPr="00E9259F">
        <w:rPr>
          <w:rFonts w:ascii="Times New Roman" w:hAnsi="Times New Roman"/>
          <w:sz w:val="28"/>
          <w:szCs w:val="28"/>
        </w:rPr>
        <w:t xml:space="preserve">» </w:t>
      </w:r>
      <w:r w:rsidRPr="00E9259F">
        <w:rPr>
          <w:sz w:val="28"/>
          <w:szCs w:val="28"/>
        </w:rPr>
        <w:t>(</w:t>
      </w:r>
      <w:r w:rsidRPr="00E9259F">
        <w:rPr>
          <w:rFonts w:ascii="Times New Roman" w:hAnsi="Times New Roman"/>
          <w:sz w:val="28"/>
          <w:szCs w:val="28"/>
        </w:rPr>
        <w:t xml:space="preserve">далі – КЖСЕ) покладено обов’язки укладання договорів на розміщення телекомунікаційних мереж у житлових та </w:t>
      </w:r>
      <w:r w:rsidRPr="00E9259F">
        <w:rPr>
          <w:rFonts w:ascii="Times New Roman" w:hAnsi="Times New Roman"/>
          <w:sz w:val="28"/>
          <w:szCs w:val="28"/>
        </w:rPr>
        <w:br/>
        <w:t xml:space="preserve">нежитлових будівлях комунальної власності. Плата за розміщення телекомунікаційних мереж щомісячно перераховується суб’єктами господарювання згідно з умовами договору на поточний рахунок КЖСЕ.     </w:t>
      </w:r>
    </w:p>
    <w:p w14:paraId="0F8472D5" w14:textId="77777777" w:rsidR="003F4C77" w:rsidRDefault="003F4C77" w:rsidP="003F4C77">
      <w:pPr>
        <w:spacing w:after="0" w:line="240" w:lineRule="auto"/>
        <w:ind w:firstLine="567"/>
        <w:jc w:val="both"/>
        <w:rPr>
          <w:rFonts w:ascii="Times New Roman" w:hAnsi="Times New Roman"/>
          <w:sz w:val="28"/>
          <w:szCs w:val="28"/>
        </w:rPr>
      </w:pPr>
      <w:r>
        <w:rPr>
          <w:rFonts w:ascii="Times New Roman" w:hAnsi="Times New Roman"/>
          <w:sz w:val="28"/>
          <w:szCs w:val="28"/>
        </w:rPr>
        <w:t>Керуюча компанія не виявляє недоліків у співпраці з</w:t>
      </w:r>
      <w:r w:rsidRPr="00EB2E36">
        <w:rPr>
          <w:rFonts w:ascii="Times New Roman" w:hAnsi="Times New Roman"/>
          <w:sz w:val="28"/>
          <w:szCs w:val="28"/>
        </w:rPr>
        <w:t xml:space="preserve"> </w:t>
      </w:r>
      <w:r w:rsidRPr="00E9259F">
        <w:rPr>
          <w:rFonts w:ascii="Times New Roman" w:hAnsi="Times New Roman"/>
          <w:sz w:val="28"/>
          <w:szCs w:val="28"/>
        </w:rPr>
        <w:t>КЖСЕ</w:t>
      </w:r>
      <w:r>
        <w:rPr>
          <w:rFonts w:ascii="Times New Roman" w:hAnsi="Times New Roman"/>
          <w:sz w:val="28"/>
          <w:szCs w:val="28"/>
        </w:rPr>
        <w:t xml:space="preserve">. </w:t>
      </w:r>
    </w:p>
    <w:p w14:paraId="67361058" w14:textId="77777777" w:rsidR="003F4C77" w:rsidRPr="00B967C6" w:rsidRDefault="003F4C77" w:rsidP="003F4C77">
      <w:pPr>
        <w:spacing w:after="0" w:line="240" w:lineRule="auto"/>
        <w:ind w:firstLine="567"/>
        <w:jc w:val="both"/>
        <w:rPr>
          <w:rFonts w:ascii="Times New Roman" w:hAnsi="Times New Roman" w:cs="Times New Roman"/>
          <w:sz w:val="28"/>
          <w:szCs w:val="28"/>
        </w:rPr>
      </w:pPr>
      <w:r w:rsidRPr="005B0D0F">
        <w:rPr>
          <w:rFonts w:ascii="Times New Roman" w:hAnsi="Times New Roman" w:cs="Times New Roman"/>
          <w:sz w:val="28"/>
          <w:szCs w:val="28"/>
        </w:rPr>
        <w:t xml:space="preserve">Підсумовуючи зазначене у Керуючої компанії виникла потреба в додатковому фінансуванні на суму </w:t>
      </w:r>
      <w:r w:rsidRPr="005C7F8C">
        <w:rPr>
          <w:rFonts w:ascii="Times New Roman" w:hAnsi="Times New Roman" w:cs="Times New Roman"/>
          <w:sz w:val="28"/>
          <w:szCs w:val="28"/>
        </w:rPr>
        <w:t>92</w:t>
      </w:r>
      <w:r>
        <w:rPr>
          <w:rFonts w:ascii="Times New Roman" w:hAnsi="Times New Roman" w:cs="Times New Roman"/>
          <w:sz w:val="28"/>
          <w:szCs w:val="28"/>
        </w:rPr>
        <w:t> </w:t>
      </w:r>
      <w:r w:rsidRPr="005C7F8C">
        <w:rPr>
          <w:rFonts w:ascii="Times New Roman" w:hAnsi="Times New Roman" w:cs="Times New Roman"/>
          <w:sz w:val="28"/>
          <w:szCs w:val="28"/>
        </w:rPr>
        <w:t>028</w:t>
      </w:r>
      <w:r>
        <w:rPr>
          <w:rFonts w:ascii="Times New Roman" w:hAnsi="Times New Roman" w:cs="Times New Roman"/>
          <w:sz w:val="28"/>
          <w:szCs w:val="28"/>
        </w:rPr>
        <w:t>,</w:t>
      </w:r>
      <w:r w:rsidRPr="005C7F8C">
        <w:rPr>
          <w:rFonts w:ascii="Times New Roman" w:hAnsi="Times New Roman" w:cs="Times New Roman"/>
          <w:sz w:val="28"/>
          <w:szCs w:val="28"/>
        </w:rPr>
        <w:t>00</w:t>
      </w:r>
      <w:r>
        <w:rPr>
          <w:rFonts w:ascii="Times New Roman" w:hAnsi="Times New Roman" w:cs="Times New Roman"/>
          <w:b/>
          <w:bCs/>
          <w:sz w:val="28"/>
          <w:szCs w:val="28"/>
        </w:rPr>
        <w:t xml:space="preserve"> </w:t>
      </w:r>
      <w:r>
        <w:rPr>
          <w:rFonts w:ascii="Times New Roman" w:hAnsi="Times New Roman" w:cs="Times New Roman"/>
          <w:sz w:val="28"/>
          <w:szCs w:val="28"/>
        </w:rPr>
        <w:t>тис.</w:t>
      </w:r>
      <w:r w:rsidRPr="005B0D0F">
        <w:rPr>
          <w:rFonts w:ascii="Times New Roman" w:hAnsi="Times New Roman" w:cs="Times New Roman"/>
          <w:sz w:val="28"/>
          <w:szCs w:val="28"/>
        </w:rPr>
        <w:t xml:space="preserve"> грн</w:t>
      </w:r>
      <w:r>
        <w:rPr>
          <w:rFonts w:ascii="Times New Roman" w:hAnsi="Times New Roman" w:cs="Times New Roman"/>
          <w:sz w:val="28"/>
          <w:szCs w:val="28"/>
        </w:rPr>
        <w:t xml:space="preserve"> </w:t>
      </w:r>
      <w:r w:rsidRPr="005B0D0F">
        <w:rPr>
          <w:rFonts w:ascii="Times New Roman" w:hAnsi="Times New Roman" w:cs="Times New Roman"/>
          <w:sz w:val="28"/>
          <w:szCs w:val="28"/>
        </w:rPr>
        <w:t>(витрати підприємства, що не мають джерел покриття у 2024 році – збільшення витрат на електроенергію, збільшення витрат на оплату праці).</w:t>
      </w:r>
    </w:p>
    <w:p w14:paraId="40D1493D" w14:textId="400E24BE" w:rsidR="00186BFF" w:rsidRDefault="00186BFF">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07F5483A"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902AC92"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7220600"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316EFD7"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F8404D5"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8C093A6"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0DDBE4B"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76D3ED3"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E045E86"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A27D091"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9794434"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61C11FB"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8E35DA2"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DBC42D3"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E5F8F35"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31E6CC5"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D0E42C8"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105D387"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0F662E4"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0937CF2"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8C1D143"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01F7A81"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E43950A"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EBA77C2"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EEBBBE2"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7403956"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6118BA3" w14:textId="6A7F7B95"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7B4EEA7" w14:textId="7763EA51" w:rsidR="00E3195B" w:rsidRDefault="00E3195B"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F212C12" w14:textId="77777777" w:rsidR="00E3195B" w:rsidRDefault="00E3195B"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14C0C2D"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5543E85" w14:textId="5EAC4125" w:rsidR="003B1514" w:rsidRPr="00183B3C" w:rsidRDefault="003B1514"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sidRPr="00183B3C">
        <w:rPr>
          <w:rFonts w:ascii="Times New Roman" w:eastAsia="Times New Roman" w:hAnsi="Times New Roman" w:cs="Times New Roman"/>
          <w:b/>
          <w:color w:val="000000"/>
          <w:sz w:val="28"/>
          <w:szCs w:val="28"/>
        </w:rPr>
        <w:lastRenderedPageBreak/>
        <w:t xml:space="preserve">КП «Керуюча компанія з обслуговування житлового фонду </w:t>
      </w:r>
    </w:p>
    <w:p w14:paraId="4BEF495C" w14:textId="77777777" w:rsidR="003B1514" w:rsidRPr="00183B3C" w:rsidRDefault="003B1514"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Дніпровського</w:t>
      </w:r>
      <w:r w:rsidRPr="00183B3C">
        <w:rPr>
          <w:rFonts w:ascii="Times New Roman" w:eastAsia="Times New Roman" w:hAnsi="Times New Roman" w:cs="Times New Roman"/>
          <w:b/>
          <w:color w:val="000000"/>
          <w:sz w:val="28"/>
          <w:szCs w:val="28"/>
        </w:rPr>
        <w:t xml:space="preserve"> району м. Києва»  </w:t>
      </w:r>
    </w:p>
    <w:p w14:paraId="35DE2E7B" w14:textId="77777777" w:rsidR="003B1514" w:rsidRPr="00183B3C" w:rsidRDefault="003B1514" w:rsidP="003B1514">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p>
    <w:p w14:paraId="27A9F948" w14:textId="77777777" w:rsidR="003B1514" w:rsidRPr="00153D71" w:rsidRDefault="003B1514" w:rsidP="003B1514">
      <w:pPr>
        <w:pStyle w:val="a7"/>
        <w:pBdr>
          <w:top w:val="nil"/>
          <w:left w:val="nil"/>
          <w:bottom w:val="nil"/>
          <w:right w:val="nil"/>
          <w:between w:val="nil"/>
        </w:pBdr>
        <w:spacing w:after="0" w:line="240" w:lineRule="auto"/>
        <w:ind w:left="0" w:firstLine="567"/>
        <w:jc w:val="both"/>
        <w:rPr>
          <w:rFonts w:ascii="Times New Roman" w:eastAsia="Times New Roman" w:hAnsi="Times New Roman" w:cs="Times New Roman"/>
          <w:b/>
          <w:bCs/>
          <w:i/>
          <w:iCs/>
          <w:color w:val="000000"/>
          <w:sz w:val="28"/>
          <w:szCs w:val="28"/>
        </w:rPr>
      </w:pPr>
      <w:r w:rsidRPr="00183B3C">
        <w:rPr>
          <w:rFonts w:ascii="Times New Roman" w:eastAsia="Times New Roman" w:hAnsi="Times New Roman" w:cs="Times New Roman"/>
          <w:b/>
          <w:color w:val="000000"/>
          <w:sz w:val="28"/>
          <w:szCs w:val="28"/>
        </w:rPr>
        <w:t>1.</w:t>
      </w:r>
      <w:r>
        <w:rPr>
          <w:rFonts w:ascii="Times New Roman" w:eastAsia="Times New Roman" w:hAnsi="Times New Roman" w:cs="Times New Roman"/>
          <w:color w:val="000000"/>
          <w:sz w:val="28"/>
          <w:szCs w:val="28"/>
        </w:rPr>
        <w:t xml:space="preserve"> </w:t>
      </w:r>
      <w:r w:rsidRPr="00A278AF">
        <w:rPr>
          <w:rFonts w:ascii="Times New Roman" w:eastAsia="Times New Roman" w:hAnsi="Times New Roman" w:cs="Times New Roman"/>
          <w:b/>
          <w:bCs/>
          <w:iCs/>
          <w:color w:val="000000"/>
          <w:sz w:val="28"/>
          <w:szCs w:val="28"/>
        </w:rPr>
        <w:t>Надходження та видатки, заборгованість кредиторська / дебіторська:</w:t>
      </w:r>
    </w:p>
    <w:p w14:paraId="3ECCF568" w14:textId="77777777" w:rsidR="003B1514" w:rsidRDefault="003B1514" w:rsidP="003B1514">
      <w:pPr>
        <w:pBdr>
          <w:top w:val="nil"/>
          <w:left w:val="nil"/>
          <w:bottom w:val="nil"/>
          <w:right w:val="nil"/>
          <w:between w:val="nil"/>
        </w:pBdr>
        <w:spacing w:after="0" w:line="240" w:lineRule="auto"/>
        <w:ind w:left="708"/>
        <w:jc w:val="center"/>
        <w:rPr>
          <w:rFonts w:ascii="Times New Roman" w:eastAsia="Times New Roman" w:hAnsi="Times New Roman" w:cs="Times New Roman"/>
          <w:color w:val="000000"/>
          <w:sz w:val="28"/>
          <w:szCs w:val="28"/>
        </w:rPr>
      </w:pPr>
    </w:p>
    <w:tbl>
      <w:tblPr>
        <w:tblStyle w:val="aa"/>
        <w:tblW w:w="9923" w:type="dxa"/>
        <w:tblInd w:w="-147" w:type="dxa"/>
        <w:tblLook w:val="04A0" w:firstRow="1" w:lastRow="0" w:firstColumn="1" w:lastColumn="0" w:noHBand="0" w:noVBand="1"/>
      </w:tblPr>
      <w:tblGrid>
        <w:gridCol w:w="2269"/>
        <w:gridCol w:w="1553"/>
        <w:gridCol w:w="2262"/>
        <w:gridCol w:w="1716"/>
        <w:gridCol w:w="2123"/>
      </w:tblGrid>
      <w:tr w:rsidR="003B1514" w:rsidRPr="00A124A8" w14:paraId="43241FC8" w14:textId="77777777" w:rsidTr="003B1514">
        <w:tc>
          <w:tcPr>
            <w:tcW w:w="2269" w:type="dxa"/>
          </w:tcPr>
          <w:p w14:paraId="57EF5DBD" w14:textId="77777777" w:rsidR="003B1514" w:rsidRPr="00A124A8" w:rsidRDefault="003B1514" w:rsidP="003B1514">
            <w:pPr>
              <w:tabs>
                <w:tab w:val="left" w:pos="993"/>
              </w:tabs>
              <w:ind w:left="-252"/>
              <w:rPr>
                <w:rFonts w:ascii="Times New Roman" w:hAnsi="Times New Roman" w:cs="Times New Roman"/>
                <w:sz w:val="28"/>
                <w:szCs w:val="28"/>
              </w:rPr>
            </w:pPr>
          </w:p>
        </w:tc>
        <w:tc>
          <w:tcPr>
            <w:tcW w:w="1553" w:type="dxa"/>
          </w:tcPr>
          <w:p w14:paraId="14EBF607" w14:textId="77777777" w:rsidR="003B1514" w:rsidRPr="00756D7D" w:rsidRDefault="003B1514"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2021 рік</w:t>
            </w:r>
          </w:p>
        </w:tc>
        <w:tc>
          <w:tcPr>
            <w:tcW w:w="2262" w:type="dxa"/>
          </w:tcPr>
          <w:p w14:paraId="3B4A2044" w14:textId="77777777" w:rsidR="003B1514" w:rsidRPr="00756D7D" w:rsidRDefault="003B1514"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2022 рік</w:t>
            </w:r>
          </w:p>
        </w:tc>
        <w:tc>
          <w:tcPr>
            <w:tcW w:w="1716" w:type="dxa"/>
          </w:tcPr>
          <w:p w14:paraId="25C4B39C" w14:textId="77777777" w:rsidR="003B1514" w:rsidRPr="00756D7D" w:rsidRDefault="003B1514"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2023 рік</w:t>
            </w:r>
          </w:p>
        </w:tc>
        <w:tc>
          <w:tcPr>
            <w:tcW w:w="2123" w:type="dxa"/>
          </w:tcPr>
          <w:p w14:paraId="062B3886" w14:textId="77777777" w:rsidR="003B1514" w:rsidRPr="00756D7D" w:rsidRDefault="003B1514"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І півріччя 2024</w:t>
            </w:r>
          </w:p>
        </w:tc>
      </w:tr>
      <w:tr w:rsidR="003B1514" w:rsidRPr="00A124A8" w14:paraId="41DAEB61" w14:textId="77777777" w:rsidTr="003B1514">
        <w:tc>
          <w:tcPr>
            <w:tcW w:w="2269" w:type="dxa"/>
          </w:tcPr>
          <w:p w14:paraId="5BE410D9" w14:textId="77777777" w:rsidR="003B1514" w:rsidRPr="00756D7D" w:rsidRDefault="003B1514"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Надходження,</w:t>
            </w:r>
            <w:r>
              <w:rPr>
                <w:rFonts w:ascii="Times New Roman" w:hAnsi="Times New Roman" w:cs="Times New Roman"/>
                <w:b/>
                <w:sz w:val="20"/>
                <w:szCs w:val="20"/>
              </w:rPr>
              <w:t xml:space="preserve"> тис.</w:t>
            </w:r>
            <w:r w:rsidRPr="00756D7D">
              <w:rPr>
                <w:rFonts w:ascii="Times New Roman" w:hAnsi="Times New Roman" w:cs="Times New Roman"/>
                <w:b/>
                <w:sz w:val="20"/>
                <w:szCs w:val="20"/>
              </w:rPr>
              <w:t xml:space="preserve"> грн</w:t>
            </w:r>
          </w:p>
        </w:tc>
        <w:tc>
          <w:tcPr>
            <w:tcW w:w="1553" w:type="dxa"/>
          </w:tcPr>
          <w:p w14:paraId="576742D3" w14:textId="77777777" w:rsidR="003B1514" w:rsidRPr="00804F42"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lang w:val="en-US"/>
              </w:rPr>
              <w:t>362 960</w:t>
            </w:r>
            <w:r>
              <w:rPr>
                <w:rFonts w:ascii="Times New Roman" w:hAnsi="Times New Roman" w:cs="Times New Roman"/>
                <w:sz w:val="24"/>
                <w:szCs w:val="24"/>
              </w:rPr>
              <w:t>,</w:t>
            </w:r>
            <w:r>
              <w:rPr>
                <w:rFonts w:ascii="Times New Roman" w:hAnsi="Times New Roman" w:cs="Times New Roman"/>
                <w:sz w:val="24"/>
                <w:szCs w:val="24"/>
                <w:lang w:val="en-US"/>
              </w:rPr>
              <w:t>00</w:t>
            </w:r>
          </w:p>
        </w:tc>
        <w:tc>
          <w:tcPr>
            <w:tcW w:w="2262" w:type="dxa"/>
          </w:tcPr>
          <w:p w14:paraId="2F7B8B5E" w14:textId="77777777" w:rsidR="003B1514" w:rsidRPr="00151365"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357 113,00</w:t>
            </w:r>
          </w:p>
        </w:tc>
        <w:tc>
          <w:tcPr>
            <w:tcW w:w="1716" w:type="dxa"/>
          </w:tcPr>
          <w:p w14:paraId="319E7283" w14:textId="77777777" w:rsidR="003B1514" w:rsidRPr="00151365"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377 689,00</w:t>
            </w:r>
          </w:p>
        </w:tc>
        <w:tc>
          <w:tcPr>
            <w:tcW w:w="2123" w:type="dxa"/>
          </w:tcPr>
          <w:p w14:paraId="269BCB81" w14:textId="77777777" w:rsidR="003B1514" w:rsidRPr="00151365"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198 575,00</w:t>
            </w:r>
          </w:p>
        </w:tc>
      </w:tr>
      <w:tr w:rsidR="003B1514" w:rsidRPr="00A124A8" w14:paraId="02573A0A" w14:textId="77777777" w:rsidTr="003B1514">
        <w:tc>
          <w:tcPr>
            <w:tcW w:w="2269" w:type="dxa"/>
          </w:tcPr>
          <w:p w14:paraId="0684C813" w14:textId="77777777" w:rsidR="003B1514" w:rsidRPr="00756D7D" w:rsidRDefault="003B1514"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Витрати, </w:t>
            </w:r>
            <w:r>
              <w:rPr>
                <w:rFonts w:ascii="Times New Roman" w:hAnsi="Times New Roman" w:cs="Times New Roman"/>
                <w:b/>
                <w:sz w:val="20"/>
                <w:szCs w:val="20"/>
              </w:rPr>
              <w:t xml:space="preserve">тис. </w:t>
            </w:r>
            <w:r w:rsidRPr="00756D7D">
              <w:rPr>
                <w:rFonts w:ascii="Times New Roman" w:hAnsi="Times New Roman" w:cs="Times New Roman"/>
                <w:b/>
                <w:sz w:val="20"/>
                <w:szCs w:val="20"/>
              </w:rPr>
              <w:t>грн</w:t>
            </w:r>
          </w:p>
        </w:tc>
        <w:tc>
          <w:tcPr>
            <w:tcW w:w="1553" w:type="dxa"/>
          </w:tcPr>
          <w:p w14:paraId="2EFC4098" w14:textId="77777777" w:rsidR="003B1514" w:rsidRPr="00151365"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358 909,00</w:t>
            </w:r>
          </w:p>
        </w:tc>
        <w:tc>
          <w:tcPr>
            <w:tcW w:w="2262" w:type="dxa"/>
          </w:tcPr>
          <w:p w14:paraId="1E46C9D5" w14:textId="77777777" w:rsidR="003B1514" w:rsidRPr="00151365"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352 116,00</w:t>
            </w:r>
          </w:p>
        </w:tc>
        <w:tc>
          <w:tcPr>
            <w:tcW w:w="1716" w:type="dxa"/>
          </w:tcPr>
          <w:p w14:paraId="1CB9B637" w14:textId="77777777" w:rsidR="003B1514" w:rsidRPr="00151365"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374 103,00</w:t>
            </w:r>
          </w:p>
        </w:tc>
        <w:tc>
          <w:tcPr>
            <w:tcW w:w="2123" w:type="dxa"/>
          </w:tcPr>
          <w:p w14:paraId="1B901A8C" w14:textId="77777777" w:rsidR="003B1514" w:rsidRPr="00151365"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196 627,00</w:t>
            </w:r>
          </w:p>
        </w:tc>
      </w:tr>
    </w:tbl>
    <w:p w14:paraId="675A488E" w14:textId="77777777" w:rsidR="003B1514" w:rsidRDefault="003B1514" w:rsidP="003B1514">
      <w:pPr>
        <w:pBdr>
          <w:top w:val="nil"/>
          <w:left w:val="nil"/>
          <w:bottom w:val="nil"/>
          <w:right w:val="nil"/>
          <w:between w:val="nil"/>
        </w:pBdr>
        <w:spacing w:after="0" w:line="240" w:lineRule="auto"/>
        <w:ind w:left="708"/>
        <w:jc w:val="both"/>
        <w:rPr>
          <w:color w:val="000000"/>
          <w:sz w:val="28"/>
          <w:szCs w:val="28"/>
        </w:rPr>
      </w:pPr>
    </w:p>
    <w:tbl>
      <w:tblPr>
        <w:tblStyle w:val="aa"/>
        <w:tblW w:w="9923" w:type="dxa"/>
        <w:tblInd w:w="-147" w:type="dxa"/>
        <w:tblLook w:val="04A0" w:firstRow="1" w:lastRow="0" w:firstColumn="1" w:lastColumn="0" w:noHBand="0" w:noVBand="1"/>
      </w:tblPr>
      <w:tblGrid>
        <w:gridCol w:w="2410"/>
        <w:gridCol w:w="1843"/>
        <w:gridCol w:w="1843"/>
        <w:gridCol w:w="1701"/>
        <w:gridCol w:w="2126"/>
      </w:tblGrid>
      <w:tr w:rsidR="003B1514" w:rsidRPr="00A124A8" w14:paraId="63F3555D" w14:textId="77777777" w:rsidTr="003B1514">
        <w:tc>
          <w:tcPr>
            <w:tcW w:w="2410" w:type="dxa"/>
          </w:tcPr>
          <w:p w14:paraId="0D9E4EE7" w14:textId="77777777" w:rsidR="003B1514" w:rsidRPr="00756D7D" w:rsidRDefault="003B1514"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Заборгованість</w:t>
            </w:r>
          </w:p>
        </w:tc>
        <w:tc>
          <w:tcPr>
            <w:tcW w:w="1843" w:type="dxa"/>
          </w:tcPr>
          <w:p w14:paraId="0D4599D6" w14:textId="77777777" w:rsidR="003B1514" w:rsidRPr="00756D7D" w:rsidRDefault="003B1514"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2021 рік</w:t>
            </w:r>
          </w:p>
        </w:tc>
        <w:tc>
          <w:tcPr>
            <w:tcW w:w="1843" w:type="dxa"/>
          </w:tcPr>
          <w:p w14:paraId="422B56C5" w14:textId="77777777" w:rsidR="003B1514" w:rsidRPr="00756D7D" w:rsidRDefault="003B1514"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2022 рік</w:t>
            </w:r>
          </w:p>
        </w:tc>
        <w:tc>
          <w:tcPr>
            <w:tcW w:w="1701" w:type="dxa"/>
          </w:tcPr>
          <w:p w14:paraId="13ACADF8" w14:textId="77777777" w:rsidR="003B1514" w:rsidRPr="00756D7D" w:rsidRDefault="003B1514"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2023 рік</w:t>
            </w:r>
          </w:p>
        </w:tc>
        <w:tc>
          <w:tcPr>
            <w:tcW w:w="2126" w:type="dxa"/>
          </w:tcPr>
          <w:p w14:paraId="629AB3DF" w14:textId="77777777" w:rsidR="003B1514" w:rsidRPr="00756D7D" w:rsidRDefault="003B1514" w:rsidP="003B1514">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І півріччя 2024</w:t>
            </w:r>
          </w:p>
        </w:tc>
      </w:tr>
      <w:tr w:rsidR="003B1514" w:rsidRPr="00A124A8" w14:paraId="3A0A4E0B" w14:textId="77777777" w:rsidTr="003B1514">
        <w:tc>
          <w:tcPr>
            <w:tcW w:w="2410" w:type="dxa"/>
          </w:tcPr>
          <w:p w14:paraId="091ECB72" w14:textId="77777777" w:rsidR="003B1514" w:rsidRPr="00756D7D" w:rsidRDefault="003B1514"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Дебіторська, </w:t>
            </w:r>
            <w:r>
              <w:rPr>
                <w:rFonts w:ascii="Times New Roman" w:hAnsi="Times New Roman" w:cs="Times New Roman"/>
                <w:b/>
                <w:sz w:val="20"/>
                <w:szCs w:val="20"/>
              </w:rPr>
              <w:t xml:space="preserve">тис. </w:t>
            </w:r>
            <w:r w:rsidRPr="00756D7D">
              <w:rPr>
                <w:rFonts w:ascii="Times New Roman" w:hAnsi="Times New Roman" w:cs="Times New Roman"/>
                <w:b/>
                <w:sz w:val="20"/>
                <w:szCs w:val="20"/>
              </w:rPr>
              <w:t>грн</w:t>
            </w:r>
          </w:p>
        </w:tc>
        <w:tc>
          <w:tcPr>
            <w:tcW w:w="1843" w:type="dxa"/>
          </w:tcPr>
          <w:p w14:paraId="7D6F9526" w14:textId="77777777" w:rsidR="003B1514" w:rsidRPr="001D0824" w:rsidRDefault="003B1514" w:rsidP="003B1514">
            <w:pPr>
              <w:tabs>
                <w:tab w:val="left" w:pos="993"/>
              </w:tabs>
              <w:rPr>
                <w:rFonts w:ascii="Times New Roman" w:hAnsi="Times New Roman" w:cs="Times New Roman"/>
                <w:sz w:val="24"/>
                <w:szCs w:val="24"/>
              </w:rPr>
            </w:pPr>
            <w:r w:rsidRPr="001D0824">
              <w:rPr>
                <w:rFonts w:ascii="Times New Roman" w:hAnsi="Times New Roman" w:cs="Times New Roman"/>
                <w:sz w:val="24"/>
                <w:szCs w:val="24"/>
                <w:lang w:val="en-US"/>
              </w:rPr>
              <w:t>115 374</w:t>
            </w:r>
            <w:r w:rsidRPr="001D0824">
              <w:rPr>
                <w:rFonts w:ascii="Times New Roman" w:hAnsi="Times New Roman" w:cs="Times New Roman"/>
                <w:sz w:val="24"/>
                <w:szCs w:val="24"/>
              </w:rPr>
              <w:t>,00</w:t>
            </w:r>
          </w:p>
        </w:tc>
        <w:tc>
          <w:tcPr>
            <w:tcW w:w="1843" w:type="dxa"/>
          </w:tcPr>
          <w:p w14:paraId="3CB9D09C" w14:textId="77777777" w:rsidR="003B1514" w:rsidRPr="00683346"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147 220,00</w:t>
            </w:r>
          </w:p>
        </w:tc>
        <w:tc>
          <w:tcPr>
            <w:tcW w:w="1701" w:type="dxa"/>
          </w:tcPr>
          <w:p w14:paraId="3F84C99D" w14:textId="77777777" w:rsidR="003B1514" w:rsidRPr="00683346"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168 194,00</w:t>
            </w:r>
          </w:p>
        </w:tc>
        <w:tc>
          <w:tcPr>
            <w:tcW w:w="2126" w:type="dxa"/>
          </w:tcPr>
          <w:p w14:paraId="643756D0" w14:textId="77777777" w:rsidR="003B1514" w:rsidRPr="00683346"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175 980,00</w:t>
            </w:r>
          </w:p>
        </w:tc>
      </w:tr>
      <w:tr w:rsidR="003B1514" w:rsidRPr="00A124A8" w14:paraId="6829B704" w14:textId="77777777" w:rsidTr="003B1514">
        <w:trPr>
          <w:trHeight w:val="331"/>
        </w:trPr>
        <w:tc>
          <w:tcPr>
            <w:tcW w:w="2410" w:type="dxa"/>
          </w:tcPr>
          <w:p w14:paraId="3860C5BA" w14:textId="77777777" w:rsidR="003B1514" w:rsidRPr="00756D7D" w:rsidRDefault="003B1514" w:rsidP="003B1514">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Кредиторська, </w:t>
            </w:r>
            <w:r>
              <w:rPr>
                <w:rFonts w:ascii="Times New Roman" w:hAnsi="Times New Roman" w:cs="Times New Roman"/>
                <w:b/>
                <w:sz w:val="20"/>
                <w:szCs w:val="20"/>
              </w:rPr>
              <w:t xml:space="preserve">тис. </w:t>
            </w:r>
            <w:r w:rsidRPr="00756D7D">
              <w:rPr>
                <w:rFonts w:ascii="Times New Roman" w:hAnsi="Times New Roman" w:cs="Times New Roman"/>
                <w:b/>
                <w:sz w:val="20"/>
                <w:szCs w:val="20"/>
              </w:rPr>
              <w:t>грн</w:t>
            </w:r>
          </w:p>
        </w:tc>
        <w:tc>
          <w:tcPr>
            <w:tcW w:w="1843" w:type="dxa"/>
          </w:tcPr>
          <w:p w14:paraId="738E4037" w14:textId="77777777" w:rsidR="003B1514" w:rsidRPr="001D0824" w:rsidRDefault="003B1514" w:rsidP="003B1514">
            <w:pPr>
              <w:tabs>
                <w:tab w:val="left" w:pos="993"/>
              </w:tabs>
              <w:rPr>
                <w:rFonts w:ascii="Times New Roman" w:hAnsi="Times New Roman" w:cs="Times New Roman"/>
                <w:sz w:val="24"/>
                <w:szCs w:val="24"/>
              </w:rPr>
            </w:pPr>
            <w:r w:rsidRPr="001D0824">
              <w:rPr>
                <w:rFonts w:ascii="Times New Roman" w:hAnsi="Times New Roman" w:cs="Times New Roman"/>
                <w:sz w:val="24"/>
                <w:szCs w:val="24"/>
                <w:lang w:val="en-US"/>
              </w:rPr>
              <w:t>68 963</w:t>
            </w:r>
            <w:r w:rsidRPr="001D0824">
              <w:rPr>
                <w:rFonts w:ascii="Times New Roman" w:hAnsi="Times New Roman" w:cs="Times New Roman"/>
                <w:sz w:val="24"/>
                <w:szCs w:val="24"/>
              </w:rPr>
              <w:t>,00</w:t>
            </w:r>
          </w:p>
        </w:tc>
        <w:tc>
          <w:tcPr>
            <w:tcW w:w="1843" w:type="dxa"/>
          </w:tcPr>
          <w:p w14:paraId="33428168" w14:textId="77777777" w:rsidR="003B1514" w:rsidRPr="00683346"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76 704,00</w:t>
            </w:r>
          </w:p>
        </w:tc>
        <w:tc>
          <w:tcPr>
            <w:tcW w:w="1701" w:type="dxa"/>
          </w:tcPr>
          <w:p w14:paraId="196B3D56" w14:textId="77777777" w:rsidR="003B1514" w:rsidRPr="00683346"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75 098,00</w:t>
            </w:r>
          </w:p>
        </w:tc>
        <w:tc>
          <w:tcPr>
            <w:tcW w:w="2126" w:type="dxa"/>
          </w:tcPr>
          <w:p w14:paraId="421CDBD1" w14:textId="77777777" w:rsidR="003B1514" w:rsidRPr="00683346" w:rsidRDefault="003B1514" w:rsidP="003B1514">
            <w:pPr>
              <w:tabs>
                <w:tab w:val="left" w:pos="993"/>
              </w:tabs>
              <w:rPr>
                <w:rFonts w:ascii="Times New Roman" w:hAnsi="Times New Roman" w:cs="Times New Roman"/>
                <w:sz w:val="24"/>
                <w:szCs w:val="24"/>
              </w:rPr>
            </w:pPr>
            <w:r>
              <w:rPr>
                <w:rFonts w:ascii="Times New Roman" w:hAnsi="Times New Roman" w:cs="Times New Roman"/>
                <w:sz w:val="24"/>
                <w:szCs w:val="24"/>
              </w:rPr>
              <w:t>88 851,00</w:t>
            </w:r>
          </w:p>
        </w:tc>
      </w:tr>
    </w:tbl>
    <w:p w14:paraId="235F0958" w14:textId="77777777" w:rsidR="003B1514" w:rsidRDefault="003B1514" w:rsidP="003B1514">
      <w:pPr>
        <w:pBdr>
          <w:top w:val="nil"/>
          <w:left w:val="nil"/>
          <w:bottom w:val="nil"/>
          <w:right w:val="nil"/>
          <w:between w:val="nil"/>
        </w:pBdr>
        <w:spacing w:after="0" w:line="240" w:lineRule="auto"/>
        <w:ind w:firstLine="567"/>
        <w:jc w:val="both"/>
        <w:rPr>
          <w:rFonts w:ascii="Times New Roman" w:hAnsi="Times New Roman" w:cs="Times New Roman"/>
          <w:sz w:val="28"/>
          <w:szCs w:val="28"/>
        </w:rPr>
      </w:pPr>
    </w:p>
    <w:p w14:paraId="0FF6363C" w14:textId="77777777" w:rsidR="003B1514" w:rsidRDefault="003B1514" w:rsidP="003B1514">
      <w:pPr>
        <w:tabs>
          <w:tab w:val="left" w:pos="993"/>
        </w:tabs>
        <w:spacing w:after="0" w:line="240" w:lineRule="auto"/>
        <w:ind w:firstLine="567"/>
        <w:jc w:val="both"/>
        <w:rPr>
          <w:rFonts w:ascii="Times New Roman" w:hAnsi="Times New Roman" w:cs="Times New Roman"/>
          <w:sz w:val="28"/>
          <w:szCs w:val="28"/>
        </w:rPr>
      </w:pPr>
      <w:r w:rsidRPr="00BA681E">
        <w:rPr>
          <w:rFonts w:ascii="Times New Roman" w:hAnsi="Times New Roman" w:cs="Times New Roman"/>
          <w:sz w:val="28"/>
          <w:szCs w:val="28"/>
        </w:rPr>
        <w:t xml:space="preserve">На обслуговуванні </w:t>
      </w:r>
      <w:r w:rsidRPr="006B1725">
        <w:rPr>
          <w:rFonts w:ascii="Times New Roman" w:hAnsi="Times New Roman" w:cs="Times New Roman"/>
          <w:sz w:val="28"/>
          <w:szCs w:val="28"/>
        </w:rPr>
        <w:t>Керуюч</w:t>
      </w:r>
      <w:r>
        <w:rPr>
          <w:rFonts w:ascii="Times New Roman" w:hAnsi="Times New Roman" w:cs="Times New Roman"/>
          <w:sz w:val="28"/>
          <w:szCs w:val="28"/>
        </w:rPr>
        <w:t>ої</w:t>
      </w:r>
      <w:r w:rsidRPr="006B1725">
        <w:rPr>
          <w:rFonts w:ascii="Times New Roman" w:hAnsi="Times New Roman" w:cs="Times New Roman"/>
          <w:sz w:val="28"/>
          <w:szCs w:val="28"/>
        </w:rPr>
        <w:t xml:space="preserve"> компані</w:t>
      </w:r>
      <w:r>
        <w:rPr>
          <w:rFonts w:ascii="Times New Roman" w:hAnsi="Times New Roman" w:cs="Times New Roman"/>
          <w:sz w:val="28"/>
          <w:szCs w:val="28"/>
        </w:rPr>
        <w:t>ї</w:t>
      </w:r>
      <w:r w:rsidRPr="006B1725">
        <w:rPr>
          <w:rFonts w:ascii="Times New Roman" w:hAnsi="Times New Roman" w:cs="Times New Roman"/>
          <w:sz w:val="28"/>
          <w:szCs w:val="28"/>
        </w:rPr>
        <w:t xml:space="preserve"> </w:t>
      </w:r>
      <w:r w:rsidRPr="00BA681E">
        <w:rPr>
          <w:rFonts w:ascii="Times New Roman" w:hAnsi="Times New Roman" w:cs="Times New Roman"/>
          <w:sz w:val="28"/>
          <w:szCs w:val="28"/>
        </w:rPr>
        <w:t xml:space="preserve">знаходиться  </w:t>
      </w:r>
      <w:r>
        <w:rPr>
          <w:rFonts w:ascii="Times New Roman" w:hAnsi="Times New Roman" w:cs="Times New Roman"/>
          <w:sz w:val="28"/>
          <w:szCs w:val="28"/>
        </w:rPr>
        <w:t xml:space="preserve">1021 </w:t>
      </w:r>
      <w:r w:rsidRPr="00BA681E">
        <w:rPr>
          <w:rFonts w:ascii="Times New Roman" w:hAnsi="Times New Roman" w:cs="Times New Roman"/>
          <w:sz w:val="28"/>
          <w:szCs w:val="28"/>
        </w:rPr>
        <w:t>житлови</w:t>
      </w:r>
      <w:r>
        <w:rPr>
          <w:rFonts w:ascii="Times New Roman" w:hAnsi="Times New Roman" w:cs="Times New Roman"/>
          <w:sz w:val="28"/>
          <w:szCs w:val="28"/>
        </w:rPr>
        <w:t>й</w:t>
      </w:r>
      <w:r w:rsidRPr="009027DD">
        <w:rPr>
          <w:rFonts w:ascii="Times New Roman" w:hAnsi="Times New Roman" w:cs="Times New Roman"/>
          <w:sz w:val="28"/>
          <w:szCs w:val="28"/>
          <w:lang w:val="ru-RU"/>
        </w:rPr>
        <w:t xml:space="preserve"> </w:t>
      </w:r>
      <w:r>
        <w:rPr>
          <w:rFonts w:ascii="Times New Roman" w:hAnsi="Times New Roman" w:cs="Times New Roman"/>
          <w:sz w:val="28"/>
          <w:szCs w:val="28"/>
        </w:rPr>
        <w:t>будинок</w:t>
      </w:r>
      <w:r w:rsidRPr="0001449D">
        <w:rPr>
          <w:rFonts w:ascii="Times New Roman" w:hAnsi="Times New Roman" w:cs="Times New Roman"/>
          <w:sz w:val="28"/>
          <w:szCs w:val="28"/>
          <w:lang w:val="ru-RU"/>
        </w:rPr>
        <w:t xml:space="preserve"> (</w:t>
      </w:r>
      <w:r w:rsidRPr="003C3416">
        <w:rPr>
          <w:rFonts w:ascii="Times New Roman" w:hAnsi="Times New Roman" w:cs="Times New Roman"/>
          <w:sz w:val="28"/>
          <w:szCs w:val="28"/>
          <w:lang w:val="ru-RU"/>
        </w:rPr>
        <w:t>745</w:t>
      </w:r>
      <w:r w:rsidRPr="0001449D">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01449D">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обслуговуються</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праві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господарського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відання</w:t>
      </w:r>
      <w:proofErr w:type="spellEnd"/>
      <w:r>
        <w:rPr>
          <w:rFonts w:ascii="Times New Roman" w:hAnsi="Times New Roman" w:cs="Times New Roman"/>
          <w:sz w:val="28"/>
          <w:szCs w:val="28"/>
          <w:lang w:val="ru-RU"/>
        </w:rPr>
        <w:t xml:space="preserve"> </w:t>
      </w:r>
      <w:r>
        <w:rPr>
          <w:rFonts w:ascii="Times New Roman" w:hAnsi="Times New Roman" w:cs="Times New Roman"/>
          <w:sz w:val="28"/>
          <w:szCs w:val="28"/>
        </w:rPr>
        <w:t xml:space="preserve">та </w:t>
      </w:r>
      <w:r w:rsidRPr="003C3416">
        <w:rPr>
          <w:rFonts w:ascii="Times New Roman" w:hAnsi="Times New Roman" w:cs="Times New Roman"/>
          <w:sz w:val="28"/>
          <w:szCs w:val="28"/>
        </w:rPr>
        <w:t>276</w:t>
      </w:r>
      <w:r>
        <w:rPr>
          <w:rFonts w:ascii="Times New Roman" w:hAnsi="Times New Roman" w:cs="Times New Roman"/>
          <w:sz w:val="28"/>
          <w:szCs w:val="28"/>
        </w:rPr>
        <w:t xml:space="preserve"> – на договірних умовах).</w:t>
      </w:r>
    </w:p>
    <w:p w14:paraId="738B574A" w14:textId="44878CBF" w:rsidR="003B1514" w:rsidRPr="004A2D8E" w:rsidRDefault="003B1514" w:rsidP="003B1514">
      <w:pPr>
        <w:shd w:val="clear" w:color="auto" w:fill="FFFFFF"/>
        <w:spacing w:after="0" w:line="240" w:lineRule="auto"/>
        <w:ind w:firstLine="567"/>
        <w:jc w:val="both"/>
        <w:rPr>
          <w:rFonts w:ascii="Arial" w:eastAsia="Times New Roman" w:hAnsi="Arial" w:cs="Arial"/>
          <w:color w:val="000000" w:themeColor="text1"/>
          <w:sz w:val="21"/>
          <w:szCs w:val="21"/>
        </w:rPr>
      </w:pPr>
      <w:r w:rsidRPr="004A2D8E">
        <w:rPr>
          <w:rFonts w:ascii="Times New Roman" w:eastAsia="Times New Roman" w:hAnsi="Times New Roman" w:cs="Times New Roman"/>
          <w:color w:val="000000" w:themeColor="text1"/>
          <w:sz w:val="28"/>
          <w:szCs w:val="28"/>
        </w:rPr>
        <w:t xml:space="preserve">За інформацією Керуючої </w:t>
      </w:r>
      <w:r w:rsidR="000F7EB2">
        <w:rPr>
          <w:rFonts w:ascii="Times New Roman" w:eastAsia="Times New Roman" w:hAnsi="Times New Roman" w:cs="Times New Roman"/>
          <w:color w:val="000000" w:themeColor="text1"/>
          <w:sz w:val="28"/>
          <w:szCs w:val="28"/>
        </w:rPr>
        <w:t xml:space="preserve">компанії </w:t>
      </w:r>
      <w:r w:rsidR="0011444D">
        <w:rPr>
          <w:rFonts w:ascii="Times New Roman" w:eastAsia="Times New Roman" w:hAnsi="Times New Roman" w:cs="Times New Roman"/>
          <w:color w:val="000000" w:themeColor="text1"/>
          <w:sz w:val="28"/>
          <w:szCs w:val="28"/>
        </w:rPr>
        <w:t>зросли</w:t>
      </w:r>
      <w:r w:rsidR="000F7EB2" w:rsidRPr="000F7EB2">
        <w:rPr>
          <w:rFonts w:ascii="Times New Roman" w:hAnsi="Times New Roman"/>
          <w:color w:val="000000" w:themeColor="text1"/>
          <w:sz w:val="28"/>
          <w:szCs w:val="28"/>
        </w:rPr>
        <w:t xml:space="preserve"> </w:t>
      </w:r>
      <w:r w:rsidR="000F7EB2">
        <w:rPr>
          <w:rFonts w:ascii="Times New Roman" w:hAnsi="Times New Roman"/>
          <w:color w:val="000000" w:themeColor="text1"/>
          <w:sz w:val="28"/>
          <w:szCs w:val="28"/>
        </w:rPr>
        <w:t>в</w:t>
      </w:r>
      <w:r w:rsidR="000F7EB2" w:rsidRPr="00F2302F">
        <w:rPr>
          <w:rFonts w:ascii="Times New Roman" w:hAnsi="Times New Roman"/>
          <w:color w:val="000000" w:themeColor="text1"/>
          <w:sz w:val="28"/>
          <w:szCs w:val="28"/>
        </w:rPr>
        <w:t>итрати</w:t>
      </w:r>
      <w:r w:rsidRPr="004A2D8E">
        <w:rPr>
          <w:rFonts w:ascii="Times New Roman" w:eastAsia="Times New Roman" w:hAnsi="Times New Roman" w:cs="Times New Roman"/>
          <w:color w:val="000000" w:themeColor="text1"/>
          <w:sz w:val="28"/>
          <w:szCs w:val="28"/>
        </w:rPr>
        <w:t>, які н</w:t>
      </w:r>
      <w:r w:rsidR="000F7EB2">
        <w:rPr>
          <w:rFonts w:ascii="Times New Roman" w:eastAsia="Times New Roman" w:hAnsi="Times New Roman" w:cs="Times New Roman"/>
          <w:color w:val="000000" w:themeColor="text1"/>
          <w:sz w:val="28"/>
          <w:szCs w:val="28"/>
        </w:rPr>
        <w:t xml:space="preserve">е мають джерел покриття за 2024 </w:t>
      </w:r>
      <w:r w:rsidRPr="004A2D8E">
        <w:rPr>
          <w:rFonts w:ascii="Times New Roman" w:eastAsia="Times New Roman" w:hAnsi="Times New Roman" w:cs="Times New Roman"/>
          <w:color w:val="000000" w:themeColor="text1"/>
          <w:sz w:val="28"/>
          <w:szCs w:val="28"/>
        </w:rPr>
        <w:t>рік </w:t>
      </w:r>
      <w:r w:rsidR="0011444D">
        <w:rPr>
          <w:rFonts w:ascii="Times New Roman" w:eastAsia="Times New Roman" w:hAnsi="Times New Roman" w:cs="Times New Roman"/>
          <w:color w:val="000000" w:themeColor="text1"/>
          <w:sz w:val="28"/>
          <w:szCs w:val="28"/>
        </w:rPr>
        <w:t xml:space="preserve">і </w:t>
      </w:r>
      <w:r w:rsidRPr="004A2D8E">
        <w:rPr>
          <w:rFonts w:ascii="Times New Roman" w:eastAsia="Times New Roman" w:hAnsi="Times New Roman" w:cs="Times New Roman"/>
          <w:color w:val="000000" w:themeColor="text1"/>
          <w:sz w:val="28"/>
          <w:szCs w:val="28"/>
        </w:rPr>
        <w:t xml:space="preserve">складають – 164 109,7 тис. грн в тому числі </w:t>
      </w:r>
      <w:r w:rsidRPr="004A2D8E">
        <w:rPr>
          <w:rFonts w:ascii="Times New Roman" w:hAnsi="Times New Roman" w:cs="Times New Roman"/>
          <w:color w:val="000000" w:themeColor="text1"/>
          <w:sz w:val="28"/>
          <w:szCs w:val="28"/>
        </w:rPr>
        <w:t xml:space="preserve">за електроенергію для роботи ліфтів, освітлення місць загального користування 31 033,70 тис. грн. </w:t>
      </w:r>
    </w:p>
    <w:p w14:paraId="43A09444" w14:textId="77777777" w:rsidR="003B1514" w:rsidRDefault="003B1514" w:rsidP="003B1514">
      <w:pPr>
        <w:tabs>
          <w:tab w:val="left" w:pos="993"/>
        </w:tabs>
        <w:spacing w:after="0" w:line="240" w:lineRule="auto"/>
        <w:ind w:firstLine="567"/>
        <w:jc w:val="both"/>
        <w:rPr>
          <w:rFonts w:ascii="Times New Roman" w:hAnsi="Times New Roman" w:cs="Times New Roman"/>
          <w:sz w:val="28"/>
          <w:szCs w:val="28"/>
        </w:rPr>
      </w:pPr>
    </w:p>
    <w:p w14:paraId="0264BB37" w14:textId="1249B2EB" w:rsidR="003B1514" w:rsidRPr="0011444D" w:rsidRDefault="003B1514" w:rsidP="0011444D">
      <w:pPr>
        <w:pStyle w:val="a7"/>
        <w:numPr>
          <w:ilvl w:val="0"/>
          <w:numId w:val="7"/>
        </w:numPr>
        <w:tabs>
          <w:tab w:val="left" w:pos="993"/>
        </w:tabs>
        <w:spacing w:after="0" w:line="240" w:lineRule="auto"/>
        <w:ind w:left="0" w:firstLine="567"/>
        <w:jc w:val="center"/>
        <w:rPr>
          <w:rFonts w:ascii="Times New Roman" w:eastAsia="Times New Roman" w:hAnsi="Times New Roman" w:cs="Times New Roman"/>
          <w:b/>
          <w:color w:val="000000"/>
          <w:sz w:val="28"/>
          <w:szCs w:val="28"/>
        </w:rPr>
      </w:pPr>
      <w:r w:rsidRPr="0011444D">
        <w:rPr>
          <w:rFonts w:ascii="Times New Roman" w:eastAsia="Times New Roman" w:hAnsi="Times New Roman" w:cs="Times New Roman"/>
          <w:b/>
          <w:color w:val="000000"/>
          <w:sz w:val="28"/>
          <w:szCs w:val="28"/>
        </w:rPr>
        <w:t>Надходження за орендну плату нежитлових приміщень.</w:t>
      </w:r>
    </w:p>
    <w:p w14:paraId="6D6EDD88" w14:textId="77777777" w:rsidR="003B1514" w:rsidRPr="001D0824" w:rsidRDefault="003B1514" w:rsidP="003B1514">
      <w:pPr>
        <w:tabs>
          <w:tab w:val="left" w:pos="993"/>
        </w:tabs>
        <w:spacing w:after="0" w:line="240" w:lineRule="auto"/>
        <w:ind w:firstLine="567"/>
        <w:jc w:val="both"/>
        <w:rPr>
          <w:rFonts w:ascii="Times New Roman" w:hAnsi="Times New Roman" w:cs="Times New Roman"/>
          <w:sz w:val="28"/>
          <w:szCs w:val="28"/>
        </w:rPr>
      </w:pPr>
    </w:p>
    <w:p w14:paraId="51359F39" w14:textId="77777777" w:rsidR="003B1514" w:rsidRPr="001D0824" w:rsidRDefault="003B1514" w:rsidP="003B1514">
      <w:pPr>
        <w:tabs>
          <w:tab w:val="left" w:pos="993"/>
        </w:tabs>
        <w:spacing w:after="0" w:line="240" w:lineRule="auto"/>
        <w:ind w:firstLine="567"/>
        <w:jc w:val="both"/>
        <w:rPr>
          <w:rFonts w:ascii="Times New Roman" w:hAnsi="Times New Roman" w:cs="Times New Roman"/>
          <w:sz w:val="28"/>
          <w:szCs w:val="28"/>
        </w:rPr>
      </w:pPr>
      <w:r w:rsidRPr="001D0824">
        <w:rPr>
          <w:rFonts w:ascii="Times New Roman" w:hAnsi="Times New Roman" w:cs="Times New Roman"/>
          <w:sz w:val="28"/>
          <w:szCs w:val="28"/>
        </w:rPr>
        <w:t>За Керуючою компанією закріплено на праві господарського відання 610 нежитлових приміщень, а саме:</w:t>
      </w:r>
    </w:p>
    <w:p w14:paraId="112A1F02" w14:textId="77777777" w:rsidR="003B1514" w:rsidRPr="001D0824" w:rsidRDefault="003B1514" w:rsidP="003B1514">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1D0824">
        <w:rPr>
          <w:rFonts w:ascii="Times New Roman" w:hAnsi="Times New Roman" w:cs="Times New Roman"/>
          <w:sz w:val="28"/>
          <w:szCs w:val="28"/>
        </w:rPr>
        <w:t>251</w:t>
      </w:r>
      <w:r w:rsidRPr="001D0824">
        <w:rPr>
          <w:rFonts w:ascii="Times New Roman" w:hAnsi="Times New Roman" w:cs="Times New Roman"/>
          <w:b/>
          <w:bCs/>
          <w:sz w:val="28"/>
          <w:szCs w:val="28"/>
        </w:rPr>
        <w:t xml:space="preserve"> </w:t>
      </w:r>
      <w:r w:rsidRPr="001D0824">
        <w:rPr>
          <w:rFonts w:ascii="Times New Roman" w:hAnsi="Times New Roman" w:cs="Times New Roman"/>
          <w:sz w:val="28"/>
          <w:szCs w:val="28"/>
        </w:rPr>
        <w:t xml:space="preserve">приміщення, які  використовуються для власних потреб; </w:t>
      </w:r>
    </w:p>
    <w:p w14:paraId="17F44647" w14:textId="77777777" w:rsidR="003B1514" w:rsidRPr="001D0824" w:rsidRDefault="003B1514" w:rsidP="003B1514">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1D0824">
        <w:rPr>
          <w:rFonts w:ascii="Times New Roman" w:hAnsi="Times New Roman" w:cs="Times New Roman"/>
          <w:sz w:val="28"/>
          <w:szCs w:val="28"/>
        </w:rPr>
        <w:t>в оренді згідно договірних відносин 223 приміщень, з  них 59 приміщень займають бюджетні організації;</w:t>
      </w:r>
    </w:p>
    <w:p w14:paraId="1138CE43" w14:textId="77777777" w:rsidR="003B1514" w:rsidRPr="00361D5E" w:rsidRDefault="003B1514" w:rsidP="003B1514">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361D5E">
        <w:rPr>
          <w:rFonts w:ascii="Times New Roman" w:hAnsi="Times New Roman" w:cs="Times New Roman"/>
          <w:sz w:val="28"/>
          <w:szCs w:val="28"/>
        </w:rPr>
        <w:t xml:space="preserve"> 136  вільних приміщень, що можуть бути надані в оренду.</w:t>
      </w:r>
    </w:p>
    <w:p w14:paraId="4B4DAA38" w14:textId="77777777" w:rsidR="003B1514" w:rsidRDefault="003B1514" w:rsidP="003B1514">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Надходження від оренди:</w:t>
      </w:r>
    </w:p>
    <w:p w14:paraId="7D8803ED" w14:textId="292CA4B1" w:rsidR="003B1514" w:rsidRDefault="003B1514" w:rsidP="003B1514">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2021 рік – </w:t>
      </w:r>
      <w:r w:rsidRPr="003C3416">
        <w:rPr>
          <w:rFonts w:ascii="Times New Roman" w:hAnsi="Times New Roman" w:cs="Times New Roman"/>
          <w:sz w:val="28"/>
          <w:szCs w:val="28"/>
        </w:rPr>
        <w:t>20</w:t>
      </w:r>
      <w:r>
        <w:rPr>
          <w:rFonts w:ascii="Times New Roman" w:hAnsi="Times New Roman" w:cs="Times New Roman"/>
          <w:sz w:val="28"/>
          <w:szCs w:val="28"/>
        </w:rPr>
        <w:t> </w:t>
      </w:r>
      <w:r w:rsidRPr="003C3416">
        <w:rPr>
          <w:rFonts w:ascii="Times New Roman" w:hAnsi="Times New Roman" w:cs="Times New Roman"/>
          <w:sz w:val="28"/>
          <w:szCs w:val="28"/>
        </w:rPr>
        <w:t>160</w:t>
      </w:r>
      <w:r>
        <w:rPr>
          <w:rFonts w:ascii="Times New Roman" w:hAnsi="Times New Roman" w:cs="Times New Roman"/>
          <w:sz w:val="28"/>
          <w:szCs w:val="28"/>
        </w:rPr>
        <w:t xml:space="preserve">,77 тис. грн; </w:t>
      </w:r>
    </w:p>
    <w:p w14:paraId="660B9647" w14:textId="64381C7D" w:rsidR="003B1514" w:rsidRDefault="003B1514" w:rsidP="003B1514">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2022 рік –</w:t>
      </w:r>
      <w:r w:rsidRPr="00E863A8">
        <w:rPr>
          <w:rFonts w:ascii="Times New Roman" w:hAnsi="Times New Roman" w:cs="Times New Roman"/>
          <w:sz w:val="28"/>
          <w:szCs w:val="28"/>
        </w:rPr>
        <w:t xml:space="preserve"> </w:t>
      </w:r>
      <w:r>
        <w:rPr>
          <w:rFonts w:ascii="Times New Roman" w:hAnsi="Times New Roman" w:cs="Times New Roman"/>
          <w:sz w:val="28"/>
          <w:szCs w:val="28"/>
        </w:rPr>
        <w:t>7 110,29 тис. грн;</w:t>
      </w:r>
    </w:p>
    <w:p w14:paraId="6591134F" w14:textId="3747CF06" w:rsidR="003B1514" w:rsidRDefault="003B1514" w:rsidP="003B1514">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2023 рік –</w:t>
      </w:r>
      <w:r w:rsidRPr="00E863A8">
        <w:rPr>
          <w:rFonts w:ascii="Times New Roman" w:hAnsi="Times New Roman" w:cs="Times New Roman"/>
          <w:sz w:val="28"/>
          <w:szCs w:val="28"/>
        </w:rPr>
        <w:t xml:space="preserve"> </w:t>
      </w:r>
      <w:r>
        <w:rPr>
          <w:rFonts w:ascii="Times New Roman" w:hAnsi="Times New Roman" w:cs="Times New Roman"/>
          <w:sz w:val="28"/>
          <w:szCs w:val="28"/>
        </w:rPr>
        <w:t xml:space="preserve">10 173,51 тис. грн; </w:t>
      </w:r>
      <w:r w:rsidRPr="00E863A8">
        <w:rPr>
          <w:rFonts w:ascii="Times New Roman" w:hAnsi="Times New Roman" w:cs="Times New Roman"/>
          <w:sz w:val="28"/>
          <w:szCs w:val="28"/>
        </w:rPr>
        <w:t xml:space="preserve"> </w:t>
      </w:r>
    </w:p>
    <w:p w14:paraId="099E9EA9" w14:textId="77777777" w:rsidR="003B1514" w:rsidRDefault="003B1514" w:rsidP="003B1514">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І півріччі 2024 року – 15 273,01 тис. грн.</w:t>
      </w:r>
    </w:p>
    <w:p w14:paraId="25396E85" w14:textId="77777777" w:rsidR="003B1514" w:rsidRDefault="003B1514" w:rsidP="003B1514">
      <w:pPr>
        <w:pStyle w:val="a5"/>
        <w:ind w:firstLine="567"/>
        <w:jc w:val="both"/>
        <w:rPr>
          <w:rFonts w:ascii="Times New Roman" w:hAnsi="Times New Roman"/>
          <w:sz w:val="28"/>
          <w:szCs w:val="28"/>
        </w:rPr>
      </w:pPr>
      <w:r w:rsidRPr="009E3E10">
        <w:rPr>
          <w:rFonts w:ascii="Times New Roman" w:hAnsi="Times New Roman"/>
          <w:sz w:val="28"/>
          <w:szCs w:val="28"/>
        </w:rPr>
        <w:t>У зв’язку з прийняттям Київської міською радою низки рішень стосовно звільнення від орендної плати та/або надання знижки на оренду комунального майна в розмірі 50% від встановленої договорами суми, обсяг недоотриманих коштів за передачу в оренду комунального майна становить</w:t>
      </w:r>
      <w:r w:rsidRPr="00F231B8">
        <w:rPr>
          <w:rFonts w:ascii="Times New Roman" w:hAnsi="Times New Roman"/>
          <w:sz w:val="28"/>
          <w:szCs w:val="28"/>
        </w:rPr>
        <w:t>:</w:t>
      </w:r>
      <w:r>
        <w:rPr>
          <w:rFonts w:ascii="Times New Roman" w:hAnsi="Times New Roman"/>
          <w:sz w:val="28"/>
          <w:szCs w:val="28"/>
        </w:rPr>
        <w:t xml:space="preserve"> </w:t>
      </w:r>
    </w:p>
    <w:p w14:paraId="2751B5D7" w14:textId="77777777" w:rsidR="003B1514" w:rsidRPr="001D0824" w:rsidRDefault="003B1514" w:rsidP="003B1514">
      <w:pPr>
        <w:pStyle w:val="a5"/>
        <w:ind w:firstLine="567"/>
        <w:jc w:val="both"/>
        <w:rPr>
          <w:rFonts w:ascii="Times New Roman" w:hAnsi="Times New Roman"/>
          <w:sz w:val="28"/>
          <w:szCs w:val="28"/>
        </w:rPr>
      </w:pPr>
      <w:r w:rsidRPr="001D0824">
        <w:rPr>
          <w:rFonts w:ascii="Times New Roman" w:hAnsi="Times New Roman"/>
          <w:sz w:val="28"/>
          <w:szCs w:val="28"/>
        </w:rPr>
        <w:t xml:space="preserve">2021 рік – </w:t>
      </w:r>
      <w:r w:rsidRPr="001D0824">
        <w:rPr>
          <w:rFonts w:ascii="Times New Roman" w:hAnsi="Times New Roman"/>
          <w:bCs/>
          <w:sz w:val="28"/>
          <w:szCs w:val="28"/>
        </w:rPr>
        <w:t>18 193,97</w:t>
      </w:r>
      <w:r w:rsidRPr="001D0824">
        <w:rPr>
          <w:rFonts w:ascii="Times New Roman" w:hAnsi="Times New Roman"/>
          <w:sz w:val="28"/>
          <w:szCs w:val="28"/>
        </w:rPr>
        <w:t xml:space="preserve"> тис. грн;</w:t>
      </w:r>
    </w:p>
    <w:p w14:paraId="04B9C490" w14:textId="77777777" w:rsidR="003B1514" w:rsidRPr="001D0824" w:rsidRDefault="003B1514" w:rsidP="003B1514">
      <w:pPr>
        <w:pStyle w:val="a5"/>
        <w:ind w:firstLine="567"/>
        <w:jc w:val="both"/>
        <w:rPr>
          <w:rFonts w:ascii="Times New Roman" w:hAnsi="Times New Roman"/>
          <w:sz w:val="28"/>
          <w:szCs w:val="28"/>
        </w:rPr>
      </w:pPr>
      <w:r w:rsidRPr="001D0824">
        <w:rPr>
          <w:rFonts w:ascii="Times New Roman" w:hAnsi="Times New Roman"/>
          <w:sz w:val="28"/>
          <w:szCs w:val="28"/>
        </w:rPr>
        <w:t>2022 рік – 35 417,49 тис. грн;</w:t>
      </w:r>
    </w:p>
    <w:p w14:paraId="65B6786A" w14:textId="77777777" w:rsidR="003B1514" w:rsidRPr="001D0824" w:rsidRDefault="003B1514" w:rsidP="003B1514">
      <w:pPr>
        <w:pStyle w:val="a5"/>
        <w:ind w:firstLine="567"/>
        <w:jc w:val="both"/>
        <w:rPr>
          <w:rFonts w:ascii="Times New Roman" w:hAnsi="Times New Roman"/>
          <w:sz w:val="28"/>
          <w:szCs w:val="28"/>
        </w:rPr>
      </w:pPr>
      <w:r w:rsidRPr="001D0824">
        <w:rPr>
          <w:rFonts w:ascii="Times New Roman" w:hAnsi="Times New Roman"/>
          <w:sz w:val="28"/>
          <w:szCs w:val="28"/>
        </w:rPr>
        <w:t xml:space="preserve">2023 рік – 42 598,67 </w:t>
      </w:r>
      <w:r w:rsidRPr="001D0824">
        <w:rPr>
          <w:rFonts w:ascii="Times New Roman" w:hAnsi="Times New Roman" w:cs="Times New Roman"/>
          <w:sz w:val="28"/>
          <w:szCs w:val="28"/>
        </w:rPr>
        <w:t xml:space="preserve">тис. </w:t>
      </w:r>
      <w:r w:rsidRPr="001D0824">
        <w:rPr>
          <w:rFonts w:ascii="Times New Roman" w:hAnsi="Times New Roman"/>
          <w:sz w:val="28"/>
          <w:szCs w:val="28"/>
        </w:rPr>
        <w:t xml:space="preserve">грн; </w:t>
      </w:r>
    </w:p>
    <w:p w14:paraId="24366BE0" w14:textId="77777777" w:rsidR="003B1514" w:rsidRPr="001D0824" w:rsidRDefault="003B1514" w:rsidP="003B1514">
      <w:pPr>
        <w:pStyle w:val="a5"/>
        <w:ind w:firstLine="567"/>
        <w:jc w:val="both"/>
        <w:rPr>
          <w:rFonts w:ascii="Times New Roman" w:hAnsi="Times New Roman"/>
          <w:sz w:val="28"/>
          <w:szCs w:val="28"/>
        </w:rPr>
      </w:pPr>
      <w:r w:rsidRPr="001D0824">
        <w:rPr>
          <w:rFonts w:ascii="Times New Roman" w:hAnsi="Times New Roman"/>
          <w:sz w:val="28"/>
          <w:szCs w:val="28"/>
        </w:rPr>
        <w:t xml:space="preserve">І півріччя 2024 року – 32 990,94 </w:t>
      </w:r>
      <w:r w:rsidRPr="001D0824">
        <w:rPr>
          <w:rFonts w:ascii="Times New Roman" w:hAnsi="Times New Roman" w:cs="Times New Roman"/>
          <w:sz w:val="28"/>
          <w:szCs w:val="28"/>
        </w:rPr>
        <w:t>тис.</w:t>
      </w:r>
      <w:r w:rsidRPr="001D0824">
        <w:rPr>
          <w:rFonts w:ascii="Times New Roman" w:hAnsi="Times New Roman"/>
          <w:sz w:val="28"/>
          <w:szCs w:val="28"/>
        </w:rPr>
        <w:t xml:space="preserve"> грн. </w:t>
      </w:r>
    </w:p>
    <w:p w14:paraId="56D54365" w14:textId="77777777" w:rsidR="003B1514" w:rsidRPr="001D0824" w:rsidRDefault="003B1514" w:rsidP="003B1514">
      <w:pPr>
        <w:pStyle w:val="a5"/>
        <w:ind w:firstLine="567"/>
        <w:jc w:val="both"/>
        <w:rPr>
          <w:rFonts w:ascii="Times New Roman" w:hAnsi="Times New Roman"/>
          <w:sz w:val="28"/>
          <w:szCs w:val="28"/>
        </w:rPr>
      </w:pPr>
      <w:r w:rsidRPr="001D0824">
        <w:rPr>
          <w:rFonts w:ascii="Times New Roman" w:hAnsi="Times New Roman"/>
          <w:sz w:val="28"/>
          <w:szCs w:val="28"/>
        </w:rPr>
        <w:t xml:space="preserve">За цей період роботи Керуюча компанія недоотримала близько                  </w:t>
      </w:r>
      <w:r w:rsidRPr="001D0824">
        <w:rPr>
          <w:rFonts w:ascii="Times New Roman" w:hAnsi="Times New Roman"/>
          <w:bCs/>
          <w:sz w:val="28"/>
          <w:szCs w:val="28"/>
        </w:rPr>
        <w:t>129 201,07 тис.</w:t>
      </w:r>
      <w:r w:rsidRPr="001D0824">
        <w:rPr>
          <w:rFonts w:ascii="Times New Roman" w:hAnsi="Times New Roman"/>
          <w:sz w:val="28"/>
          <w:szCs w:val="28"/>
        </w:rPr>
        <w:t xml:space="preserve"> грн.</w:t>
      </w:r>
    </w:p>
    <w:p w14:paraId="3A17C902" w14:textId="58F2B828" w:rsidR="003B1514" w:rsidRPr="0011444D" w:rsidRDefault="003B1514" w:rsidP="000F7EB2">
      <w:pPr>
        <w:pStyle w:val="a7"/>
        <w:tabs>
          <w:tab w:val="left" w:pos="993"/>
        </w:tabs>
        <w:spacing w:after="0" w:line="240" w:lineRule="auto"/>
        <w:ind w:left="0" w:firstLine="567"/>
        <w:jc w:val="both"/>
        <w:rPr>
          <w:rFonts w:ascii="Times New Roman" w:hAnsi="Times New Roman" w:cs="Times New Roman"/>
          <w:b/>
          <w:i/>
          <w:sz w:val="28"/>
          <w:szCs w:val="28"/>
        </w:rPr>
      </w:pPr>
      <w:r>
        <w:rPr>
          <w:rFonts w:ascii="Times New Roman" w:hAnsi="Times New Roman" w:cs="Times New Roman"/>
          <w:sz w:val="28"/>
          <w:szCs w:val="28"/>
        </w:rPr>
        <w:lastRenderedPageBreak/>
        <w:t xml:space="preserve"> </w:t>
      </w:r>
      <w:r w:rsidRPr="0011444D">
        <w:rPr>
          <w:rFonts w:ascii="Times New Roman" w:hAnsi="Times New Roman" w:cs="Times New Roman"/>
          <w:b/>
          <w:sz w:val="28"/>
          <w:szCs w:val="28"/>
        </w:rPr>
        <w:t xml:space="preserve">Інформація щодо службового житла, яке </w:t>
      </w:r>
      <w:r w:rsidR="000F7EB2">
        <w:rPr>
          <w:rFonts w:ascii="Times New Roman" w:hAnsi="Times New Roman" w:cs="Times New Roman"/>
          <w:b/>
          <w:sz w:val="28"/>
          <w:szCs w:val="28"/>
        </w:rPr>
        <w:t xml:space="preserve">перебуває </w:t>
      </w:r>
      <w:r w:rsidRPr="0011444D">
        <w:rPr>
          <w:rFonts w:ascii="Times New Roman" w:hAnsi="Times New Roman" w:cs="Times New Roman"/>
          <w:b/>
          <w:sz w:val="28"/>
          <w:szCs w:val="28"/>
        </w:rPr>
        <w:t>в управлінні Керуючої компанії</w:t>
      </w:r>
      <w:r w:rsidRPr="0011444D">
        <w:rPr>
          <w:rFonts w:ascii="Times New Roman" w:hAnsi="Times New Roman" w:cs="Times New Roman"/>
          <w:b/>
          <w:i/>
          <w:sz w:val="28"/>
          <w:szCs w:val="28"/>
        </w:rPr>
        <w:t>.</w:t>
      </w:r>
    </w:p>
    <w:p w14:paraId="3D872439" w14:textId="77777777" w:rsidR="003B1514" w:rsidRDefault="003B1514" w:rsidP="003B1514">
      <w:pPr>
        <w:pStyle w:val="a7"/>
        <w:tabs>
          <w:tab w:val="left" w:pos="993"/>
        </w:tabs>
        <w:spacing w:after="0" w:line="240" w:lineRule="auto"/>
        <w:ind w:left="927"/>
        <w:jc w:val="both"/>
        <w:rPr>
          <w:rFonts w:ascii="Times New Roman" w:hAnsi="Times New Roman" w:cs="Times New Roman"/>
          <w:sz w:val="28"/>
          <w:szCs w:val="28"/>
        </w:rPr>
      </w:pPr>
    </w:p>
    <w:p w14:paraId="04857807" w14:textId="77777777" w:rsidR="003B1514" w:rsidRPr="000B32A9" w:rsidRDefault="003B1514" w:rsidP="003B1514">
      <w:pPr>
        <w:pStyle w:val="a7"/>
        <w:tabs>
          <w:tab w:val="left" w:pos="993"/>
        </w:tabs>
        <w:spacing w:after="0" w:line="240" w:lineRule="auto"/>
        <w:ind w:left="0" w:firstLine="567"/>
        <w:jc w:val="both"/>
        <w:rPr>
          <w:rFonts w:ascii="Times New Roman" w:hAnsi="Times New Roman" w:cs="Times New Roman"/>
          <w:sz w:val="28"/>
          <w:szCs w:val="28"/>
        </w:rPr>
      </w:pPr>
      <w:r w:rsidRPr="000B32A9">
        <w:rPr>
          <w:rFonts w:ascii="Times New Roman" w:hAnsi="Times New Roman" w:cs="Times New Roman"/>
          <w:sz w:val="28"/>
          <w:szCs w:val="28"/>
        </w:rPr>
        <w:t xml:space="preserve">На балансі Керуючої компанії </w:t>
      </w:r>
      <w:r>
        <w:rPr>
          <w:rFonts w:ascii="Times New Roman" w:hAnsi="Times New Roman" w:cs="Times New Roman"/>
          <w:sz w:val="28"/>
          <w:szCs w:val="28"/>
        </w:rPr>
        <w:t>перебуває</w:t>
      </w:r>
      <w:r w:rsidRPr="000B32A9">
        <w:rPr>
          <w:rFonts w:ascii="Times New Roman" w:hAnsi="Times New Roman" w:cs="Times New Roman"/>
          <w:sz w:val="28"/>
          <w:szCs w:val="28"/>
        </w:rPr>
        <w:t xml:space="preserve"> </w:t>
      </w:r>
      <w:r>
        <w:rPr>
          <w:rFonts w:ascii="Times New Roman" w:hAnsi="Times New Roman" w:cs="Times New Roman"/>
          <w:sz w:val="28"/>
          <w:szCs w:val="28"/>
        </w:rPr>
        <w:t>156</w:t>
      </w:r>
      <w:r w:rsidRPr="000B32A9">
        <w:rPr>
          <w:rFonts w:ascii="Times New Roman" w:hAnsi="Times New Roman" w:cs="Times New Roman"/>
          <w:sz w:val="28"/>
          <w:szCs w:val="28"/>
        </w:rPr>
        <w:t xml:space="preserve"> службових </w:t>
      </w:r>
      <w:r>
        <w:rPr>
          <w:rFonts w:ascii="Times New Roman" w:hAnsi="Times New Roman" w:cs="Times New Roman"/>
          <w:sz w:val="28"/>
          <w:szCs w:val="28"/>
        </w:rPr>
        <w:t>житлових приміщень, за період з 2021</w:t>
      </w:r>
      <w:r w:rsidRPr="00F231B8">
        <w:rPr>
          <w:rFonts w:ascii="Times New Roman" w:hAnsi="Times New Roman"/>
          <w:sz w:val="28"/>
          <w:szCs w:val="28"/>
        </w:rPr>
        <w:t>–</w:t>
      </w:r>
      <w:r>
        <w:rPr>
          <w:rFonts w:ascii="Times New Roman" w:hAnsi="Times New Roman" w:cs="Times New Roman"/>
          <w:sz w:val="28"/>
          <w:szCs w:val="28"/>
        </w:rPr>
        <w:t xml:space="preserve">2024 років було виключено </w:t>
      </w:r>
      <w:r w:rsidRPr="005B0D0F">
        <w:rPr>
          <w:rFonts w:ascii="Times New Roman" w:hAnsi="Times New Roman" w:cs="Times New Roman"/>
          <w:sz w:val="28"/>
          <w:szCs w:val="28"/>
        </w:rPr>
        <w:t>18</w:t>
      </w:r>
      <w:r>
        <w:rPr>
          <w:rFonts w:ascii="Times New Roman" w:hAnsi="Times New Roman" w:cs="Times New Roman"/>
          <w:sz w:val="28"/>
          <w:szCs w:val="28"/>
        </w:rPr>
        <w:t xml:space="preserve"> приміщень з числа службових і  включено 25 приміщень до числа службових. На обслуговуванні у Керуючої компанії відсутні аварійні будинки. </w:t>
      </w:r>
    </w:p>
    <w:p w14:paraId="0F5A4571" w14:textId="77777777" w:rsidR="003B1514" w:rsidRDefault="003B1514" w:rsidP="003B1514">
      <w:pPr>
        <w:pBdr>
          <w:top w:val="nil"/>
          <w:left w:val="nil"/>
          <w:bottom w:val="nil"/>
          <w:right w:val="nil"/>
          <w:between w:val="nil"/>
        </w:pBdr>
        <w:spacing w:after="0" w:line="240" w:lineRule="auto"/>
        <w:ind w:firstLine="567"/>
        <w:jc w:val="both"/>
        <w:rPr>
          <w:rFonts w:ascii="Times New Roman" w:hAnsi="Times New Roman" w:cs="Times New Roman"/>
          <w:sz w:val="28"/>
          <w:szCs w:val="28"/>
        </w:rPr>
      </w:pPr>
    </w:p>
    <w:p w14:paraId="1526A990" w14:textId="77777777" w:rsidR="003B1514" w:rsidRPr="0011444D" w:rsidRDefault="003B1514" w:rsidP="0011444D">
      <w:pPr>
        <w:numPr>
          <w:ilvl w:val="0"/>
          <w:numId w:val="7"/>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11444D">
        <w:rPr>
          <w:rFonts w:ascii="Times New Roman" w:hAnsi="Times New Roman" w:cs="Times New Roman"/>
          <w:b/>
          <w:sz w:val="28"/>
          <w:szCs w:val="28"/>
        </w:rPr>
        <w:t xml:space="preserve">Потреби у фінансуванні для експлуатації та обслуговування захисних споруд цивільного захисту та найпростіших </w:t>
      </w:r>
      <w:proofErr w:type="spellStart"/>
      <w:r w:rsidRPr="0011444D">
        <w:rPr>
          <w:rFonts w:ascii="Times New Roman" w:hAnsi="Times New Roman" w:cs="Times New Roman"/>
          <w:b/>
          <w:sz w:val="28"/>
          <w:szCs w:val="28"/>
        </w:rPr>
        <w:t>укриттів</w:t>
      </w:r>
      <w:proofErr w:type="spellEnd"/>
      <w:r w:rsidRPr="0011444D">
        <w:rPr>
          <w:rFonts w:ascii="Times New Roman" w:hAnsi="Times New Roman" w:cs="Times New Roman"/>
          <w:b/>
          <w:sz w:val="28"/>
          <w:szCs w:val="28"/>
        </w:rPr>
        <w:t>.</w:t>
      </w:r>
    </w:p>
    <w:p w14:paraId="0743C4EB" w14:textId="77777777" w:rsidR="003B1514" w:rsidRDefault="003B1514" w:rsidP="003B1514">
      <w:pPr>
        <w:pStyle w:val="a7"/>
        <w:pBdr>
          <w:top w:val="nil"/>
          <w:left w:val="nil"/>
          <w:bottom w:val="nil"/>
          <w:right w:val="nil"/>
          <w:between w:val="nil"/>
        </w:pBdr>
        <w:tabs>
          <w:tab w:val="left" w:pos="851"/>
        </w:tabs>
        <w:spacing w:after="0" w:line="240" w:lineRule="auto"/>
        <w:ind w:left="0" w:firstLine="426"/>
        <w:jc w:val="both"/>
        <w:rPr>
          <w:rFonts w:ascii="Times New Roman" w:hAnsi="Times New Roman"/>
          <w:sz w:val="28"/>
          <w:szCs w:val="28"/>
        </w:rPr>
      </w:pPr>
    </w:p>
    <w:p w14:paraId="4DE62969" w14:textId="77777777" w:rsidR="003B1514" w:rsidRPr="00153D71" w:rsidRDefault="003B1514" w:rsidP="003B1514">
      <w:pPr>
        <w:pBdr>
          <w:top w:val="nil"/>
          <w:left w:val="nil"/>
          <w:bottom w:val="nil"/>
          <w:right w:val="nil"/>
          <w:between w:val="nil"/>
        </w:pBdr>
        <w:tabs>
          <w:tab w:val="left" w:pos="851"/>
        </w:tabs>
        <w:spacing w:after="0" w:line="240" w:lineRule="auto"/>
        <w:ind w:firstLine="567"/>
        <w:jc w:val="both"/>
        <w:rPr>
          <w:rFonts w:ascii="Times New Roman" w:hAnsi="Times New Roman"/>
          <w:sz w:val="28"/>
          <w:szCs w:val="28"/>
        </w:rPr>
      </w:pPr>
      <w:r>
        <w:rPr>
          <w:rFonts w:ascii="Times New Roman" w:hAnsi="Times New Roman"/>
          <w:sz w:val="28"/>
          <w:szCs w:val="28"/>
        </w:rPr>
        <w:t>Н</w:t>
      </w:r>
      <w:r w:rsidRPr="00153D71">
        <w:rPr>
          <w:rFonts w:ascii="Times New Roman" w:hAnsi="Times New Roman"/>
          <w:sz w:val="28"/>
          <w:szCs w:val="28"/>
        </w:rPr>
        <w:t xml:space="preserve">а утриманні Керуючої компанії перебуває </w:t>
      </w:r>
      <w:r w:rsidRPr="005641C3">
        <w:rPr>
          <w:rFonts w:ascii="Times New Roman" w:hAnsi="Times New Roman"/>
          <w:sz w:val="28"/>
          <w:szCs w:val="28"/>
        </w:rPr>
        <w:t>115</w:t>
      </w:r>
      <w:r w:rsidRPr="00153D71">
        <w:rPr>
          <w:rFonts w:ascii="Times New Roman" w:hAnsi="Times New Roman"/>
          <w:sz w:val="28"/>
          <w:szCs w:val="28"/>
        </w:rPr>
        <w:t xml:space="preserve"> найпростіших </w:t>
      </w:r>
      <w:proofErr w:type="spellStart"/>
      <w:r w:rsidRPr="00153D71">
        <w:rPr>
          <w:rFonts w:ascii="Times New Roman" w:hAnsi="Times New Roman"/>
          <w:sz w:val="28"/>
          <w:szCs w:val="28"/>
        </w:rPr>
        <w:t>укритт</w:t>
      </w:r>
      <w:r>
        <w:rPr>
          <w:rFonts w:ascii="Times New Roman" w:hAnsi="Times New Roman"/>
          <w:sz w:val="28"/>
          <w:szCs w:val="28"/>
        </w:rPr>
        <w:t>ів</w:t>
      </w:r>
      <w:proofErr w:type="spellEnd"/>
      <w:r w:rsidRPr="00153D71">
        <w:rPr>
          <w:rFonts w:ascii="Times New Roman" w:hAnsi="Times New Roman"/>
          <w:sz w:val="28"/>
          <w:szCs w:val="28"/>
        </w:rPr>
        <w:t xml:space="preserve"> та  </w:t>
      </w:r>
      <w:r w:rsidRPr="00BA6769">
        <w:rPr>
          <w:rFonts w:ascii="Times New Roman" w:hAnsi="Times New Roman"/>
          <w:sz w:val="28"/>
          <w:szCs w:val="28"/>
        </w:rPr>
        <w:t xml:space="preserve">    </w:t>
      </w:r>
      <w:r>
        <w:rPr>
          <w:rFonts w:ascii="Times New Roman" w:hAnsi="Times New Roman"/>
          <w:sz w:val="28"/>
          <w:szCs w:val="28"/>
        </w:rPr>
        <w:t>4</w:t>
      </w:r>
      <w:r w:rsidRPr="00153D71">
        <w:rPr>
          <w:rFonts w:ascii="Times New Roman" w:hAnsi="Times New Roman"/>
          <w:sz w:val="28"/>
          <w:szCs w:val="28"/>
        </w:rPr>
        <w:t xml:space="preserve"> захисн</w:t>
      </w:r>
      <w:r>
        <w:rPr>
          <w:rFonts w:ascii="Times New Roman" w:hAnsi="Times New Roman"/>
          <w:sz w:val="28"/>
          <w:szCs w:val="28"/>
        </w:rPr>
        <w:t>і</w:t>
      </w:r>
      <w:r w:rsidRPr="00153D71">
        <w:rPr>
          <w:rFonts w:ascii="Times New Roman" w:hAnsi="Times New Roman"/>
          <w:sz w:val="28"/>
          <w:szCs w:val="28"/>
        </w:rPr>
        <w:t xml:space="preserve"> споруд</w:t>
      </w:r>
      <w:r>
        <w:rPr>
          <w:rFonts w:ascii="Times New Roman" w:hAnsi="Times New Roman"/>
          <w:sz w:val="28"/>
          <w:szCs w:val="28"/>
        </w:rPr>
        <w:t>и</w:t>
      </w:r>
      <w:r w:rsidRPr="00153D71">
        <w:rPr>
          <w:rFonts w:ascii="Times New Roman" w:hAnsi="Times New Roman"/>
          <w:sz w:val="28"/>
          <w:szCs w:val="28"/>
        </w:rPr>
        <w:t xml:space="preserve"> цивільного захисту</w:t>
      </w:r>
      <w:r>
        <w:rPr>
          <w:rFonts w:ascii="Times New Roman" w:hAnsi="Times New Roman"/>
          <w:sz w:val="28"/>
          <w:szCs w:val="28"/>
        </w:rPr>
        <w:t>.</w:t>
      </w:r>
    </w:p>
    <w:p w14:paraId="11CF8A46" w14:textId="77777777" w:rsidR="003B1514" w:rsidRPr="004A2D8E" w:rsidRDefault="003B1514" w:rsidP="003B1514">
      <w:pPr>
        <w:pBdr>
          <w:top w:val="nil"/>
          <w:left w:val="nil"/>
          <w:bottom w:val="nil"/>
          <w:right w:val="nil"/>
          <w:between w:val="nil"/>
        </w:pBdr>
        <w:tabs>
          <w:tab w:val="left" w:pos="851"/>
        </w:tabs>
        <w:spacing w:after="0" w:line="240" w:lineRule="auto"/>
        <w:ind w:firstLine="567"/>
        <w:jc w:val="both"/>
        <w:rPr>
          <w:rFonts w:ascii="Times New Roman" w:hAnsi="Times New Roman"/>
          <w:color w:val="000000" w:themeColor="text1"/>
          <w:sz w:val="28"/>
          <w:szCs w:val="28"/>
        </w:rPr>
      </w:pPr>
      <w:r w:rsidRPr="00153D71">
        <w:rPr>
          <w:rFonts w:ascii="Times New Roman" w:hAnsi="Times New Roman"/>
          <w:sz w:val="28"/>
          <w:szCs w:val="28"/>
        </w:rPr>
        <w:t xml:space="preserve">Потреба в </w:t>
      </w:r>
      <w:r w:rsidRPr="004A2D8E">
        <w:rPr>
          <w:rFonts w:ascii="Times New Roman" w:hAnsi="Times New Roman"/>
          <w:color w:val="000000" w:themeColor="text1"/>
          <w:sz w:val="28"/>
          <w:szCs w:val="28"/>
        </w:rPr>
        <w:t>коштах на утримання та обслуговування об’єктів цивільного захисту (найпростіші укриття та сховища) на рік складає 5 627,7 тис.</w:t>
      </w:r>
      <w:r w:rsidRPr="004A2D8E">
        <w:rPr>
          <w:rFonts w:ascii="Times New Roman" w:hAnsi="Times New Roman"/>
          <w:b/>
          <w:bCs/>
          <w:color w:val="000000" w:themeColor="text1"/>
          <w:sz w:val="28"/>
          <w:szCs w:val="28"/>
        </w:rPr>
        <w:t xml:space="preserve"> </w:t>
      </w:r>
      <w:r w:rsidRPr="004A2D8E">
        <w:rPr>
          <w:rFonts w:ascii="Times New Roman" w:hAnsi="Times New Roman"/>
          <w:color w:val="000000" w:themeColor="text1"/>
          <w:sz w:val="28"/>
          <w:szCs w:val="28"/>
        </w:rPr>
        <w:t>грн.</w:t>
      </w:r>
    </w:p>
    <w:p w14:paraId="61F84CD6" w14:textId="77777777" w:rsidR="003B1514" w:rsidRPr="004A2D8E" w:rsidRDefault="003B1514" w:rsidP="003B1514">
      <w:pPr>
        <w:pBdr>
          <w:top w:val="nil"/>
          <w:left w:val="nil"/>
          <w:bottom w:val="nil"/>
          <w:right w:val="nil"/>
          <w:between w:val="nil"/>
        </w:pBdr>
        <w:tabs>
          <w:tab w:val="left" w:pos="851"/>
        </w:tabs>
        <w:spacing w:after="0" w:line="240" w:lineRule="auto"/>
        <w:ind w:firstLine="567"/>
        <w:jc w:val="both"/>
        <w:rPr>
          <w:rFonts w:ascii="Times New Roman" w:hAnsi="Times New Roman"/>
          <w:b/>
          <w:bCs/>
          <w:color w:val="000000" w:themeColor="text1"/>
          <w:sz w:val="28"/>
          <w:szCs w:val="28"/>
        </w:rPr>
      </w:pPr>
      <w:r w:rsidRPr="004A2D8E">
        <w:rPr>
          <w:rFonts w:ascii="Times New Roman" w:hAnsi="Times New Roman"/>
          <w:color w:val="000000" w:themeColor="text1"/>
          <w:sz w:val="28"/>
          <w:szCs w:val="28"/>
        </w:rPr>
        <w:t xml:space="preserve">Крім цього існує потреба в закупівлі електронних замків та лавочок на загальну суму 2 446,5 тис. грн. </w:t>
      </w:r>
    </w:p>
    <w:p w14:paraId="0DA88A6F" w14:textId="77777777" w:rsidR="003B1514" w:rsidRPr="004A2D8E" w:rsidRDefault="003B1514" w:rsidP="003B1514">
      <w:pPr>
        <w:pBdr>
          <w:top w:val="nil"/>
          <w:left w:val="nil"/>
          <w:bottom w:val="nil"/>
          <w:right w:val="nil"/>
          <w:between w:val="nil"/>
        </w:pBdr>
        <w:tabs>
          <w:tab w:val="left" w:pos="851"/>
        </w:tabs>
        <w:spacing w:after="0" w:line="240" w:lineRule="auto"/>
        <w:ind w:firstLine="567"/>
        <w:jc w:val="both"/>
        <w:rPr>
          <w:rFonts w:ascii="Times New Roman" w:hAnsi="Times New Roman"/>
          <w:color w:val="000000" w:themeColor="text1"/>
          <w:sz w:val="28"/>
          <w:szCs w:val="28"/>
        </w:rPr>
      </w:pPr>
      <w:r w:rsidRPr="004A2D8E">
        <w:rPr>
          <w:rFonts w:ascii="Times New Roman" w:hAnsi="Times New Roman"/>
          <w:color w:val="000000" w:themeColor="text1"/>
          <w:sz w:val="28"/>
          <w:szCs w:val="28"/>
        </w:rPr>
        <w:t xml:space="preserve">Розрахунок орієнтовної вартості утримання найпростіших </w:t>
      </w:r>
      <w:proofErr w:type="spellStart"/>
      <w:r w:rsidRPr="004A2D8E">
        <w:rPr>
          <w:rFonts w:ascii="Times New Roman" w:hAnsi="Times New Roman"/>
          <w:color w:val="000000" w:themeColor="text1"/>
          <w:sz w:val="28"/>
          <w:szCs w:val="28"/>
        </w:rPr>
        <w:t>укриттів</w:t>
      </w:r>
      <w:proofErr w:type="spellEnd"/>
      <w:r w:rsidRPr="004A2D8E">
        <w:rPr>
          <w:rFonts w:ascii="Times New Roman" w:hAnsi="Times New Roman"/>
          <w:color w:val="000000" w:themeColor="text1"/>
          <w:sz w:val="28"/>
          <w:szCs w:val="28"/>
        </w:rPr>
        <w:t xml:space="preserve"> та сховищ, що знаходяться на балансі підприємства:</w:t>
      </w:r>
    </w:p>
    <w:p w14:paraId="15D36BE4" w14:textId="77777777" w:rsidR="003B1514" w:rsidRPr="004A2D8E" w:rsidRDefault="003B1514" w:rsidP="003B1514">
      <w:pPr>
        <w:widowControl w:val="0"/>
        <w:tabs>
          <w:tab w:val="left" w:pos="943"/>
        </w:tabs>
        <w:autoSpaceDE w:val="0"/>
        <w:autoSpaceDN w:val="0"/>
        <w:spacing w:after="0" w:line="240" w:lineRule="auto"/>
        <w:ind w:firstLine="567"/>
        <w:rPr>
          <w:rFonts w:ascii="Times New Roman" w:hAnsi="Times New Roman"/>
          <w:color w:val="000000" w:themeColor="text1"/>
          <w:sz w:val="28"/>
          <w:szCs w:val="28"/>
        </w:rPr>
      </w:pPr>
      <w:r w:rsidRPr="004A2D8E">
        <w:rPr>
          <w:rFonts w:ascii="Times New Roman" w:hAnsi="Times New Roman"/>
          <w:color w:val="000000" w:themeColor="text1"/>
          <w:sz w:val="28"/>
          <w:szCs w:val="28"/>
        </w:rPr>
        <w:t>– прибирання 3 719,7 тис. грн;</w:t>
      </w:r>
    </w:p>
    <w:p w14:paraId="6ADEB9B4" w14:textId="77777777" w:rsidR="003B1514" w:rsidRPr="004A2D8E" w:rsidRDefault="003B1514" w:rsidP="003B1514">
      <w:pPr>
        <w:pStyle w:val="a7"/>
        <w:widowControl w:val="0"/>
        <w:tabs>
          <w:tab w:val="left" w:pos="567"/>
        </w:tabs>
        <w:autoSpaceDE w:val="0"/>
        <w:autoSpaceDN w:val="0"/>
        <w:spacing w:after="0" w:line="240" w:lineRule="auto"/>
        <w:ind w:left="0" w:firstLine="567"/>
        <w:contextualSpacing w:val="0"/>
        <w:rPr>
          <w:rFonts w:ascii="Times New Roman" w:hAnsi="Times New Roman"/>
          <w:color w:val="000000" w:themeColor="text1"/>
          <w:sz w:val="28"/>
          <w:szCs w:val="28"/>
        </w:rPr>
      </w:pPr>
      <w:r w:rsidRPr="004A2D8E">
        <w:rPr>
          <w:rFonts w:ascii="Times New Roman" w:hAnsi="Times New Roman"/>
          <w:color w:val="000000" w:themeColor="text1"/>
          <w:sz w:val="28"/>
          <w:szCs w:val="28"/>
        </w:rPr>
        <w:t>– комунальні послуги 1 908,0 тис. грн;</w:t>
      </w:r>
    </w:p>
    <w:p w14:paraId="7D873136" w14:textId="77777777" w:rsidR="003B1514" w:rsidRPr="004A2D8E" w:rsidRDefault="003B1514" w:rsidP="003B1514">
      <w:pPr>
        <w:pStyle w:val="a7"/>
        <w:widowControl w:val="0"/>
        <w:tabs>
          <w:tab w:val="left" w:pos="567"/>
        </w:tabs>
        <w:autoSpaceDE w:val="0"/>
        <w:autoSpaceDN w:val="0"/>
        <w:spacing w:after="0" w:line="240" w:lineRule="auto"/>
        <w:ind w:left="0" w:firstLine="567"/>
        <w:contextualSpacing w:val="0"/>
        <w:rPr>
          <w:rFonts w:ascii="Times New Roman" w:hAnsi="Times New Roman"/>
          <w:color w:val="000000" w:themeColor="text1"/>
          <w:sz w:val="28"/>
          <w:szCs w:val="28"/>
        </w:rPr>
      </w:pPr>
      <w:r w:rsidRPr="004A2D8E">
        <w:rPr>
          <w:rFonts w:ascii="Times New Roman" w:hAnsi="Times New Roman"/>
          <w:color w:val="000000" w:themeColor="text1"/>
          <w:sz w:val="28"/>
          <w:szCs w:val="28"/>
        </w:rPr>
        <w:t>– електронні замки 1 170,0 тис. грн;</w:t>
      </w:r>
    </w:p>
    <w:p w14:paraId="4677EA84" w14:textId="77777777" w:rsidR="003B1514" w:rsidRPr="004A2D8E" w:rsidRDefault="003B1514" w:rsidP="003B1514">
      <w:pPr>
        <w:pStyle w:val="a7"/>
        <w:widowControl w:val="0"/>
        <w:autoSpaceDE w:val="0"/>
        <w:autoSpaceDN w:val="0"/>
        <w:spacing w:after="0" w:line="240" w:lineRule="auto"/>
        <w:ind w:left="0" w:firstLine="567"/>
        <w:contextualSpacing w:val="0"/>
        <w:rPr>
          <w:rFonts w:ascii="Times New Roman" w:hAnsi="Times New Roman"/>
          <w:color w:val="000000" w:themeColor="text1"/>
          <w:sz w:val="28"/>
          <w:szCs w:val="28"/>
        </w:rPr>
      </w:pPr>
      <w:r w:rsidRPr="004A2D8E">
        <w:rPr>
          <w:rFonts w:ascii="Times New Roman" w:hAnsi="Times New Roman"/>
          <w:color w:val="000000" w:themeColor="text1"/>
          <w:sz w:val="28"/>
          <w:szCs w:val="28"/>
        </w:rPr>
        <w:t>– лавочки – 1 276,5 тис. грн.</w:t>
      </w:r>
    </w:p>
    <w:p w14:paraId="016C9436" w14:textId="77777777" w:rsidR="003B1514" w:rsidRPr="00153D71" w:rsidRDefault="003B1514" w:rsidP="003B1514">
      <w:pPr>
        <w:pBdr>
          <w:top w:val="nil"/>
          <w:left w:val="nil"/>
          <w:bottom w:val="nil"/>
          <w:right w:val="nil"/>
          <w:between w:val="nil"/>
        </w:pBdr>
        <w:tabs>
          <w:tab w:val="left" w:pos="851"/>
        </w:tabs>
        <w:spacing w:after="0" w:line="240" w:lineRule="auto"/>
        <w:jc w:val="both"/>
        <w:rPr>
          <w:rFonts w:ascii="Times New Roman" w:hAnsi="Times New Roman" w:cs="Times New Roman"/>
          <w:sz w:val="28"/>
          <w:szCs w:val="28"/>
        </w:rPr>
      </w:pPr>
    </w:p>
    <w:p w14:paraId="3D7E8F51" w14:textId="48834A82" w:rsidR="003B1514" w:rsidRPr="002B5BB7" w:rsidRDefault="003B1514" w:rsidP="002B5BB7">
      <w:pPr>
        <w:numPr>
          <w:ilvl w:val="0"/>
          <w:numId w:val="7"/>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2B5BB7">
        <w:rPr>
          <w:rFonts w:ascii="Times New Roman" w:hAnsi="Times New Roman" w:cs="Times New Roman"/>
          <w:b/>
          <w:sz w:val="28"/>
          <w:szCs w:val="28"/>
        </w:rPr>
        <w:t xml:space="preserve">Претензійно </w:t>
      </w:r>
      <w:r w:rsidR="000F7EB2">
        <w:rPr>
          <w:rFonts w:ascii="Times New Roman" w:hAnsi="Times New Roman" w:cs="Times New Roman"/>
          <w:b/>
          <w:sz w:val="28"/>
          <w:szCs w:val="28"/>
        </w:rPr>
        <w:t>-</w:t>
      </w:r>
      <w:r w:rsidRPr="002B5BB7">
        <w:rPr>
          <w:rFonts w:ascii="Times New Roman" w:hAnsi="Times New Roman" w:cs="Times New Roman"/>
          <w:b/>
          <w:sz w:val="28"/>
          <w:szCs w:val="28"/>
        </w:rPr>
        <w:t xml:space="preserve"> позовна робота.</w:t>
      </w:r>
    </w:p>
    <w:p w14:paraId="3B4CFD01" w14:textId="77777777" w:rsidR="003B1514" w:rsidRDefault="003B1514" w:rsidP="003B1514">
      <w:pPr>
        <w:pStyle w:val="a7"/>
        <w:pBdr>
          <w:top w:val="nil"/>
          <w:left w:val="nil"/>
          <w:bottom w:val="nil"/>
          <w:right w:val="nil"/>
          <w:between w:val="nil"/>
        </w:pBdr>
        <w:tabs>
          <w:tab w:val="left" w:pos="851"/>
        </w:tabs>
        <w:spacing w:after="0" w:line="240" w:lineRule="auto"/>
        <w:ind w:left="0" w:firstLine="567"/>
        <w:jc w:val="both"/>
        <w:rPr>
          <w:rFonts w:ascii="Times New Roman" w:hAnsi="Times New Roman" w:cs="Times New Roman"/>
          <w:sz w:val="28"/>
          <w:szCs w:val="28"/>
        </w:rPr>
      </w:pPr>
    </w:p>
    <w:p w14:paraId="1392E7DB" w14:textId="386F485B" w:rsidR="003B1514" w:rsidRDefault="003B1514" w:rsidP="003B1514">
      <w:pPr>
        <w:widowControl w:val="0"/>
        <w:autoSpaceDE w:val="0"/>
        <w:autoSpaceDN w:val="0"/>
        <w:spacing w:after="0" w:line="240" w:lineRule="auto"/>
        <w:ind w:left="101" w:right="204"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Керуюча компанія веде постійно </w:t>
      </w:r>
      <w:r>
        <w:rPr>
          <w:rFonts w:ascii="Times New Roman" w:hAnsi="Times New Roman" w:cs="Times New Roman"/>
          <w:sz w:val="28"/>
          <w:szCs w:val="28"/>
        </w:rPr>
        <w:t xml:space="preserve">роз’яснювальну та </w:t>
      </w:r>
      <w:r w:rsidRPr="00E9259F">
        <w:rPr>
          <w:rFonts w:ascii="Times New Roman" w:hAnsi="Times New Roman" w:cs="Times New Roman"/>
          <w:sz w:val="28"/>
          <w:szCs w:val="28"/>
        </w:rPr>
        <w:t xml:space="preserve">претензійно-позовну роботу з власниками і наймачами житлових квартир та з власниками і орендарями нежитлових приміщень по стягненню заборгованості за послуги з утримання будинків і споруд та прибудинкових територій. </w:t>
      </w:r>
      <w:r>
        <w:rPr>
          <w:rFonts w:ascii="Times New Roman" w:hAnsi="Times New Roman" w:cs="Times New Roman"/>
          <w:sz w:val="28"/>
          <w:szCs w:val="28"/>
        </w:rPr>
        <w:t xml:space="preserve">Впродовж  </w:t>
      </w:r>
      <w:r w:rsidRPr="00E9259F">
        <w:rPr>
          <w:rFonts w:ascii="Times New Roman" w:hAnsi="Times New Roman" w:cs="Times New Roman"/>
          <w:sz w:val="28"/>
          <w:szCs w:val="28"/>
        </w:rPr>
        <w:t>202</w:t>
      </w:r>
      <w:r w:rsidRPr="0065601E">
        <w:rPr>
          <w:rFonts w:ascii="Times New Roman" w:hAnsi="Times New Roman" w:cs="Times New Roman"/>
          <w:sz w:val="28"/>
          <w:szCs w:val="28"/>
          <w:lang w:val="ru-RU"/>
        </w:rPr>
        <w:t>1</w:t>
      </w:r>
      <w:r w:rsidRPr="00E9259F">
        <w:rPr>
          <w:rFonts w:ascii="Times New Roman" w:hAnsi="Times New Roman" w:cs="Times New Roman"/>
          <w:sz w:val="28"/>
          <w:szCs w:val="28"/>
        </w:rPr>
        <w:t xml:space="preserve"> </w:t>
      </w:r>
      <w:r w:rsidRPr="00E9259F">
        <w:rPr>
          <w:rFonts w:ascii="Times New Roman" w:eastAsia="Times New Roman" w:hAnsi="Times New Roman" w:cs="Times New Roman"/>
          <w:sz w:val="28"/>
          <w:szCs w:val="28"/>
        </w:rPr>
        <w:t xml:space="preserve">– </w:t>
      </w:r>
      <w:r w:rsidRPr="00E9259F">
        <w:rPr>
          <w:rFonts w:ascii="Times New Roman" w:hAnsi="Times New Roman" w:cs="Times New Roman"/>
          <w:sz w:val="28"/>
          <w:szCs w:val="28"/>
        </w:rPr>
        <w:t xml:space="preserve">2024 років було подано до суду </w:t>
      </w:r>
      <w:r>
        <w:rPr>
          <w:rFonts w:ascii="Times New Roman" w:hAnsi="Times New Roman" w:cs="Times New Roman"/>
          <w:sz w:val="28"/>
          <w:szCs w:val="28"/>
        </w:rPr>
        <w:t xml:space="preserve">278 позовів </w:t>
      </w:r>
      <w:r w:rsidRPr="00E9259F">
        <w:rPr>
          <w:rFonts w:ascii="Times New Roman" w:hAnsi="Times New Roman" w:cs="Times New Roman"/>
          <w:sz w:val="28"/>
          <w:szCs w:val="28"/>
        </w:rPr>
        <w:t xml:space="preserve">з вимогою погасити заборгованість на суму </w:t>
      </w:r>
      <w:r w:rsidRPr="005641C3">
        <w:rPr>
          <w:rFonts w:ascii="Times New Roman" w:hAnsi="Times New Roman" w:cs="Times New Roman"/>
          <w:sz w:val="28"/>
          <w:szCs w:val="28"/>
          <w:lang w:val="ru-RU"/>
        </w:rPr>
        <w:t>7</w:t>
      </w:r>
      <w:r>
        <w:rPr>
          <w:rFonts w:ascii="Times New Roman" w:hAnsi="Times New Roman" w:cs="Times New Roman"/>
          <w:sz w:val="28"/>
          <w:szCs w:val="28"/>
          <w:lang w:val="ru-RU"/>
        </w:rPr>
        <w:t> </w:t>
      </w:r>
      <w:r w:rsidRPr="005641C3">
        <w:rPr>
          <w:rFonts w:ascii="Times New Roman" w:hAnsi="Times New Roman" w:cs="Times New Roman"/>
          <w:sz w:val="28"/>
          <w:szCs w:val="28"/>
          <w:lang w:val="ru-RU"/>
        </w:rPr>
        <w:t>324</w:t>
      </w:r>
      <w:r>
        <w:rPr>
          <w:rFonts w:ascii="Times New Roman" w:hAnsi="Times New Roman" w:cs="Times New Roman"/>
          <w:sz w:val="28"/>
          <w:szCs w:val="28"/>
          <w:lang w:val="ru-RU"/>
        </w:rPr>
        <w:t>,</w:t>
      </w:r>
      <w:r w:rsidRPr="005641C3">
        <w:rPr>
          <w:rFonts w:ascii="Times New Roman" w:hAnsi="Times New Roman" w:cs="Times New Roman"/>
          <w:sz w:val="28"/>
          <w:szCs w:val="28"/>
          <w:lang w:val="ru-RU"/>
        </w:rPr>
        <w:t>4</w:t>
      </w:r>
      <w:r>
        <w:rPr>
          <w:rFonts w:ascii="Times New Roman" w:hAnsi="Times New Roman" w:cs="Times New Roman"/>
          <w:sz w:val="28"/>
          <w:szCs w:val="28"/>
          <w:lang w:val="ru-RU"/>
        </w:rPr>
        <w:t>2 тис.</w:t>
      </w:r>
      <w:r>
        <w:rPr>
          <w:rFonts w:ascii="Times New Roman" w:hAnsi="Times New Roman" w:cs="Times New Roman"/>
          <w:sz w:val="28"/>
          <w:szCs w:val="28"/>
        </w:rPr>
        <w:t xml:space="preserve"> грн та задоволено 121</w:t>
      </w:r>
      <w:r w:rsidRPr="00E9259F">
        <w:rPr>
          <w:rFonts w:ascii="Times New Roman" w:hAnsi="Times New Roman" w:cs="Times New Roman"/>
          <w:sz w:val="28"/>
          <w:szCs w:val="28"/>
        </w:rPr>
        <w:t xml:space="preserve"> позовів та заяв на видачу судових наказів на суму </w:t>
      </w:r>
      <w:r>
        <w:rPr>
          <w:rFonts w:ascii="Times New Roman" w:hAnsi="Times New Roman" w:cs="Times New Roman"/>
          <w:sz w:val="28"/>
          <w:szCs w:val="28"/>
          <w:lang w:val="ru-RU"/>
        </w:rPr>
        <w:t>3 463,82 тис.</w:t>
      </w:r>
      <w:r>
        <w:rPr>
          <w:rFonts w:ascii="Times New Roman" w:hAnsi="Times New Roman" w:cs="Times New Roman"/>
          <w:sz w:val="28"/>
          <w:szCs w:val="28"/>
        </w:rPr>
        <w:t xml:space="preserve"> грн.</w:t>
      </w:r>
    </w:p>
    <w:p w14:paraId="20379B62" w14:textId="6AB9A6E7" w:rsidR="00B80ED9" w:rsidRDefault="00B80ED9" w:rsidP="00B80ED9">
      <w:pPr>
        <w:widowControl w:val="0"/>
        <w:tabs>
          <w:tab w:val="left" w:pos="9356"/>
        </w:tabs>
        <w:autoSpaceDE w:val="0"/>
        <w:autoSpaceDN w:val="0"/>
        <w:spacing w:after="0" w:line="240" w:lineRule="auto"/>
        <w:ind w:right="-4" w:firstLine="567"/>
        <w:jc w:val="both"/>
        <w:rPr>
          <w:rFonts w:ascii="Times New Roman" w:hAnsi="Times New Roman" w:cs="Times New Roman"/>
          <w:sz w:val="28"/>
          <w:szCs w:val="28"/>
        </w:rPr>
      </w:pPr>
    </w:p>
    <w:p w14:paraId="1CBF8E62" w14:textId="08AB4449" w:rsidR="00B80ED9" w:rsidRDefault="00B80ED9" w:rsidP="00B80ED9">
      <w:pPr>
        <w:pStyle w:val="af2"/>
        <w:ind w:right="108"/>
        <w:jc w:val="center"/>
        <w:rPr>
          <w:sz w:val="28"/>
          <w:szCs w:val="28"/>
        </w:rPr>
      </w:pPr>
      <w:r w:rsidRPr="00F2302F">
        <w:rPr>
          <w:sz w:val="28"/>
          <w:szCs w:val="28"/>
        </w:rPr>
        <w:t>Претензійно-позовна робота з споживачами</w:t>
      </w:r>
    </w:p>
    <w:p w14:paraId="2D6758BF" w14:textId="77777777" w:rsidR="00B80ED9" w:rsidRPr="00F2302F" w:rsidRDefault="00B80ED9" w:rsidP="00B80ED9">
      <w:pPr>
        <w:pStyle w:val="af2"/>
        <w:ind w:right="108"/>
        <w:jc w:val="center"/>
        <w:rPr>
          <w:sz w:val="28"/>
          <w:szCs w:val="28"/>
        </w:rPr>
      </w:pP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119"/>
        <w:gridCol w:w="1276"/>
        <w:gridCol w:w="1275"/>
        <w:gridCol w:w="1418"/>
        <w:gridCol w:w="1417"/>
      </w:tblGrid>
      <w:tr w:rsidR="00B80ED9" w:rsidRPr="001A759D" w14:paraId="04389D7F" w14:textId="77777777" w:rsidTr="00C92C2D">
        <w:trPr>
          <w:trHeight w:val="229"/>
          <w:jc w:val="center"/>
        </w:trPr>
        <w:tc>
          <w:tcPr>
            <w:tcW w:w="562" w:type="dxa"/>
          </w:tcPr>
          <w:p w14:paraId="1ACC66AC" w14:textId="77777777" w:rsidR="00B80ED9" w:rsidRPr="001A759D" w:rsidRDefault="00B80ED9" w:rsidP="00C92C2D">
            <w:pPr>
              <w:pStyle w:val="TableParagraph"/>
              <w:spacing w:line="210" w:lineRule="exact"/>
              <w:ind w:left="158"/>
              <w:jc w:val="center"/>
              <w:rPr>
                <w:b/>
                <w:sz w:val="24"/>
                <w:szCs w:val="24"/>
              </w:rPr>
            </w:pPr>
            <w:r w:rsidRPr="001A759D">
              <w:rPr>
                <w:b/>
                <w:sz w:val="24"/>
                <w:szCs w:val="24"/>
              </w:rPr>
              <w:t>з/п</w:t>
            </w:r>
          </w:p>
        </w:tc>
        <w:tc>
          <w:tcPr>
            <w:tcW w:w="3119" w:type="dxa"/>
          </w:tcPr>
          <w:p w14:paraId="62E08C27" w14:textId="77777777" w:rsidR="00B80ED9" w:rsidRDefault="00B80ED9" w:rsidP="00C92C2D">
            <w:pPr>
              <w:pStyle w:val="TableParagraph"/>
              <w:spacing w:line="210" w:lineRule="exact"/>
              <w:ind w:left="108"/>
              <w:jc w:val="center"/>
              <w:rPr>
                <w:b/>
                <w:sz w:val="24"/>
                <w:szCs w:val="24"/>
              </w:rPr>
            </w:pPr>
            <w:r w:rsidRPr="001A759D">
              <w:rPr>
                <w:b/>
                <w:sz w:val="24"/>
                <w:szCs w:val="24"/>
              </w:rPr>
              <w:t>Назва</w:t>
            </w:r>
            <w:r w:rsidRPr="001A759D">
              <w:rPr>
                <w:b/>
                <w:spacing w:val="-1"/>
                <w:sz w:val="24"/>
                <w:szCs w:val="24"/>
              </w:rPr>
              <w:t xml:space="preserve"> </w:t>
            </w:r>
            <w:r w:rsidRPr="001A759D">
              <w:rPr>
                <w:b/>
                <w:sz w:val="24"/>
                <w:szCs w:val="24"/>
              </w:rPr>
              <w:t>заходу</w:t>
            </w:r>
          </w:p>
          <w:p w14:paraId="2E8BA196" w14:textId="19A4D087" w:rsidR="00B80ED9" w:rsidRPr="001A759D" w:rsidRDefault="00B80ED9" w:rsidP="00C92C2D">
            <w:pPr>
              <w:pStyle w:val="TableParagraph"/>
              <w:spacing w:line="210" w:lineRule="exact"/>
              <w:ind w:left="108"/>
              <w:jc w:val="center"/>
              <w:rPr>
                <w:b/>
                <w:sz w:val="24"/>
                <w:szCs w:val="24"/>
              </w:rPr>
            </w:pPr>
          </w:p>
        </w:tc>
        <w:tc>
          <w:tcPr>
            <w:tcW w:w="1276" w:type="dxa"/>
          </w:tcPr>
          <w:p w14:paraId="3DC2CDCF" w14:textId="77777777" w:rsidR="00B80ED9" w:rsidRPr="001A759D" w:rsidRDefault="00B80ED9" w:rsidP="00C92C2D">
            <w:pPr>
              <w:pStyle w:val="TableParagraph"/>
              <w:spacing w:line="210" w:lineRule="exact"/>
              <w:ind w:left="108"/>
              <w:jc w:val="center"/>
              <w:rPr>
                <w:b/>
                <w:sz w:val="24"/>
                <w:szCs w:val="24"/>
              </w:rPr>
            </w:pPr>
            <w:r w:rsidRPr="001A759D">
              <w:rPr>
                <w:b/>
                <w:sz w:val="24"/>
                <w:szCs w:val="24"/>
              </w:rPr>
              <w:t>за</w:t>
            </w:r>
            <w:r w:rsidRPr="001A759D">
              <w:rPr>
                <w:b/>
                <w:spacing w:val="-1"/>
                <w:sz w:val="24"/>
                <w:szCs w:val="24"/>
              </w:rPr>
              <w:t xml:space="preserve"> </w:t>
            </w:r>
            <w:r w:rsidRPr="001A759D">
              <w:rPr>
                <w:b/>
                <w:sz w:val="24"/>
                <w:szCs w:val="24"/>
              </w:rPr>
              <w:t>2021</w:t>
            </w:r>
            <w:r w:rsidRPr="001A759D">
              <w:rPr>
                <w:b/>
                <w:spacing w:val="-1"/>
                <w:sz w:val="24"/>
                <w:szCs w:val="24"/>
              </w:rPr>
              <w:t xml:space="preserve"> </w:t>
            </w:r>
            <w:r w:rsidRPr="001A759D">
              <w:rPr>
                <w:b/>
                <w:sz w:val="24"/>
                <w:szCs w:val="24"/>
              </w:rPr>
              <w:t>рік</w:t>
            </w:r>
          </w:p>
        </w:tc>
        <w:tc>
          <w:tcPr>
            <w:tcW w:w="1275" w:type="dxa"/>
          </w:tcPr>
          <w:p w14:paraId="755E61A0" w14:textId="77777777" w:rsidR="00B80ED9" w:rsidRPr="001A759D" w:rsidRDefault="00B80ED9" w:rsidP="00C92C2D">
            <w:pPr>
              <w:pStyle w:val="TableParagraph"/>
              <w:spacing w:line="210" w:lineRule="exact"/>
              <w:jc w:val="center"/>
              <w:rPr>
                <w:b/>
                <w:sz w:val="24"/>
                <w:szCs w:val="24"/>
              </w:rPr>
            </w:pPr>
            <w:r w:rsidRPr="001A759D">
              <w:rPr>
                <w:b/>
                <w:sz w:val="24"/>
                <w:szCs w:val="24"/>
              </w:rPr>
              <w:t>за</w:t>
            </w:r>
            <w:r w:rsidRPr="001A759D">
              <w:rPr>
                <w:b/>
                <w:spacing w:val="-1"/>
                <w:sz w:val="24"/>
                <w:szCs w:val="24"/>
              </w:rPr>
              <w:t xml:space="preserve"> </w:t>
            </w:r>
            <w:r w:rsidRPr="001A759D">
              <w:rPr>
                <w:b/>
                <w:sz w:val="24"/>
                <w:szCs w:val="24"/>
              </w:rPr>
              <w:t>2022</w:t>
            </w:r>
            <w:r w:rsidRPr="001A759D">
              <w:rPr>
                <w:b/>
                <w:spacing w:val="-1"/>
                <w:sz w:val="24"/>
                <w:szCs w:val="24"/>
              </w:rPr>
              <w:t xml:space="preserve"> </w:t>
            </w:r>
            <w:r w:rsidRPr="001A759D">
              <w:rPr>
                <w:b/>
                <w:sz w:val="24"/>
                <w:szCs w:val="24"/>
              </w:rPr>
              <w:t>рік</w:t>
            </w:r>
          </w:p>
        </w:tc>
        <w:tc>
          <w:tcPr>
            <w:tcW w:w="1418" w:type="dxa"/>
          </w:tcPr>
          <w:p w14:paraId="40D438C0" w14:textId="77777777" w:rsidR="00B80ED9" w:rsidRPr="001A759D" w:rsidRDefault="00B80ED9" w:rsidP="00C92C2D">
            <w:pPr>
              <w:pStyle w:val="TableParagraph"/>
              <w:spacing w:line="210" w:lineRule="exact"/>
              <w:jc w:val="center"/>
              <w:rPr>
                <w:b/>
                <w:sz w:val="24"/>
                <w:szCs w:val="24"/>
              </w:rPr>
            </w:pPr>
            <w:r w:rsidRPr="001A759D">
              <w:rPr>
                <w:b/>
                <w:sz w:val="24"/>
                <w:szCs w:val="24"/>
              </w:rPr>
              <w:t>за</w:t>
            </w:r>
            <w:r w:rsidRPr="001A759D">
              <w:rPr>
                <w:b/>
                <w:spacing w:val="-1"/>
                <w:sz w:val="24"/>
                <w:szCs w:val="24"/>
              </w:rPr>
              <w:t xml:space="preserve"> </w:t>
            </w:r>
            <w:r w:rsidRPr="001A759D">
              <w:rPr>
                <w:b/>
                <w:sz w:val="24"/>
                <w:szCs w:val="24"/>
              </w:rPr>
              <w:t>2023</w:t>
            </w:r>
            <w:r w:rsidRPr="001A759D">
              <w:rPr>
                <w:b/>
                <w:spacing w:val="-1"/>
                <w:sz w:val="24"/>
                <w:szCs w:val="24"/>
              </w:rPr>
              <w:t xml:space="preserve"> </w:t>
            </w:r>
            <w:r w:rsidRPr="001A759D">
              <w:rPr>
                <w:b/>
                <w:sz w:val="24"/>
                <w:szCs w:val="24"/>
              </w:rPr>
              <w:t>рік</w:t>
            </w:r>
          </w:p>
        </w:tc>
        <w:tc>
          <w:tcPr>
            <w:tcW w:w="1417" w:type="dxa"/>
          </w:tcPr>
          <w:p w14:paraId="289200E2" w14:textId="77777777" w:rsidR="00B80ED9" w:rsidRPr="001A759D" w:rsidRDefault="00B80ED9" w:rsidP="00C92C2D">
            <w:pPr>
              <w:pStyle w:val="TableParagraph"/>
              <w:spacing w:line="210" w:lineRule="exact"/>
              <w:jc w:val="center"/>
              <w:rPr>
                <w:b/>
                <w:sz w:val="24"/>
                <w:szCs w:val="24"/>
              </w:rPr>
            </w:pPr>
            <w:r w:rsidRPr="001A759D">
              <w:rPr>
                <w:b/>
                <w:sz w:val="24"/>
                <w:szCs w:val="24"/>
              </w:rPr>
              <w:t>за</w:t>
            </w:r>
            <w:r w:rsidRPr="001A759D">
              <w:rPr>
                <w:b/>
                <w:spacing w:val="-1"/>
                <w:sz w:val="24"/>
                <w:szCs w:val="24"/>
              </w:rPr>
              <w:t xml:space="preserve"> </w:t>
            </w:r>
            <w:r w:rsidRPr="001A759D">
              <w:rPr>
                <w:b/>
                <w:sz w:val="24"/>
                <w:szCs w:val="24"/>
              </w:rPr>
              <w:t>2024</w:t>
            </w:r>
            <w:r w:rsidRPr="001A759D">
              <w:rPr>
                <w:b/>
                <w:spacing w:val="-1"/>
                <w:sz w:val="24"/>
                <w:szCs w:val="24"/>
              </w:rPr>
              <w:t xml:space="preserve"> </w:t>
            </w:r>
            <w:r w:rsidRPr="001A759D">
              <w:rPr>
                <w:b/>
                <w:sz w:val="24"/>
                <w:szCs w:val="24"/>
              </w:rPr>
              <w:t>рік</w:t>
            </w:r>
          </w:p>
        </w:tc>
      </w:tr>
      <w:tr w:rsidR="00B80ED9" w:rsidRPr="001A759D" w14:paraId="443D3152" w14:textId="77777777" w:rsidTr="00C92C2D">
        <w:trPr>
          <w:trHeight w:val="459"/>
          <w:jc w:val="center"/>
        </w:trPr>
        <w:tc>
          <w:tcPr>
            <w:tcW w:w="562" w:type="dxa"/>
          </w:tcPr>
          <w:p w14:paraId="0AFEB7E1" w14:textId="77777777" w:rsidR="00B80ED9" w:rsidRPr="001A759D" w:rsidRDefault="00B80ED9" w:rsidP="00C92C2D">
            <w:pPr>
              <w:pStyle w:val="TableParagraph"/>
              <w:ind w:left="108"/>
              <w:jc w:val="center"/>
              <w:rPr>
                <w:sz w:val="24"/>
                <w:szCs w:val="24"/>
              </w:rPr>
            </w:pPr>
            <w:r w:rsidRPr="001A759D">
              <w:rPr>
                <w:sz w:val="24"/>
                <w:szCs w:val="24"/>
              </w:rPr>
              <w:t>1</w:t>
            </w:r>
          </w:p>
        </w:tc>
        <w:tc>
          <w:tcPr>
            <w:tcW w:w="3119" w:type="dxa"/>
          </w:tcPr>
          <w:p w14:paraId="68E0E2B1" w14:textId="77777777" w:rsidR="00B80ED9" w:rsidRPr="001A759D" w:rsidRDefault="00B80ED9" w:rsidP="00C92C2D">
            <w:pPr>
              <w:pStyle w:val="TableParagraph"/>
              <w:spacing w:line="230" w:lineRule="atLeast"/>
              <w:ind w:left="108"/>
              <w:rPr>
                <w:sz w:val="24"/>
                <w:szCs w:val="24"/>
              </w:rPr>
            </w:pPr>
            <w:r w:rsidRPr="001A759D">
              <w:rPr>
                <w:sz w:val="24"/>
                <w:szCs w:val="24"/>
              </w:rPr>
              <w:t>укладено договорів</w:t>
            </w:r>
            <w:r w:rsidRPr="001A759D">
              <w:rPr>
                <w:spacing w:val="1"/>
                <w:sz w:val="24"/>
                <w:szCs w:val="24"/>
              </w:rPr>
              <w:t xml:space="preserve"> </w:t>
            </w:r>
            <w:r w:rsidRPr="001A759D">
              <w:rPr>
                <w:spacing w:val="-1"/>
                <w:sz w:val="24"/>
                <w:szCs w:val="24"/>
              </w:rPr>
              <w:t>реструктуризації</w:t>
            </w:r>
            <w:r w:rsidRPr="001A759D">
              <w:rPr>
                <w:spacing w:val="-2"/>
                <w:sz w:val="24"/>
                <w:szCs w:val="24"/>
              </w:rPr>
              <w:t xml:space="preserve"> </w:t>
            </w:r>
            <w:r>
              <w:rPr>
                <w:sz w:val="24"/>
                <w:szCs w:val="24"/>
              </w:rPr>
              <w:t>(тис. грн</w:t>
            </w:r>
            <w:r w:rsidRPr="001A759D">
              <w:rPr>
                <w:sz w:val="24"/>
                <w:szCs w:val="24"/>
              </w:rPr>
              <w:t>)</w:t>
            </w:r>
          </w:p>
        </w:tc>
        <w:tc>
          <w:tcPr>
            <w:tcW w:w="1276" w:type="dxa"/>
          </w:tcPr>
          <w:p w14:paraId="166583BC" w14:textId="77777777" w:rsidR="00B80ED9" w:rsidRPr="001A759D" w:rsidRDefault="00B80ED9" w:rsidP="00C92C2D">
            <w:pPr>
              <w:pStyle w:val="TableParagraph"/>
              <w:jc w:val="center"/>
              <w:rPr>
                <w:sz w:val="24"/>
                <w:szCs w:val="24"/>
              </w:rPr>
            </w:pPr>
            <w:r w:rsidRPr="001A759D">
              <w:rPr>
                <w:sz w:val="24"/>
                <w:szCs w:val="24"/>
              </w:rPr>
              <w:t>843,7</w:t>
            </w:r>
          </w:p>
        </w:tc>
        <w:tc>
          <w:tcPr>
            <w:tcW w:w="1275" w:type="dxa"/>
          </w:tcPr>
          <w:p w14:paraId="4F7B7832" w14:textId="77777777" w:rsidR="00B80ED9" w:rsidRPr="001A759D" w:rsidRDefault="00B80ED9" w:rsidP="00C92C2D">
            <w:pPr>
              <w:pStyle w:val="TableParagraph"/>
              <w:ind w:left="0"/>
              <w:jc w:val="center"/>
              <w:rPr>
                <w:sz w:val="24"/>
                <w:szCs w:val="24"/>
              </w:rPr>
            </w:pPr>
            <w:r w:rsidRPr="001A759D">
              <w:rPr>
                <w:sz w:val="24"/>
                <w:szCs w:val="24"/>
              </w:rPr>
              <w:t>271,7</w:t>
            </w:r>
          </w:p>
        </w:tc>
        <w:tc>
          <w:tcPr>
            <w:tcW w:w="1418" w:type="dxa"/>
          </w:tcPr>
          <w:p w14:paraId="4EBEF925" w14:textId="77777777" w:rsidR="00B80ED9" w:rsidRPr="001A759D" w:rsidRDefault="00B80ED9" w:rsidP="00C92C2D">
            <w:pPr>
              <w:pStyle w:val="TableParagraph"/>
              <w:ind w:left="0"/>
              <w:jc w:val="center"/>
              <w:rPr>
                <w:sz w:val="24"/>
                <w:szCs w:val="24"/>
              </w:rPr>
            </w:pPr>
            <w:r w:rsidRPr="001A759D">
              <w:rPr>
                <w:sz w:val="24"/>
                <w:szCs w:val="24"/>
              </w:rPr>
              <w:t>726,9</w:t>
            </w:r>
          </w:p>
        </w:tc>
        <w:tc>
          <w:tcPr>
            <w:tcW w:w="1417" w:type="dxa"/>
          </w:tcPr>
          <w:p w14:paraId="0F68D843" w14:textId="77777777" w:rsidR="00B80ED9" w:rsidRPr="001A759D" w:rsidRDefault="00B80ED9" w:rsidP="00C92C2D">
            <w:pPr>
              <w:pStyle w:val="TableParagraph"/>
              <w:ind w:left="0"/>
              <w:jc w:val="center"/>
              <w:rPr>
                <w:sz w:val="24"/>
                <w:szCs w:val="24"/>
              </w:rPr>
            </w:pPr>
            <w:r w:rsidRPr="001A759D">
              <w:rPr>
                <w:sz w:val="24"/>
                <w:szCs w:val="24"/>
              </w:rPr>
              <w:t>576,5</w:t>
            </w:r>
          </w:p>
        </w:tc>
      </w:tr>
      <w:tr w:rsidR="00B80ED9" w:rsidRPr="001A759D" w14:paraId="1BDC3346" w14:textId="77777777" w:rsidTr="00C92C2D">
        <w:trPr>
          <w:trHeight w:val="459"/>
          <w:jc w:val="center"/>
        </w:trPr>
        <w:tc>
          <w:tcPr>
            <w:tcW w:w="562" w:type="dxa"/>
          </w:tcPr>
          <w:p w14:paraId="7A99EC5B" w14:textId="77777777" w:rsidR="00B80ED9" w:rsidRPr="001A759D" w:rsidRDefault="00B80ED9" w:rsidP="00C92C2D">
            <w:pPr>
              <w:pStyle w:val="TableParagraph"/>
              <w:ind w:left="108"/>
              <w:jc w:val="center"/>
              <w:rPr>
                <w:sz w:val="24"/>
                <w:szCs w:val="24"/>
              </w:rPr>
            </w:pPr>
            <w:r w:rsidRPr="001A759D">
              <w:rPr>
                <w:sz w:val="24"/>
                <w:szCs w:val="24"/>
              </w:rPr>
              <w:t>2</w:t>
            </w:r>
          </w:p>
        </w:tc>
        <w:tc>
          <w:tcPr>
            <w:tcW w:w="3119" w:type="dxa"/>
          </w:tcPr>
          <w:p w14:paraId="7E0D4987" w14:textId="77777777" w:rsidR="00B80ED9" w:rsidRPr="001A759D" w:rsidRDefault="00B80ED9" w:rsidP="00C92C2D">
            <w:pPr>
              <w:pStyle w:val="TableParagraph"/>
              <w:spacing w:line="230" w:lineRule="atLeast"/>
              <w:ind w:left="108" w:right="556"/>
              <w:rPr>
                <w:sz w:val="24"/>
                <w:szCs w:val="24"/>
              </w:rPr>
            </w:pPr>
            <w:r w:rsidRPr="001A759D">
              <w:rPr>
                <w:sz w:val="24"/>
                <w:szCs w:val="24"/>
              </w:rPr>
              <w:t>надіслано претензій та</w:t>
            </w:r>
            <w:r w:rsidRPr="001A759D">
              <w:rPr>
                <w:spacing w:val="-47"/>
                <w:sz w:val="24"/>
                <w:szCs w:val="24"/>
              </w:rPr>
              <w:t xml:space="preserve"> </w:t>
            </w:r>
            <w:r w:rsidRPr="001A759D">
              <w:rPr>
                <w:sz w:val="24"/>
                <w:szCs w:val="24"/>
              </w:rPr>
              <w:t>попереджень</w:t>
            </w:r>
            <w:r w:rsidRPr="001A759D">
              <w:rPr>
                <w:spacing w:val="-9"/>
                <w:sz w:val="24"/>
                <w:szCs w:val="24"/>
              </w:rPr>
              <w:t xml:space="preserve"> </w:t>
            </w:r>
            <w:r>
              <w:rPr>
                <w:sz w:val="24"/>
                <w:szCs w:val="24"/>
              </w:rPr>
              <w:t>(тис. грн</w:t>
            </w:r>
            <w:r w:rsidRPr="001A759D">
              <w:rPr>
                <w:sz w:val="24"/>
                <w:szCs w:val="24"/>
              </w:rPr>
              <w:t>)</w:t>
            </w:r>
          </w:p>
        </w:tc>
        <w:tc>
          <w:tcPr>
            <w:tcW w:w="1276" w:type="dxa"/>
          </w:tcPr>
          <w:p w14:paraId="5ECAC497" w14:textId="77777777" w:rsidR="00B80ED9" w:rsidRPr="001A759D" w:rsidRDefault="00B80ED9" w:rsidP="00C92C2D">
            <w:pPr>
              <w:pStyle w:val="TableParagraph"/>
              <w:ind w:left="108"/>
              <w:jc w:val="center"/>
              <w:rPr>
                <w:sz w:val="24"/>
                <w:szCs w:val="24"/>
              </w:rPr>
            </w:pPr>
            <w:r w:rsidRPr="001A759D">
              <w:rPr>
                <w:sz w:val="24"/>
                <w:szCs w:val="24"/>
              </w:rPr>
              <w:t>283,2</w:t>
            </w:r>
          </w:p>
        </w:tc>
        <w:tc>
          <w:tcPr>
            <w:tcW w:w="1275" w:type="dxa"/>
          </w:tcPr>
          <w:p w14:paraId="23E4BB22" w14:textId="77777777" w:rsidR="00B80ED9" w:rsidRPr="001A759D" w:rsidRDefault="00B80ED9" w:rsidP="00C92C2D">
            <w:pPr>
              <w:pStyle w:val="TableParagraph"/>
              <w:ind w:left="0"/>
              <w:jc w:val="center"/>
              <w:rPr>
                <w:sz w:val="24"/>
                <w:szCs w:val="24"/>
              </w:rPr>
            </w:pPr>
            <w:r w:rsidRPr="001A759D">
              <w:rPr>
                <w:sz w:val="24"/>
                <w:szCs w:val="24"/>
              </w:rPr>
              <w:t>471,1</w:t>
            </w:r>
          </w:p>
        </w:tc>
        <w:tc>
          <w:tcPr>
            <w:tcW w:w="1418" w:type="dxa"/>
          </w:tcPr>
          <w:p w14:paraId="18EBDEDF" w14:textId="77777777" w:rsidR="00B80ED9" w:rsidRPr="001A759D" w:rsidRDefault="00B80ED9" w:rsidP="00C92C2D">
            <w:pPr>
              <w:pStyle w:val="TableParagraph"/>
              <w:ind w:left="0"/>
              <w:jc w:val="center"/>
              <w:rPr>
                <w:sz w:val="24"/>
                <w:szCs w:val="24"/>
              </w:rPr>
            </w:pPr>
            <w:r w:rsidRPr="001A759D">
              <w:rPr>
                <w:sz w:val="24"/>
                <w:szCs w:val="24"/>
              </w:rPr>
              <w:t>5 715,0</w:t>
            </w:r>
          </w:p>
        </w:tc>
        <w:tc>
          <w:tcPr>
            <w:tcW w:w="1417" w:type="dxa"/>
          </w:tcPr>
          <w:p w14:paraId="2BD1CA7C" w14:textId="77777777" w:rsidR="00B80ED9" w:rsidRPr="001A759D" w:rsidRDefault="00B80ED9" w:rsidP="00C92C2D">
            <w:pPr>
              <w:jc w:val="center"/>
              <w:rPr>
                <w:rFonts w:cs="Times New Roman"/>
                <w:color w:val="000000"/>
                <w:sz w:val="24"/>
                <w:szCs w:val="24"/>
              </w:rPr>
            </w:pPr>
            <w:r w:rsidRPr="001A759D">
              <w:rPr>
                <w:rFonts w:cs="Times New Roman"/>
                <w:color w:val="000000"/>
                <w:sz w:val="24"/>
                <w:szCs w:val="24"/>
              </w:rPr>
              <w:t>249,7</w:t>
            </w:r>
          </w:p>
          <w:p w14:paraId="2A51B6BD" w14:textId="77777777" w:rsidR="00B80ED9" w:rsidRPr="001A759D" w:rsidRDefault="00B80ED9" w:rsidP="00C92C2D">
            <w:pPr>
              <w:pStyle w:val="TableParagraph"/>
              <w:ind w:left="0"/>
              <w:jc w:val="center"/>
              <w:rPr>
                <w:sz w:val="24"/>
                <w:szCs w:val="24"/>
              </w:rPr>
            </w:pPr>
          </w:p>
        </w:tc>
      </w:tr>
      <w:tr w:rsidR="00B80ED9" w:rsidRPr="001A759D" w14:paraId="790463BE" w14:textId="77777777" w:rsidTr="00C92C2D">
        <w:trPr>
          <w:trHeight w:val="459"/>
          <w:jc w:val="center"/>
        </w:trPr>
        <w:tc>
          <w:tcPr>
            <w:tcW w:w="562" w:type="dxa"/>
          </w:tcPr>
          <w:p w14:paraId="69A7CA43" w14:textId="77777777" w:rsidR="00B80ED9" w:rsidRPr="001A759D" w:rsidRDefault="00B80ED9" w:rsidP="00C92C2D">
            <w:pPr>
              <w:pStyle w:val="TableParagraph"/>
              <w:ind w:left="108"/>
              <w:jc w:val="center"/>
              <w:rPr>
                <w:sz w:val="24"/>
                <w:szCs w:val="24"/>
              </w:rPr>
            </w:pPr>
            <w:r w:rsidRPr="001A759D">
              <w:rPr>
                <w:sz w:val="24"/>
                <w:szCs w:val="24"/>
              </w:rPr>
              <w:t>3</w:t>
            </w:r>
          </w:p>
        </w:tc>
        <w:tc>
          <w:tcPr>
            <w:tcW w:w="3119" w:type="dxa"/>
          </w:tcPr>
          <w:p w14:paraId="65075144" w14:textId="77777777" w:rsidR="00B80ED9" w:rsidRPr="001A759D" w:rsidRDefault="00B80ED9" w:rsidP="00C92C2D">
            <w:pPr>
              <w:pStyle w:val="TableParagraph"/>
              <w:spacing w:line="230" w:lineRule="atLeast"/>
              <w:ind w:left="108" w:right="432"/>
              <w:rPr>
                <w:sz w:val="24"/>
                <w:szCs w:val="24"/>
              </w:rPr>
            </w:pPr>
            <w:r w:rsidRPr="001A759D">
              <w:rPr>
                <w:sz w:val="24"/>
                <w:szCs w:val="24"/>
              </w:rPr>
              <w:t>стягнуто в примусовому</w:t>
            </w:r>
            <w:r w:rsidRPr="001A759D">
              <w:rPr>
                <w:spacing w:val="-48"/>
                <w:sz w:val="24"/>
                <w:szCs w:val="24"/>
              </w:rPr>
              <w:t xml:space="preserve"> </w:t>
            </w:r>
            <w:r w:rsidRPr="001A759D">
              <w:rPr>
                <w:sz w:val="24"/>
                <w:szCs w:val="24"/>
              </w:rPr>
              <w:t>порядку</w:t>
            </w:r>
            <w:r w:rsidRPr="001A759D">
              <w:rPr>
                <w:spacing w:val="-2"/>
                <w:sz w:val="24"/>
                <w:szCs w:val="24"/>
              </w:rPr>
              <w:t xml:space="preserve"> </w:t>
            </w:r>
            <w:r>
              <w:rPr>
                <w:sz w:val="24"/>
                <w:szCs w:val="24"/>
              </w:rPr>
              <w:t>(тис. грн</w:t>
            </w:r>
            <w:r w:rsidRPr="001A759D">
              <w:rPr>
                <w:sz w:val="24"/>
                <w:szCs w:val="24"/>
              </w:rPr>
              <w:t>)</w:t>
            </w:r>
          </w:p>
        </w:tc>
        <w:tc>
          <w:tcPr>
            <w:tcW w:w="1276" w:type="dxa"/>
          </w:tcPr>
          <w:p w14:paraId="64C5913E" w14:textId="77777777" w:rsidR="00B80ED9" w:rsidRPr="001A759D" w:rsidRDefault="00B80ED9" w:rsidP="00C92C2D">
            <w:pPr>
              <w:pStyle w:val="TableParagraph"/>
              <w:ind w:left="108"/>
              <w:jc w:val="center"/>
              <w:rPr>
                <w:sz w:val="24"/>
                <w:szCs w:val="24"/>
              </w:rPr>
            </w:pPr>
            <w:r w:rsidRPr="001A759D">
              <w:rPr>
                <w:sz w:val="24"/>
                <w:szCs w:val="24"/>
              </w:rPr>
              <w:t>295,5</w:t>
            </w:r>
          </w:p>
        </w:tc>
        <w:tc>
          <w:tcPr>
            <w:tcW w:w="1275" w:type="dxa"/>
          </w:tcPr>
          <w:p w14:paraId="0A61D4D0" w14:textId="77777777" w:rsidR="00B80ED9" w:rsidRPr="001A759D" w:rsidRDefault="00B80ED9" w:rsidP="00C92C2D">
            <w:pPr>
              <w:pStyle w:val="TableParagraph"/>
              <w:ind w:left="0"/>
              <w:jc w:val="center"/>
              <w:rPr>
                <w:sz w:val="24"/>
                <w:szCs w:val="24"/>
              </w:rPr>
            </w:pPr>
            <w:r w:rsidRPr="001A759D">
              <w:rPr>
                <w:sz w:val="24"/>
                <w:szCs w:val="24"/>
              </w:rPr>
              <w:t>1 521,4</w:t>
            </w:r>
          </w:p>
        </w:tc>
        <w:tc>
          <w:tcPr>
            <w:tcW w:w="1418" w:type="dxa"/>
          </w:tcPr>
          <w:p w14:paraId="662DE882" w14:textId="77777777" w:rsidR="00B80ED9" w:rsidRPr="001A759D" w:rsidRDefault="00B80ED9" w:rsidP="00C92C2D">
            <w:pPr>
              <w:pStyle w:val="TableParagraph"/>
              <w:ind w:left="0"/>
              <w:jc w:val="center"/>
              <w:rPr>
                <w:sz w:val="24"/>
                <w:szCs w:val="24"/>
              </w:rPr>
            </w:pPr>
            <w:r w:rsidRPr="001A759D">
              <w:rPr>
                <w:sz w:val="24"/>
                <w:szCs w:val="24"/>
              </w:rPr>
              <w:t>277,9</w:t>
            </w:r>
          </w:p>
        </w:tc>
        <w:tc>
          <w:tcPr>
            <w:tcW w:w="1417" w:type="dxa"/>
          </w:tcPr>
          <w:p w14:paraId="0A3D9EDE" w14:textId="77777777" w:rsidR="00B80ED9" w:rsidRPr="001A759D" w:rsidRDefault="00B80ED9" w:rsidP="00C92C2D">
            <w:pPr>
              <w:pStyle w:val="TableParagraph"/>
              <w:ind w:left="0"/>
              <w:jc w:val="center"/>
              <w:rPr>
                <w:sz w:val="24"/>
                <w:szCs w:val="24"/>
              </w:rPr>
            </w:pPr>
            <w:r w:rsidRPr="001A759D">
              <w:rPr>
                <w:sz w:val="24"/>
                <w:szCs w:val="24"/>
              </w:rPr>
              <w:t>892,5</w:t>
            </w:r>
          </w:p>
        </w:tc>
      </w:tr>
    </w:tbl>
    <w:p w14:paraId="38735999" w14:textId="77777777" w:rsidR="00B80ED9" w:rsidRDefault="00B80ED9" w:rsidP="00B80ED9">
      <w:pPr>
        <w:spacing w:after="0"/>
        <w:ind w:firstLine="709"/>
        <w:contextualSpacing/>
        <w:jc w:val="both"/>
      </w:pPr>
    </w:p>
    <w:p w14:paraId="436B5ABD" w14:textId="77777777" w:rsidR="00B80ED9" w:rsidRDefault="00B80ED9" w:rsidP="00B80ED9">
      <w:pPr>
        <w:pStyle w:val="af2"/>
        <w:ind w:right="108"/>
        <w:jc w:val="center"/>
        <w:rPr>
          <w:sz w:val="28"/>
          <w:szCs w:val="28"/>
        </w:rPr>
      </w:pPr>
    </w:p>
    <w:p w14:paraId="6E7513EB" w14:textId="626B24B0" w:rsidR="00B80ED9" w:rsidRDefault="00B80ED9" w:rsidP="00B80ED9">
      <w:pPr>
        <w:pStyle w:val="af2"/>
        <w:ind w:right="108"/>
        <w:jc w:val="center"/>
        <w:rPr>
          <w:sz w:val="28"/>
          <w:szCs w:val="28"/>
        </w:rPr>
      </w:pPr>
      <w:r w:rsidRPr="00F2302F">
        <w:rPr>
          <w:sz w:val="28"/>
          <w:szCs w:val="28"/>
        </w:rPr>
        <w:t>Претензійно-позовна робота з орендарями</w:t>
      </w:r>
    </w:p>
    <w:p w14:paraId="07D8ED54" w14:textId="77777777" w:rsidR="00B80ED9" w:rsidRPr="00F2302F" w:rsidRDefault="00B80ED9" w:rsidP="00B80ED9">
      <w:pPr>
        <w:pStyle w:val="af2"/>
        <w:ind w:right="108"/>
        <w:jc w:val="center"/>
        <w:rPr>
          <w:sz w:val="28"/>
          <w:szCs w:val="28"/>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143"/>
        <w:gridCol w:w="1275"/>
        <w:gridCol w:w="1276"/>
        <w:gridCol w:w="1418"/>
        <w:gridCol w:w="1393"/>
      </w:tblGrid>
      <w:tr w:rsidR="00B80ED9" w14:paraId="5B3E48C5" w14:textId="77777777" w:rsidTr="00C92C2D">
        <w:trPr>
          <w:trHeight w:val="229"/>
        </w:trPr>
        <w:tc>
          <w:tcPr>
            <w:tcW w:w="562" w:type="dxa"/>
          </w:tcPr>
          <w:p w14:paraId="288A714E" w14:textId="77777777" w:rsidR="00B80ED9" w:rsidRPr="00192FB7" w:rsidRDefault="00B80ED9" w:rsidP="00C92C2D">
            <w:pPr>
              <w:pStyle w:val="TableParagraph"/>
              <w:spacing w:line="210" w:lineRule="exact"/>
              <w:ind w:left="158"/>
              <w:jc w:val="center"/>
              <w:rPr>
                <w:b/>
                <w:sz w:val="24"/>
                <w:szCs w:val="24"/>
              </w:rPr>
            </w:pPr>
            <w:r w:rsidRPr="00192FB7">
              <w:rPr>
                <w:b/>
                <w:sz w:val="24"/>
                <w:szCs w:val="24"/>
              </w:rPr>
              <w:t>з/п</w:t>
            </w:r>
          </w:p>
        </w:tc>
        <w:tc>
          <w:tcPr>
            <w:tcW w:w="3143" w:type="dxa"/>
          </w:tcPr>
          <w:p w14:paraId="248C53F8" w14:textId="77777777" w:rsidR="00B80ED9" w:rsidRDefault="00B80ED9" w:rsidP="00C92C2D">
            <w:pPr>
              <w:pStyle w:val="TableParagraph"/>
              <w:spacing w:line="210" w:lineRule="exact"/>
              <w:ind w:left="108"/>
              <w:jc w:val="center"/>
              <w:rPr>
                <w:b/>
                <w:sz w:val="24"/>
                <w:szCs w:val="24"/>
              </w:rPr>
            </w:pPr>
            <w:r w:rsidRPr="00192FB7">
              <w:rPr>
                <w:b/>
                <w:sz w:val="24"/>
                <w:szCs w:val="24"/>
              </w:rPr>
              <w:t>Назва</w:t>
            </w:r>
            <w:r w:rsidRPr="00192FB7">
              <w:rPr>
                <w:b/>
                <w:spacing w:val="-1"/>
                <w:sz w:val="24"/>
                <w:szCs w:val="24"/>
              </w:rPr>
              <w:t xml:space="preserve"> </w:t>
            </w:r>
            <w:r w:rsidRPr="00192FB7">
              <w:rPr>
                <w:b/>
                <w:sz w:val="24"/>
                <w:szCs w:val="24"/>
              </w:rPr>
              <w:t>заходу</w:t>
            </w:r>
          </w:p>
          <w:p w14:paraId="62298963" w14:textId="066324ED" w:rsidR="00B80ED9" w:rsidRPr="00192FB7" w:rsidRDefault="00B80ED9" w:rsidP="00C92C2D">
            <w:pPr>
              <w:pStyle w:val="TableParagraph"/>
              <w:spacing w:line="210" w:lineRule="exact"/>
              <w:ind w:left="108"/>
              <w:jc w:val="center"/>
              <w:rPr>
                <w:b/>
                <w:sz w:val="24"/>
                <w:szCs w:val="24"/>
              </w:rPr>
            </w:pPr>
          </w:p>
        </w:tc>
        <w:tc>
          <w:tcPr>
            <w:tcW w:w="1275" w:type="dxa"/>
          </w:tcPr>
          <w:p w14:paraId="6E8882D0" w14:textId="77777777" w:rsidR="00B80ED9" w:rsidRPr="00192FB7" w:rsidRDefault="00B80ED9" w:rsidP="00C92C2D">
            <w:pPr>
              <w:pStyle w:val="TableParagraph"/>
              <w:spacing w:line="210" w:lineRule="exact"/>
              <w:ind w:left="108"/>
              <w:jc w:val="center"/>
              <w:rPr>
                <w:b/>
                <w:sz w:val="24"/>
                <w:szCs w:val="24"/>
              </w:rPr>
            </w:pPr>
            <w:r w:rsidRPr="00192FB7">
              <w:rPr>
                <w:b/>
                <w:sz w:val="24"/>
                <w:szCs w:val="24"/>
              </w:rPr>
              <w:t>за</w:t>
            </w:r>
            <w:r w:rsidRPr="00192FB7">
              <w:rPr>
                <w:b/>
                <w:spacing w:val="-1"/>
                <w:sz w:val="24"/>
                <w:szCs w:val="24"/>
              </w:rPr>
              <w:t xml:space="preserve"> </w:t>
            </w:r>
            <w:r w:rsidRPr="00192FB7">
              <w:rPr>
                <w:b/>
                <w:sz w:val="24"/>
                <w:szCs w:val="24"/>
              </w:rPr>
              <w:t>2021</w:t>
            </w:r>
            <w:r w:rsidRPr="00192FB7">
              <w:rPr>
                <w:b/>
                <w:spacing w:val="-1"/>
                <w:sz w:val="24"/>
                <w:szCs w:val="24"/>
              </w:rPr>
              <w:t xml:space="preserve"> </w:t>
            </w:r>
            <w:r w:rsidRPr="00192FB7">
              <w:rPr>
                <w:b/>
                <w:sz w:val="24"/>
                <w:szCs w:val="24"/>
              </w:rPr>
              <w:t>рік</w:t>
            </w:r>
          </w:p>
        </w:tc>
        <w:tc>
          <w:tcPr>
            <w:tcW w:w="1276" w:type="dxa"/>
          </w:tcPr>
          <w:p w14:paraId="060F5C54" w14:textId="77777777" w:rsidR="00B80ED9" w:rsidRPr="00192FB7" w:rsidRDefault="00B80ED9" w:rsidP="00C92C2D">
            <w:pPr>
              <w:pStyle w:val="TableParagraph"/>
              <w:spacing w:line="210" w:lineRule="exact"/>
              <w:jc w:val="center"/>
              <w:rPr>
                <w:b/>
                <w:sz w:val="24"/>
                <w:szCs w:val="24"/>
              </w:rPr>
            </w:pPr>
            <w:r w:rsidRPr="00192FB7">
              <w:rPr>
                <w:b/>
                <w:sz w:val="24"/>
                <w:szCs w:val="24"/>
              </w:rPr>
              <w:t>за</w:t>
            </w:r>
            <w:r w:rsidRPr="00192FB7">
              <w:rPr>
                <w:b/>
                <w:spacing w:val="-1"/>
                <w:sz w:val="24"/>
                <w:szCs w:val="24"/>
              </w:rPr>
              <w:t xml:space="preserve"> </w:t>
            </w:r>
            <w:r w:rsidRPr="00192FB7">
              <w:rPr>
                <w:b/>
                <w:sz w:val="24"/>
                <w:szCs w:val="24"/>
              </w:rPr>
              <w:t>2022</w:t>
            </w:r>
            <w:r w:rsidRPr="00192FB7">
              <w:rPr>
                <w:b/>
                <w:spacing w:val="-1"/>
                <w:sz w:val="24"/>
                <w:szCs w:val="24"/>
              </w:rPr>
              <w:t xml:space="preserve"> </w:t>
            </w:r>
            <w:r w:rsidRPr="00192FB7">
              <w:rPr>
                <w:b/>
                <w:sz w:val="24"/>
                <w:szCs w:val="24"/>
              </w:rPr>
              <w:t>рік</w:t>
            </w:r>
          </w:p>
        </w:tc>
        <w:tc>
          <w:tcPr>
            <w:tcW w:w="1418" w:type="dxa"/>
          </w:tcPr>
          <w:p w14:paraId="1655B23F" w14:textId="77777777" w:rsidR="00B80ED9" w:rsidRPr="00192FB7" w:rsidRDefault="00B80ED9" w:rsidP="00C92C2D">
            <w:pPr>
              <w:pStyle w:val="TableParagraph"/>
              <w:spacing w:line="210" w:lineRule="exact"/>
              <w:jc w:val="center"/>
              <w:rPr>
                <w:b/>
                <w:sz w:val="24"/>
                <w:szCs w:val="24"/>
              </w:rPr>
            </w:pPr>
            <w:r w:rsidRPr="00192FB7">
              <w:rPr>
                <w:b/>
                <w:sz w:val="24"/>
                <w:szCs w:val="24"/>
              </w:rPr>
              <w:t>за</w:t>
            </w:r>
            <w:r w:rsidRPr="00192FB7">
              <w:rPr>
                <w:b/>
                <w:spacing w:val="-1"/>
                <w:sz w:val="24"/>
                <w:szCs w:val="24"/>
              </w:rPr>
              <w:t xml:space="preserve"> </w:t>
            </w:r>
            <w:r w:rsidRPr="00192FB7">
              <w:rPr>
                <w:b/>
                <w:sz w:val="24"/>
                <w:szCs w:val="24"/>
              </w:rPr>
              <w:t>2023</w:t>
            </w:r>
            <w:r w:rsidRPr="00192FB7">
              <w:rPr>
                <w:b/>
                <w:spacing w:val="-1"/>
                <w:sz w:val="24"/>
                <w:szCs w:val="24"/>
              </w:rPr>
              <w:t xml:space="preserve"> </w:t>
            </w:r>
            <w:r w:rsidRPr="00192FB7">
              <w:rPr>
                <w:b/>
                <w:sz w:val="24"/>
                <w:szCs w:val="24"/>
              </w:rPr>
              <w:t>рік</w:t>
            </w:r>
          </w:p>
        </w:tc>
        <w:tc>
          <w:tcPr>
            <w:tcW w:w="1393" w:type="dxa"/>
          </w:tcPr>
          <w:p w14:paraId="70A3E969" w14:textId="77777777" w:rsidR="00B80ED9" w:rsidRPr="00192FB7" w:rsidRDefault="00B80ED9" w:rsidP="00C92C2D">
            <w:pPr>
              <w:pStyle w:val="TableParagraph"/>
              <w:spacing w:line="210" w:lineRule="exact"/>
              <w:jc w:val="center"/>
              <w:rPr>
                <w:b/>
                <w:sz w:val="24"/>
                <w:szCs w:val="24"/>
              </w:rPr>
            </w:pPr>
            <w:r w:rsidRPr="00192FB7">
              <w:rPr>
                <w:b/>
                <w:sz w:val="24"/>
                <w:szCs w:val="24"/>
              </w:rPr>
              <w:t>за</w:t>
            </w:r>
            <w:r w:rsidRPr="00192FB7">
              <w:rPr>
                <w:b/>
                <w:spacing w:val="-1"/>
                <w:sz w:val="24"/>
                <w:szCs w:val="24"/>
              </w:rPr>
              <w:t xml:space="preserve"> </w:t>
            </w:r>
            <w:r w:rsidRPr="00192FB7">
              <w:rPr>
                <w:b/>
                <w:sz w:val="24"/>
                <w:szCs w:val="24"/>
              </w:rPr>
              <w:t>2024</w:t>
            </w:r>
            <w:r w:rsidRPr="00192FB7">
              <w:rPr>
                <w:b/>
                <w:spacing w:val="-1"/>
                <w:sz w:val="24"/>
                <w:szCs w:val="24"/>
              </w:rPr>
              <w:t xml:space="preserve"> </w:t>
            </w:r>
            <w:r w:rsidRPr="00192FB7">
              <w:rPr>
                <w:b/>
                <w:sz w:val="24"/>
                <w:szCs w:val="24"/>
              </w:rPr>
              <w:t>рік</w:t>
            </w:r>
          </w:p>
        </w:tc>
      </w:tr>
      <w:tr w:rsidR="00B80ED9" w14:paraId="3C693479" w14:textId="77777777" w:rsidTr="00C92C2D">
        <w:trPr>
          <w:trHeight w:val="459"/>
        </w:trPr>
        <w:tc>
          <w:tcPr>
            <w:tcW w:w="562" w:type="dxa"/>
          </w:tcPr>
          <w:p w14:paraId="7F7A8F7E" w14:textId="77777777" w:rsidR="00B80ED9" w:rsidRPr="00192FB7" w:rsidRDefault="00B80ED9" w:rsidP="00C92C2D">
            <w:pPr>
              <w:pStyle w:val="TableParagraph"/>
              <w:ind w:left="108"/>
              <w:jc w:val="center"/>
              <w:rPr>
                <w:sz w:val="24"/>
                <w:szCs w:val="24"/>
              </w:rPr>
            </w:pPr>
            <w:r w:rsidRPr="00192FB7">
              <w:rPr>
                <w:sz w:val="24"/>
                <w:szCs w:val="24"/>
              </w:rPr>
              <w:t>1</w:t>
            </w:r>
          </w:p>
        </w:tc>
        <w:tc>
          <w:tcPr>
            <w:tcW w:w="3143" w:type="dxa"/>
          </w:tcPr>
          <w:p w14:paraId="1BDFE47D" w14:textId="77777777" w:rsidR="00B80ED9" w:rsidRPr="00192FB7" w:rsidRDefault="00B80ED9" w:rsidP="00C92C2D">
            <w:pPr>
              <w:pStyle w:val="TableParagraph"/>
              <w:spacing w:line="230" w:lineRule="atLeast"/>
              <w:ind w:left="108" w:right="556"/>
              <w:rPr>
                <w:sz w:val="24"/>
                <w:szCs w:val="24"/>
              </w:rPr>
            </w:pPr>
            <w:r w:rsidRPr="00192FB7">
              <w:rPr>
                <w:sz w:val="24"/>
                <w:szCs w:val="24"/>
              </w:rPr>
              <w:t>надіслано претензій та</w:t>
            </w:r>
            <w:r w:rsidRPr="00192FB7">
              <w:rPr>
                <w:spacing w:val="-47"/>
                <w:sz w:val="24"/>
                <w:szCs w:val="24"/>
              </w:rPr>
              <w:t xml:space="preserve"> </w:t>
            </w:r>
            <w:r w:rsidRPr="00192FB7">
              <w:rPr>
                <w:sz w:val="24"/>
                <w:szCs w:val="24"/>
              </w:rPr>
              <w:t>попереджень</w:t>
            </w:r>
            <w:r w:rsidRPr="00192FB7">
              <w:rPr>
                <w:spacing w:val="-9"/>
                <w:sz w:val="24"/>
                <w:szCs w:val="24"/>
              </w:rPr>
              <w:t xml:space="preserve"> </w:t>
            </w:r>
            <w:r w:rsidRPr="00192FB7">
              <w:rPr>
                <w:sz w:val="24"/>
                <w:szCs w:val="24"/>
              </w:rPr>
              <w:t>(тис .грн)</w:t>
            </w:r>
          </w:p>
        </w:tc>
        <w:tc>
          <w:tcPr>
            <w:tcW w:w="1275" w:type="dxa"/>
          </w:tcPr>
          <w:p w14:paraId="774D51DE" w14:textId="77777777" w:rsidR="00B80ED9" w:rsidRPr="00192FB7" w:rsidRDefault="00B80ED9" w:rsidP="00C92C2D">
            <w:pPr>
              <w:pStyle w:val="TableParagraph"/>
              <w:ind w:left="0"/>
              <w:jc w:val="center"/>
              <w:rPr>
                <w:sz w:val="24"/>
                <w:szCs w:val="24"/>
              </w:rPr>
            </w:pPr>
            <w:r w:rsidRPr="00192FB7">
              <w:rPr>
                <w:sz w:val="24"/>
                <w:szCs w:val="24"/>
              </w:rPr>
              <w:t>116,1</w:t>
            </w:r>
          </w:p>
        </w:tc>
        <w:tc>
          <w:tcPr>
            <w:tcW w:w="1276" w:type="dxa"/>
          </w:tcPr>
          <w:p w14:paraId="6C4AB645" w14:textId="77777777" w:rsidR="00B80ED9" w:rsidRPr="00192FB7" w:rsidRDefault="00B80ED9" w:rsidP="00C92C2D">
            <w:pPr>
              <w:pStyle w:val="TableParagraph"/>
              <w:ind w:left="0"/>
              <w:jc w:val="center"/>
              <w:rPr>
                <w:sz w:val="24"/>
                <w:szCs w:val="24"/>
              </w:rPr>
            </w:pPr>
            <w:r w:rsidRPr="00192FB7">
              <w:rPr>
                <w:sz w:val="24"/>
                <w:szCs w:val="24"/>
              </w:rPr>
              <w:t>116,5</w:t>
            </w:r>
          </w:p>
        </w:tc>
        <w:tc>
          <w:tcPr>
            <w:tcW w:w="1418" w:type="dxa"/>
          </w:tcPr>
          <w:p w14:paraId="093F6264" w14:textId="77777777" w:rsidR="00B80ED9" w:rsidRPr="00192FB7" w:rsidRDefault="00B80ED9" w:rsidP="00C92C2D">
            <w:pPr>
              <w:pStyle w:val="TableParagraph"/>
              <w:ind w:left="0"/>
              <w:jc w:val="center"/>
              <w:rPr>
                <w:sz w:val="24"/>
                <w:szCs w:val="24"/>
              </w:rPr>
            </w:pPr>
            <w:r w:rsidRPr="00192FB7">
              <w:rPr>
                <w:sz w:val="24"/>
                <w:szCs w:val="24"/>
              </w:rPr>
              <w:t>907,2</w:t>
            </w:r>
          </w:p>
        </w:tc>
        <w:tc>
          <w:tcPr>
            <w:tcW w:w="1393" w:type="dxa"/>
          </w:tcPr>
          <w:p w14:paraId="5FAE4A67" w14:textId="77777777" w:rsidR="00B80ED9" w:rsidRPr="00192FB7" w:rsidRDefault="00B80ED9" w:rsidP="00C92C2D">
            <w:pPr>
              <w:pStyle w:val="TableParagraph"/>
              <w:jc w:val="center"/>
              <w:rPr>
                <w:sz w:val="24"/>
                <w:szCs w:val="24"/>
              </w:rPr>
            </w:pPr>
            <w:r w:rsidRPr="00192FB7">
              <w:rPr>
                <w:sz w:val="24"/>
                <w:szCs w:val="24"/>
              </w:rPr>
              <w:t>2 128,4</w:t>
            </w:r>
          </w:p>
        </w:tc>
      </w:tr>
      <w:tr w:rsidR="00B80ED9" w14:paraId="2A54E5DF" w14:textId="77777777" w:rsidTr="00C92C2D">
        <w:trPr>
          <w:trHeight w:val="459"/>
        </w:trPr>
        <w:tc>
          <w:tcPr>
            <w:tcW w:w="562" w:type="dxa"/>
          </w:tcPr>
          <w:p w14:paraId="2B0EE4BE" w14:textId="77777777" w:rsidR="00B80ED9" w:rsidRPr="00192FB7" w:rsidRDefault="00B80ED9" w:rsidP="00C92C2D">
            <w:pPr>
              <w:pStyle w:val="TableParagraph"/>
              <w:ind w:left="108"/>
              <w:jc w:val="center"/>
              <w:rPr>
                <w:sz w:val="24"/>
                <w:szCs w:val="24"/>
              </w:rPr>
            </w:pPr>
            <w:r w:rsidRPr="00192FB7">
              <w:rPr>
                <w:sz w:val="24"/>
                <w:szCs w:val="24"/>
              </w:rPr>
              <w:t>2</w:t>
            </w:r>
          </w:p>
        </w:tc>
        <w:tc>
          <w:tcPr>
            <w:tcW w:w="3143" w:type="dxa"/>
          </w:tcPr>
          <w:p w14:paraId="756A1E3E" w14:textId="77777777" w:rsidR="00B80ED9" w:rsidRPr="00192FB7" w:rsidRDefault="00B80ED9" w:rsidP="00C92C2D">
            <w:pPr>
              <w:pStyle w:val="TableParagraph"/>
              <w:spacing w:line="230" w:lineRule="atLeast"/>
              <w:ind w:left="108" w:right="432"/>
              <w:rPr>
                <w:sz w:val="24"/>
                <w:szCs w:val="24"/>
              </w:rPr>
            </w:pPr>
            <w:r w:rsidRPr="00192FB7">
              <w:rPr>
                <w:sz w:val="24"/>
                <w:szCs w:val="24"/>
              </w:rPr>
              <w:t>стягнуто в примусовому</w:t>
            </w:r>
            <w:r w:rsidRPr="00192FB7">
              <w:rPr>
                <w:spacing w:val="-48"/>
                <w:sz w:val="24"/>
                <w:szCs w:val="24"/>
              </w:rPr>
              <w:t xml:space="preserve"> </w:t>
            </w:r>
            <w:r w:rsidRPr="00192FB7">
              <w:rPr>
                <w:sz w:val="24"/>
                <w:szCs w:val="24"/>
              </w:rPr>
              <w:t>порядку</w:t>
            </w:r>
            <w:r w:rsidRPr="00192FB7">
              <w:rPr>
                <w:spacing w:val="-2"/>
                <w:sz w:val="24"/>
                <w:szCs w:val="24"/>
              </w:rPr>
              <w:t xml:space="preserve"> </w:t>
            </w:r>
            <w:r w:rsidRPr="00192FB7">
              <w:rPr>
                <w:sz w:val="24"/>
                <w:szCs w:val="24"/>
              </w:rPr>
              <w:t>(тис. грн)</w:t>
            </w:r>
          </w:p>
        </w:tc>
        <w:tc>
          <w:tcPr>
            <w:tcW w:w="1275" w:type="dxa"/>
          </w:tcPr>
          <w:p w14:paraId="03172CD5" w14:textId="77777777" w:rsidR="00B80ED9" w:rsidRPr="00192FB7" w:rsidRDefault="00B80ED9" w:rsidP="00C92C2D">
            <w:pPr>
              <w:pStyle w:val="TableParagraph"/>
              <w:ind w:left="108"/>
              <w:jc w:val="center"/>
              <w:rPr>
                <w:sz w:val="24"/>
                <w:szCs w:val="24"/>
              </w:rPr>
            </w:pPr>
            <w:r w:rsidRPr="00192FB7">
              <w:rPr>
                <w:sz w:val="24"/>
                <w:szCs w:val="24"/>
              </w:rPr>
              <w:t>283,7</w:t>
            </w:r>
          </w:p>
        </w:tc>
        <w:tc>
          <w:tcPr>
            <w:tcW w:w="1276" w:type="dxa"/>
          </w:tcPr>
          <w:p w14:paraId="2B1FA80B" w14:textId="77777777" w:rsidR="00B80ED9" w:rsidRPr="00192FB7" w:rsidRDefault="00B80ED9" w:rsidP="00C92C2D">
            <w:pPr>
              <w:pStyle w:val="TableParagraph"/>
              <w:ind w:left="0"/>
              <w:jc w:val="center"/>
              <w:rPr>
                <w:sz w:val="24"/>
                <w:szCs w:val="24"/>
              </w:rPr>
            </w:pPr>
            <w:r w:rsidRPr="00192FB7">
              <w:rPr>
                <w:sz w:val="24"/>
                <w:szCs w:val="24"/>
              </w:rPr>
              <w:t>604,1</w:t>
            </w:r>
          </w:p>
        </w:tc>
        <w:tc>
          <w:tcPr>
            <w:tcW w:w="1418" w:type="dxa"/>
          </w:tcPr>
          <w:p w14:paraId="787E7E78" w14:textId="77777777" w:rsidR="00B80ED9" w:rsidRPr="00192FB7" w:rsidRDefault="00B80ED9" w:rsidP="00C92C2D">
            <w:pPr>
              <w:pStyle w:val="TableParagraph"/>
              <w:jc w:val="center"/>
              <w:rPr>
                <w:sz w:val="24"/>
                <w:szCs w:val="24"/>
              </w:rPr>
            </w:pPr>
            <w:r w:rsidRPr="00192FB7">
              <w:rPr>
                <w:sz w:val="24"/>
                <w:szCs w:val="24"/>
              </w:rPr>
              <w:t>238,3</w:t>
            </w:r>
          </w:p>
        </w:tc>
        <w:tc>
          <w:tcPr>
            <w:tcW w:w="1393" w:type="dxa"/>
          </w:tcPr>
          <w:p w14:paraId="27C6B596" w14:textId="77777777" w:rsidR="00B80ED9" w:rsidRPr="00192FB7" w:rsidRDefault="00B80ED9" w:rsidP="00C92C2D">
            <w:pPr>
              <w:pStyle w:val="TableParagraph"/>
              <w:ind w:left="0"/>
              <w:jc w:val="center"/>
              <w:rPr>
                <w:sz w:val="24"/>
                <w:szCs w:val="24"/>
              </w:rPr>
            </w:pPr>
            <w:r w:rsidRPr="00192FB7">
              <w:rPr>
                <w:sz w:val="24"/>
                <w:szCs w:val="24"/>
              </w:rPr>
              <w:t>211,5</w:t>
            </w:r>
          </w:p>
          <w:p w14:paraId="0D30F5DD" w14:textId="77777777" w:rsidR="00B80ED9" w:rsidRPr="00192FB7" w:rsidRDefault="00B80ED9" w:rsidP="00C92C2D">
            <w:pPr>
              <w:pStyle w:val="TableParagraph"/>
              <w:ind w:left="0"/>
              <w:jc w:val="center"/>
              <w:rPr>
                <w:sz w:val="24"/>
                <w:szCs w:val="24"/>
              </w:rPr>
            </w:pPr>
          </w:p>
        </w:tc>
      </w:tr>
    </w:tbl>
    <w:p w14:paraId="16035389" w14:textId="77777777" w:rsidR="00B80ED9" w:rsidRDefault="00B80ED9" w:rsidP="00B80ED9">
      <w:pPr>
        <w:jc w:val="both"/>
      </w:pPr>
    </w:p>
    <w:p w14:paraId="18A8791A" w14:textId="46EE1DD5" w:rsidR="00B80ED9" w:rsidRPr="00B80ED9" w:rsidRDefault="00B80ED9" w:rsidP="00B80ED9">
      <w:pPr>
        <w:spacing w:after="0" w:line="240" w:lineRule="auto"/>
        <w:ind w:right="-4" w:firstLine="567"/>
        <w:jc w:val="both"/>
        <w:rPr>
          <w:rFonts w:ascii="Times New Roman" w:hAnsi="Times New Roman" w:cs="Times New Roman"/>
          <w:sz w:val="28"/>
          <w:szCs w:val="28"/>
        </w:rPr>
      </w:pPr>
      <w:r w:rsidRPr="00B80ED9">
        <w:rPr>
          <w:rFonts w:ascii="Times New Roman" w:hAnsi="Times New Roman" w:cs="Times New Roman"/>
          <w:sz w:val="28"/>
          <w:szCs w:val="28"/>
        </w:rPr>
        <w:t>Керуючою компанією проводиться усна інформаційно-роз’яснювальна робота з боржниками, як під час прийому так і по телефону, зокрема роз’яснюється можливість оформлення договору реструктуризації та   оформлення субсидії.</w:t>
      </w:r>
    </w:p>
    <w:p w14:paraId="05D583E5" w14:textId="77777777" w:rsidR="003B1514" w:rsidRDefault="003B1514" w:rsidP="00B80ED9">
      <w:pPr>
        <w:widowControl w:val="0"/>
        <w:autoSpaceDE w:val="0"/>
        <w:autoSpaceDN w:val="0"/>
        <w:spacing w:after="0" w:line="240" w:lineRule="auto"/>
        <w:ind w:left="101" w:right="204" w:firstLine="567"/>
        <w:jc w:val="both"/>
        <w:rPr>
          <w:rFonts w:ascii="Times New Roman" w:hAnsi="Times New Roman" w:cs="Times New Roman"/>
          <w:sz w:val="28"/>
          <w:szCs w:val="28"/>
        </w:rPr>
      </w:pPr>
      <w:r w:rsidRPr="00E9259F">
        <w:rPr>
          <w:rFonts w:ascii="Times New Roman" w:hAnsi="Times New Roman" w:cs="Times New Roman"/>
          <w:sz w:val="28"/>
          <w:szCs w:val="28"/>
        </w:rPr>
        <w:t>Всі виконавчі документи по рішеннях та наказах подано до органів Державної виконавчої служби.</w:t>
      </w:r>
    </w:p>
    <w:p w14:paraId="6B3198AB" w14:textId="77777777" w:rsidR="003B1514" w:rsidRPr="00837291" w:rsidRDefault="003B1514" w:rsidP="00B80ED9">
      <w:pPr>
        <w:widowControl w:val="0"/>
        <w:autoSpaceDE w:val="0"/>
        <w:autoSpaceDN w:val="0"/>
        <w:spacing w:after="0" w:line="240" w:lineRule="auto"/>
        <w:ind w:left="101" w:right="204" w:firstLine="567"/>
        <w:jc w:val="both"/>
        <w:rPr>
          <w:rFonts w:ascii="Times New Roman" w:hAnsi="Times New Roman" w:cs="Times New Roman"/>
          <w:sz w:val="28"/>
          <w:szCs w:val="28"/>
        </w:rPr>
      </w:pPr>
    </w:p>
    <w:p w14:paraId="68BAC5F7" w14:textId="77777777" w:rsidR="003B1514" w:rsidRPr="002B5BB7" w:rsidRDefault="003B1514" w:rsidP="002B5BB7">
      <w:pPr>
        <w:numPr>
          <w:ilvl w:val="0"/>
          <w:numId w:val="7"/>
        </w:numPr>
        <w:pBdr>
          <w:top w:val="nil"/>
          <w:left w:val="nil"/>
          <w:bottom w:val="nil"/>
          <w:right w:val="nil"/>
          <w:between w:val="nil"/>
        </w:pBdr>
        <w:tabs>
          <w:tab w:val="left" w:pos="567"/>
          <w:tab w:val="left" w:pos="851"/>
        </w:tabs>
        <w:spacing w:after="0" w:line="240" w:lineRule="auto"/>
        <w:ind w:left="0" w:firstLine="567"/>
        <w:contextualSpacing/>
        <w:jc w:val="center"/>
        <w:rPr>
          <w:rFonts w:ascii="Times New Roman" w:hAnsi="Times New Roman" w:cs="Times New Roman"/>
          <w:b/>
          <w:sz w:val="28"/>
          <w:szCs w:val="28"/>
        </w:rPr>
      </w:pPr>
      <w:r w:rsidRPr="002B5BB7">
        <w:rPr>
          <w:rFonts w:ascii="Times New Roman" w:hAnsi="Times New Roman" w:cs="Times New Roman"/>
          <w:b/>
          <w:sz w:val="28"/>
          <w:szCs w:val="28"/>
        </w:rPr>
        <w:t>Аналіз співпраці Керуючої компанії з комунальними підприємствами міста.</w:t>
      </w:r>
    </w:p>
    <w:p w14:paraId="604979A8" w14:textId="77777777" w:rsidR="003B1514" w:rsidRDefault="003B1514" w:rsidP="00B80ED9">
      <w:pPr>
        <w:pBdr>
          <w:top w:val="nil"/>
          <w:left w:val="nil"/>
          <w:bottom w:val="nil"/>
          <w:right w:val="nil"/>
          <w:between w:val="nil"/>
        </w:pBdr>
        <w:spacing w:after="0" w:line="240" w:lineRule="auto"/>
        <w:jc w:val="center"/>
        <w:rPr>
          <w:rFonts w:ascii="Times New Roman" w:hAnsi="Times New Roman" w:cs="Times New Roman"/>
          <w:i/>
          <w:sz w:val="28"/>
          <w:szCs w:val="28"/>
        </w:rPr>
      </w:pPr>
    </w:p>
    <w:p w14:paraId="7872D288" w14:textId="02B46DC5" w:rsidR="003B1514" w:rsidRPr="00B967C6" w:rsidRDefault="003B1514" w:rsidP="00E3195B">
      <w:pPr>
        <w:pStyle w:val="af2"/>
        <w:ind w:left="0" w:right="103" w:firstLine="567"/>
        <w:rPr>
          <w:sz w:val="28"/>
          <w:szCs w:val="28"/>
        </w:rPr>
      </w:pPr>
      <w:r w:rsidRPr="005D283E">
        <w:rPr>
          <w:rFonts w:eastAsia="Calibri"/>
          <w:sz w:val="28"/>
          <w:szCs w:val="28"/>
          <w:lang w:eastAsia="uk-UA"/>
        </w:rPr>
        <w:t xml:space="preserve">На виконання </w:t>
      </w:r>
      <w:r w:rsidR="000F7EB2">
        <w:rPr>
          <w:rFonts w:eastAsia="Calibri"/>
          <w:sz w:val="28"/>
          <w:szCs w:val="28"/>
          <w:lang w:eastAsia="uk-UA"/>
        </w:rPr>
        <w:t>р</w:t>
      </w:r>
      <w:r w:rsidRPr="005D283E">
        <w:rPr>
          <w:rFonts w:eastAsia="Calibri"/>
          <w:sz w:val="28"/>
          <w:szCs w:val="28"/>
          <w:lang w:eastAsia="uk-UA"/>
        </w:rPr>
        <w:t xml:space="preserve">озпорядження виконавчого органу Київської міської ради </w:t>
      </w:r>
      <w:r w:rsidR="001B0320" w:rsidRPr="00E9259F">
        <w:rPr>
          <w:sz w:val="28"/>
          <w:szCs w:val="28"/>
        </w:rPr>
        <w:t>(Київськ</w:t>
      </w:r>
      <w:r w:rsidR="001B0320">
        <w:rPr>
          <w:sz w:val="28"/>
          <w:szCs w:val="28"/>
        </w:rPr>
        <w:t>ої</w:t>
      </w:r>
      <w:r w:rsidR="001B0320" w:rsidRPr="00E9259F">
        <w:rPr>
          <w:sz w:val="28"/>
          <w:szCs w:val="28"/>
        </w:rPr>
        <w:t xml:space="preserve"> міськ</w:t>
      </w:r>
      <w:r w:rsidR="001B0320">
        <w:rPr>
          <w:sz w:val="28"/>
          <w:szCs w:val="28"/>
        </w:rPr>
        <w:t>ої</w:t>
      </w:r>
      <w:r w:rsidR="001B0320" w:rsidRPr="00E9259F">
        <w:rPr>
          <w:sz w:val="28"/>
          <w:szCs w:val="28"/>
        </w:rPr>
        <w:t xml:space="preserve"> державн</w:t>
      </w:r>
      <w:r w:rsidR="001B0320">
        <w:rPr>
          <w:sz w:val="28"/>
          <w:szCs w:val="28"/>
        </w:rPr>
        <w:t>ої</w:t>
      </w:r>
      <w:r w:rsidR="001B0320" w:rsidRPr="00E9259F">
        <w:rPr>
          <w:sz w:val="28"/>
          <w:szCs w:val="28"/>
        </w:rPr>
        <w:t xml:space="preserve"> адміністраці</w:t>
      </w:r>
      <w:r w:rsidR="001B0320">
        <w:rPr>
          <w:sz w:val="28"/>
          <w:szCs w:val="28"/>
        </w:rPr>
        <w:t>ї</w:t>
      </w:r>
      <w:r w:rsidR="001B0320" w:rsidRPr="00E9259F">
        <w:rPr>
          <w:sz w:val="28"/>
          <w:szCs w:val="28"/>
        </w:rPr>
        <w:t xml:space="preserve">) </w:t>
      </w:r>
      <w:r w:rsidRPr="005D283E">
        <w:rPr>
          <w:rFonts w:eastAsia="Calibri"/>
          <w:sz w:val="28"/>
          <w:szCs w:val="28"/>
          <w:lang w:eastAsia="uk-UA"/>
        </w:rPr>
        <w:t>від 08.12.2016 №</w:t>
      </w:r>
      <w:r w:rsidR="000F7EB2">
        <w:rPr>
          <w:rFonts w:eastAsia="Calibri"/>
          <w:sz w:val="28"/>
          <w:szCs w:val="28"/>
          <w:lang w:eastAsia="uk-UA"/>
        </w:rPr>
        <w:t xml:space="preserve"> </w:t>
      </w:r>
      <w:r w:rsidRPr="005D283E">
        <w:rPr>
          <w:rFonts w:eastAsia="Calibri"/>
          <w:sz w:val="28"/>
          <w:szCs w:val="28"/>
          <w:lang w:eastAsia="uk-UA"/>
        </w:rPr>
        <w:t>1244 «Про єдину міську службу для комплексного обслуговування споживачів житлово- комунальних послуг за принципом «єдиного вікна» на базі Комунального концерну «Центр комунального сервісу»</w:t>
      </w:r>
      <w:r>
        <w:rPr>
          <w:rFonts w:eastAsia="Calibri"/>
          <w:sz w:val="28"/>
          <w:szCs w:val="28"/>
          <w:lang w:eastAsia="uk-UA"/>
        </w:rPr>
        <w:t xml:space="preserve"> (далі </w:t>
      </w:r>
      <w:r>
        <w:rPr>
          <w:sz w:val="28"/>
          <w:szCs w:val="28"/>
        </w:rPr>
        <w:t>– ЦКС)</w:t>
      </w:r>
      <w:r w:rsidRPr="005D283E">
        <w:rPr>
          <w:rFonts w:eastAsia="Calibri"/>
          <w:sz w:val="28"/>
          <w:szCs w:val="28"/>
          <w:lang w:eastAsia="uk-UA"/>
        </w:rPr>
        <w:t xml:space="preserve">, </w:t>
      </w:r>
      <w:r>
        <w:rPr>
          <w:rFonts w:eastAsia="Calibri"/>
          <w:sz w:val="28"/>
          <w:szCs w:val="28"/>
          <w:lang w:eastAsia="uk-UA"/>
        </w:rPr>
        <w:t xml:space="preserve">Керуючою компанією </w:t>
      </w:r>
      <w:r w:rsidRPr="005D283E">
        <w:rPr>
          <w:rFonts w:eastAsia="Calibri"/>
          <w:sz w:val="28"/>
          <w:szCs w:val="28"/>
          <w:lang w:eastAsia="uk-UA"/>
        </w:rPr>
        <w:t xml:space="preserve"> передано </w:t>
      </w:r>
      <w:r>
        <w:rPr>
          <w:rFonts w:eastAsia="Calibri"/>
          <w:sz w:val="28"/>
          <w:szCs w:val="28"/>
          <w:lang w:eastAsia="uk-UA"/>
        </w:rPr>
        <w:t>ЦКС</w:t>
      </w:r>
      <w:r w:rsidRPr="005D283E">
        <w:rPr>
          <w:rFonts w:eastAsia="Calibri"/>
          <w:sz w:val="28"/>
          <w:szCs w:val="28"/>
          <w:lang w:eastAsia="uk-UA"/>
        </w:rPr>
        <w:t xml:space="preserve"> всю інформативну базу споживачів з даними власників багатоквартирних будинків</w:t>
      </w:r>
      <w:r w:rsidR="00E3195B">
        <w:rPr>
          <w:rFonts w:eastAsia="Calibri"/>
          <w:sz w:val="28"/>
          <w:szCs w:val="28"/>
          <w:lang w:eastAsia="uk-UA"/>
        </w:rPr>
        <w:t>.</w:t>
      </w:r>
    </w:p>
    <w:p w14:paraId="6803B45F" w14:textId="77777777" w:rsidR="003B1514" w:rsidRDefault="003B1514" w:rsidP="003B1514">
      <w:pPr>
        <w:spacing w:after="0" w:line="240" w:lineRule="auto"/>
        <w:ind w:firstLine="567"/>
        <w:jc w:val="both"/>
        <w:rPr>
          <w:rFonts w:ascii="Times New Roman" w:hAnsi="Times New Roman"/>
          <w:sz w:val="28"/>
          <w:szCs w:val="28"/>
        </w:rPr>
      </w:pPr>
      <w:r>
        <w:rPr>
          <w:rFonts w:ascii="Times New Roman" w:hAnsi="Times New Roman"/>
          <w:sz w:val="28"/>
          <w:szCs w:val="28"/>
        </w:rPr>
        <w:t>Для ведення позовної роботи необхідно мати  інформацію про власника житлового/нежитлового приміщення (особа до якої подається позов), яку зокрема необхідно отримати у комунальному підприємстві Київської міської ради «Київське міське бюро технічної інвентаризації» (далі – БТІ), та яка за заявою Керуючої компанії коштує для підприємства 500 грн за 1 об’єкт.</w:t>
      </w:r>
    </w:p>
    <w:p w14:paraId="712BA236" w14:textId="77777777" w:rsidR="003B1514" w:rsidRPr="000E6E6E" w:rsidRDefault="003B1514" w:rsidP="003B1514">
      <w:pPr>
        <w:pStyle w:val="a7"/>
        <w:widowControl w:val="0"/>
        <w:tabs>
          <w:tab w:val="left" w:pos="567"/>
        </w:tabs>
        <w:autoSpaceDE w:val="0"/>
        <w:autoSpaceDN w:val="0"/>
        <w:spacing w:after="0" w:line="240" w:lineRule="auto"/>
        <w:ind w:left="0" w:firstLine="567"/>
        <w:contextualSpacing w:val="0"/>
        <w:jc w:val="both"/>
        <w:rPr>
          <w:rFonts w:ascii="Times New Roman" w:hAnsi="Times New Roman" w:cs="Times New Roman"/>
          <w:sz w:val="28"/>
          <w:szCs w:val="28"/>
        </w:rPr>
      </w:pPr>
      <w:r w:rsidRPr="000E6E6E">
        <w:rPr>
          <w:rFonts w:ascii="Times New Roman" w:hAnsi="Times New Roman" w:cs="Times New Roman"/>
          <w:sz w:val="28"/>
          <w:szCs w:val="28"/>
        </w:rPr>
        <w:t>Керуюча компанія</w:t>
      </w:r>
      <w:r>
        <w:rPr>
          <w:rFonts w:ascii="Times New Roman" w:hAnsi="Times New Roman" w:cs="Times New Roman"/>
          <w:sz w:val="28"/>
          <w:szCs w:val="28"/>
        </w:rPr>
        <w:t xml:space="preserve"> пропонує</w:t>
      </w:r>
      <w:r w:rsidRPr="000E6E6E">
        <w:rPr>
          <w:rFonts w:ascii="Times New Roman" w:hAnsi="Times New Roman" w:cs="Times New Roman"/>
          <w:sz w:val="28"/>
          <w:szCs w:val="28"/>
        </w:rPr>
        <w:t xml:space="preserve"> роботи,</w:t>
      </w:r>
      <w:r w:rsidRPr="000E6E6E">
        <w:rPr>
          <w:rFonts w:ascii="Times New Roman" w:hAnsi="Times New Roman" w:cs="Times New Roman"/>
          <w:spacing w:val="61"/>
          <w:sz w:val="28"/>
          <w:szCs w:val="28"/>
        </w:rPr>
        <w:t xml:space="preserve"> </w:t>
      </w:r>
      <w:r w:rsidRPr="000E6E6E">
        <w:rPr>
          <w:rFonts w:ascii="Times New Roman" w:hAnsi="Times New Roman" w:cs="Times New Roman"/>
          <w:sz w:val="28"/>
          <w:szCs w:val="28"/>
        </w:rPr>
        <w:t>які</w:t>
      </w:r>
      <w:r w:rsidRPr="000E6E6E">
        <w:rPr>
          <w:rFonts w:ascii="Times New Roman" w:hAnsi="Times New Roman" w:cs="Times New Roman"/>
          <w:spacing w:val="61"/>
          <w:sz w:val="28"/>
          <w:szCs w:val="28"/>
        </w:rPr>
        <w:t xml:space="preserve"> </w:t>
      </w:r>
      <w:r w:rsidRPr="000E6E6E">
        <w:rPr>
          <w:rFonts w:ascii="Times New Roman" w:hAnsi="Times New Roman" w:cs="Times New Roman"/>
          <w:sz w:val="28"/>
          <w:szCs w:val="28"/>
        </w:rPr>
        <w:t>проводяться</w:t>
      </w:r>
      <w:r w:rsidRPr="000E6E6E">
        <w:rPr>
          <w:rFonts w:ascii="Times New Roman" w:hAnsi="Times New Roman" w:cs="Times New Roman"/>
          <w:spacing w:val="61"/>
          <w:sz w:val="28"/>
          <w:szCs w:val="28"/>
        </w:rPr>
        <w:t xml:space="preserve"> </w:t>
      </w:r>
      <w:r>
        <w:rPr>
          <w:rFonts w:ascii="Times New Roman" w:hAnsi="Times New Roman" w:cs="Times New Roman"/>
          <w:sz w:val="28"/>
          <w:szCs w:val="28"/>
        </w:rPr>
        <w:t xml:space="preserve">БТІ </w:t>
      </w:r>
      <w:r w:rsidRPr="000E6E6E">
        <w:rPr>
          <w:rFonts w:ascii="Times New Roman" w:hAnsi="Times New Roman" w:cs="Times New Roman"/>
          <w:sz w:val="28"/>
          <w:szCs w:val="28"/>
        </w:rPr>
        <w:t>щодо обмірів нежитлових приміщень комунальної власності, виготовлення технічної документації на</w:t>
      </w:r>
      <w:r w:rsidRPr="000E6E6E">
        <w:rPr>
          <w:rFonts w:ascii="Times New Roman" w:hAnsi="Times New Roman" w:cs="Times New Roman"/>
          <w:spacing w:val="38"/>
          <w:sz w:val="28"/>
          <w:szCs w:val="28"/>
        </w:rPr>
        <w:t xml:space="preserve"> </w:t>
      </w:r>
      <w:r w:rsidRPr="000E6E6E">
        <w:rPr>
          <w:rFonts w:ascii="Times New Roman" w:hAnsi="Times New Roman" w:cs="Times New Roman"/>
          <w:sz w:val="28"/>
          <w:szCs w:val="28"/>
        </w:rPr>
        <w:t>виконання</w:t>
      </w:r>
      <w:r w:rsidRPr="000E6E6E">
        <w:rPr>
          <w:rFonts w:ascii="Times New Roman" w:hAnsi="Times New Roman" w:cs="Times New Roman"/>
          <w:spacing w:val="38"/>
          <w:sz w:val="28"/>
          <w:szCs w:val="28"/>
        </w:rPr>
        <w:t xml:space="preserve">  </w:t>
      </w:r>
      <w:r w:rsidRPr="000E6E6E">
        <w:rPr>
          <w:rFonts w:ascii="Times New Roman" w:hAnsi="Times New Roman" w:cs="Times New Roman"/>
          <w:sz w:val="28"/>
          <w:szCs w:val="28"/>
        </w:rPr>
        <w:t>рішення</w:t>
      </w:r>
      <w:r w:rsidRPr="000E6E6E">
        <w:rPr>
          <w:rFonts w:ascii="Times New Roman" w:hAnsi="Times New Roman" w:cs="Times New Roman"/>
          <w:spacing w:val="38"/>
          <w:sz w:val="28"/>
          <w:szCs w:val="28"/>
        </w:rPr>
        <w:t xml:space="preserve">  </w:t>
      </w:r>
      <w:r w:rsidRPr="000E6E6E">
        <w:rPr>
          <w:rFonts w:ascii="Times New Roman" w:hAnsi="Times New Roman" w:cs="Times New Roman"/>
          <w:sz w:val="28"/>
          <w:szCs w:val="28"/>
        </w:rPr>
        <w:t>Київської</w:t>
      </w:r>
      <w:r w:rsidRPr="000E6E6E">
        <w:rPr>
          <w:rFonts w:ascii="Times New Roman" w:hAnsi="Times New Roman" w:cs="Times New Roman"/>
          <w:spacing w:val="39"/>
          <w:sz w:val="28"/>
          <w:szCs w:val="28"/>
        </w:rPr>
        <w:t xml:space="preserve">  </w:t>
      </w:r>
      <w:r w:rsidRPr="000E6E6E">
        <w:rPr>
          <w:rFonts w:ascii="Times New Roman" w:hAnsi="Times New Roman" w:cs="Times New Roman"/>
          <w:sz w:val="28"/>
          <w:szCs w:val="28"/>
        </w:rPr>
        <w:t>міської</w:t>
      </w:r>
      <w:r w:rsidRPr="000E6E6E">
        <w:rPr>
          <w:rFonts w:ascii="Times New Roman" w:hAnsi="Times New Roman" w:cs="Times New Roman"/>
          <w:spacing w:val="38"/>
          <w:sz w:val="28"/>
          <w:szCs w:val="28"/>
        </w:rPr>
        <w:t xml:space="preserve">  </w:t>
      </w:r>
      <w:r w:rsidRPr="000E6E6E">
        <w:rPr>
          <w:rFonts w:ascii="Times New Roman" w:hAnsi="Times New Roman" w:cs="Times New Roman"/>
          <w:sz w:val="28"/>
          <w:szCs w:val="28"/>
        </w:rPr>
        <w:t>ради</w:t>
      </w:r>
      <w:r w:rsidRPr="000E6E6E">
        <w:rPr>
          <w:rFonts w:ascii="Times New Roman" w:hAnsi="Times New Roman" w:cs="Times New Roman"/>
          <w:spacing w:val="38"/>
          <w:sz w:val="28"/>
          <w:szCs w:val="28"/>
        </w:rPr>
        <w:t xml:space="preserve">  </w:t>
      </w:r>
      <w:r w:rsidRPr="000E6E6E">
        <w:rPr>
          <w:rFonts w:ascii="Times New Roman" w:hAnsi="Times New Roman" w:cs="Times New Roman"/>
          <w:sz w:val="28"/>
          <w:szCs w:val="28"/>
        </w:rPr>
        <w:t>від</w:t>
      </w:r>
      <w:r w:rsidRPr="000E6E6E">
        <w:rPr>
          <w:rFonts w:ascii="Times New Roman" w:hAnsi="Times New Roman" w:cs="Times New Roman"/>
          <w:spacing w:val="38"/>
          <w:sz w:val="28"/>
          <w:szCs w:val="28"/>
        </w:rPr>
        <w:t xml:space="preserve">  </w:t>
      </w:r>
      <w:r w:rsidRPr="000E6E6E">
        <w:rPr>
          <w:rFonts w:ascii="Times New Roman" w:hAnsi="Times New Roman" w:cs="Times New Roman"/>
          <w:spacing w:val="-2"/>
          <w:sz w:val="28"/>
          <w:szCs w:val="28"/>
        </w:rPr>
        <w:t>16.12.2021</w:t>
      </w:r>
      <w:r>
        <w:rPr>
          <w:rFonts w:ascii="Times New Roman" w:hAnsi="Times New Roman" w:cs="Times New Roman"/>
          <w:spacing w:val="-2"/>
          <w:sz w:val="28"/>
          <w:szCs w:val="28"/>
        </w:rPr>
        <w:t xml:space="preserve"> </w:t>
      </w:r>
      <w:r w:rsidRPr="000E6E6E">
        <w:rPr>
          <w:rFonts w:ascii="Times New Roman" w:hAnsi="Times New Roman" w:cs="Times New Roman"/>
          <w:sz w:val="28"/>
          <w:szCs w:val="28"/>
        </w:rPr>
        <w:t>№ 4032/4073 «Про затвердження міської цільової програми «Управління об’єктами</w:t>
      </w:r>
      <w:r w:rsidRPr="000E6E6E">
        <w:rPr>
          <w:rFonts w:ascii="Times New Roman" w:hAnsi="Times New Roman" w:cs="Times New Roman"/>
          <w:spacing w:val="40"/>
          <w:sz w:val="28"/>
          <w:szCs w:val="28"/>
        </w:rPr>
        <w:t xml:space="preserve"> </w:t>
      </w:r>
      <w:r w:rsidRPr="000E6E6E">
        <w:rPr>
          <w:rFonts w:ascii="Times New Roman" w:hAnsi="Times New Roman" w:cs="Times New Roman"/>
          <w:sz w:val="28"/>
          <w:szCs w:val="28"/>
        </w:rPr>
        <w:t>комунальної</w:t>
      </w:r>
      <w:r w:rsidRPr="000E6E6E">
        <w:rPr>
          <w:rFonts w:ascii="Times New Roman" w:hAnsi="Times New Roman" w:cs="Times New Roman"/>
          <w:spacing w:val="40"/>
          <w:sz w:val="28"/>
          <w:szCs w:val="28"/>
        </w:rPr>
        <w:t xml:space="preserve"> </w:t>
      </w:r>
      <w:r w:rsidRPr="000E6E6E">
        <w:rPr>
          <w:rFonts w:ascii="Times New Roman" w:hAnsi="Times New Roman" w:cs="Times New Roman"/>
          <w:sz w:val="28"/>
          <w:szCs w:val="28"/>
        </w:rPr>
        <w:t>власності</w:t>
      </w:r>
      <w:r w:rsidRPr="000E6E6E">
        <w:rPr>
          <w:rFonts w:ascii="Times New Roman" w:hAnsi="Times New Roman" w:cs="Times New Roman"/>
          <w:spacing w:val="40"/>
          <w:sz w:val="28"/>
          <w:szCs w:val="28"/>
        </w:rPr>
        <w:t xml:space="preserve"> </w:t>
      </w:r>
      <w:r w:rsidRPr="000E6E6E">
        <w:rPr>
          <w:rFonts w:ascii="Times New Roman" w:hAnsi="Times New Roman" w:cs="Times New Roman"/>
          <w:sz w:val="28"/>
          <w:szCs w:val="28"/>
        </w:rPr>
        <w:t>територіальної</w:t>
      </w:r>
      <w:r w:rsidRPr="000E6E6E">
        <w:rPr>
          <w:rFonts w:ascii="Times New Roman" w:hAnsi="Times New Roman" w:cs="Times New Roman"/>
          <w:spacing w:val="40"/>
          <w:sz w:val="28"/>
          <w:szCs w:val="28"/>
        </w:rPr>
        <w:t xml:space="preserve"> </w:t>
      </w:r>
      <w:r w:rsidRPr="000E6E6E">
        <w:rPr>
          <w:rFonts w:ascii="Times New Roman" w:hAnsi="Times New Roman" w:cs="Times New Roman"/>
          <w:sz w:val="28"/>
          <w:szCs w:val="28"/>
        </w:rPr>
        <w:t>громади</w:t>
      </w:r>
      <w:r w:rsidRPr="000E6E6E">
        <w:rPr>
          <w:rFonts w:ascii="Times New Roman" w:hAnsi="Times New Roman" w:cs="Times New Roman"/>
          <w:spacing w:val="40"/>
          <w:sz w:val="28"/>
          <w:szCs w:val="28"/>
        </w:rPr>
        <w:t xml:space="preserve"> </w:t>
      </w:r>
      <w:r w:rsidRPr="000E6E6E">
        <w:rPr>
          <w:rFonts w:ascii="Times New Roman" w:hAnsi="Times New Roman" w:cs="Times New Roman"/>
          <w:sz w:val="28"/>
          <w:szCs w:val="28"/>
        </w:rPr>
        <w:t>міста</w:t>
      </w:r>
      <w:r w:rsidRPr="000E6E6E">
        <w:rPr>
          <w:rFonts w:ascii="Times New Roman" w:hAnsi="Times New Roman" w:cs="Times New Roman"/>
          <w:spacing w:val="40"/>
          <w:sz w:val="28"/>
          <w:szCs w:val="28"/>
        </w:rPr>
        <w:t xml:space="preserve"> </w:t>
      </w:r>
      <w:r w:rsidRPr="000E6E6E">
        <w:rPr>
          <w:rFonts w:ascii="Times New Roman" w:hAnsi="Times New Roman" w:cs="Times New Roman"/>
          <w:sz w:val="28"/>
          <w:szCs w:val="28"/>
        </w:rPr>
        <w:t>Києва</w:t>
      </w:r>
      <w:r w:rsidRPr="000E6E6E">
        <w:rPr>
          <w:rFonts w:ascii="Times New Roman" w:hAnsi="Times New Roman" w:cs="Times New Roman"/>
          <w:spacing w:val="40"/>
          <w:sz w:val="28"/>
          <w:szCs w:val="28"/>
        </w:rPr>
        <w:t xml:space="preserve"> </w:t>
      </w:r>
      <w:r w:rsidRPr="000E6E6E">
        <w:rPr>
          <w:rFonts w:ascii="Times New Roman" w:hAnsi="Times New Roman" w:cs="Times New Roman"/>
          <w:sz w:val="28"/>
          <w:szCs w:val="28"/>
        </w:rPr>
        <w:t>на 2022</w:t>
      </w:r>
      <w:r>
        <w:rPr>
          <w:rFonts w:ascii="Times New Roman" w:hAnsi="Times New Roman"/>
          <w:sz w:val="28"/>
          <w:szCs w:val="28"/>
        </w:rPr>
        <w:t>–</w:t>
      </w:r>
      <w:r w:rsidRPr="000E6E6E">
        <w:rPr>
          <w:rFonts w:ascii="Times New Roman" w:hAnsi="Times New Roman" w:cs="Times New Roman"/>
          <w:sz w:val="28"/>
          <w:szCs w:val="28"/>
        </w:rPr>
        <w:t>2024</w:t>
      </w:r>
      <w:r>
        <w:rPr>
          <w:rFonts w:ascii="Times New Roman" w:hAnsi="Times New Roman" w:cs="Times New Roman"/>
          <w:spacing w:val="59"/>
          <w:sz w:val="28"/>
          <w:szCs w:val="28"/>
        </w:rPr>
        <w:t xml:space="preserve"> </w:t>
      </w:r>
      <w:r w:rsidRPr="000E6E6E">
        <w:rPr>
          <w:rFonts w:ascii="Times New Roman" w:hAnsi="Times New Roman" w:cs="Times New Roman"/>
          <w:sz w:val="28"/>
          <w:szCs w:val="28"/>
        </w:rPr>
        <w:t>роки» фінансувати за рахунок бюджету м. Києва.</w:t>
      </w:r>
    </w:p>
    <w:p w14:paraId="31FADB91" w14:textId="77777777" w:rsidR="003B1514" w:rsidRPr="00E9259F" w:rsidRDefault="003B1514" w:rsidP="003B1514">
      <w:pPr>
        <w:spacing w:after="0" w:line="240" w:lineRule="auto"/>
        <w:ind w:firstLine="567"/>
        <w:jc w:val="both"/>
        <w:rPr>
          <w:rFonts w:ascii="Times New Roman" w:hAnsi="Times New Roman"/>
          <w:sz w:val="28"/>
          <w:szCs w:val="28"/>
        </w:rPr>
      </w:pPr>
      <w:r w:rsidRPr="00E9259F">
        <w:rPr>
          <w:rFonts w:ascii="Times New Roman" w:hAnsi="Times New Roman"/>
          <w:sz w:val="28"/>
          <w:szCs w:val="28"/>
        </w:rPr>
        <w:t>Відповідно до рішення Київської міської ради від 14.07.2011 № 378/5765 «Про питання впорядкування діяльності суб’єктів господарювання в галузі зв’язку та інформаційних технологій» на комунальне підприємство «</w:t>
      </w:r>
      <w:proofErr w:type="spellStart"/>
      <w:r w:rsidRPr="00E9259F">
        <w:rPr>
          <w:rFonts w:ascii="Times New Roman" w:hAnsi="Times New Roman"/>
          <w:sz w:val="28"/>
          <w:szCs w:val="28"/>
        </w:rPr>
        <w:t>Київжитлоспецексплуатація</w:t>
      </w:r>
      <w:proofErr w:type="spellEnd"/>
      <w:r w:rsidRPr="00E9259F">
        <w:rPr>
          <w:rFonts w:ascii="Times New Roman" w:hAnsi="Times New Roman"/>
          <w:sz w:val="28"/>
          <w:szCs w:val="28"/>
        </w:rPr>
        <w:t xml:space="preserve">» </w:t>
      </w:r>
      <w:r w:rsidRPr="00E9259F">
        <w:rPr>
          <w:sz w:val="28"/>
          <w:szCs w:val="28"/>
        </w:rPr>
        <w:t>(</w:t>
      </w:r>
      <w:r w:rsidRPr="00E9259F">
        <w:rPr>
          <w:rFonts w:ascii="Times New Roman" w:hAnsi="Times New Roman"/>
          <w:sz w:val="28"/>
          <w:szCs w:val="28"/>
        </w:rPr>
        <w:t xml:space="preserve">далі – КЖСЕ) покладено обов’язки укладання договорів на розміщення телекомунікаційних мереж у житлових та </w:t>
      </w:r>
      <w:r w:rsidRPr="00E9259F">
        <w:rPr>
          <w:rFonts w:ascii="Times New Roman" w:hAnsi="Times New Roman"/>
          <w:sz w:val="28"/>
          <w:szCs w:val="28"/>
        </w:rPr>
        <w:br/>
        <w:t xml:space="preserve">нежитлових будівлях комунальної власності. Плата за розміщення </w:t>
      </w:r>
      <w:r w:rsidRPr="00E9259F">
        <w:rPr>
          <w:rFonts w:ascii="Times New Roman" w:hAnsi="Times New Roman"/>
          <w:sz w:val="28"/>
          <w:szCs w:val="28"/>
        </w:rPr>
        <w:lastRenderedPageBreak/>
        <w:t xml:space="preserve">телекомунікаційних мереж щомісячно перераховується суб’єктами господарювання згідно з умовами договору на поточний рахунок КЖСЕ.     </w:t>
      </w:r>
    </w:p>
    <w:p w14:paraId="7FC61D84" w14:textId="77777777" w:rsidR="003B1514" w:rsidRDefault="003B1514" w:rsidP="003B1514">
      <w:pPr>
        <w:spacing w:after="0" w:line="240" w:lineRule="auto"/>
        <w:ind w:firstLine="567"/>
        <w:jc w:val="both"/>
        <w:rPr>
          <w:rFonts w:ascii="Times New Roman" w:hAnsi="Times New Roman"/>
          <w:sz w:val="28"/>
          <w:szCs w:val="28"/>
        </w:rPr>
      </w:pPr>
      <w:r>
        <w:rPr>
          <w:rFonts w:ascii="Times New Roman" w:hAnsi="Times New Roman"/>
          <w:sz w:val="28"/>
          <w:szCs w:val="28"/>
        </w:rPr>
        <w:t>Керуюча компанія не виявляє недоліків у співпраці з</w:t>
      </w:r>
      <w:r w:rsidRPr="00EB2E36">
        <w:rPr>
          <w:rFonts w:ascii="Times New Roman" w:hAnsi="Times New Roman"/>
          <w:sz w:val="28"/>
          <w:szCs w:val="28"/>
        </w:rPr>
        <w:t xml:space="preserve"> </w:t>
      </w:r>
      <w:r w:rsidRPr="00E9259F">
        <w:rPr>
          <w:rFonts w:ascii="Times New Roman" w:hAnsi="Times New Roman"/>
          <w:sz w:val="28"/>
          <w:szCs w:val="28"/>
        </w:rPr>
        <w:t>КЖСЕ</w:t>
      </w:r>
      <w:r>
        <w:rPr>
          <w:rFonts w:ascii="Times New Roman" w:hAnsi="Times New Roman"/>
          <w:sz w:val="28"/>
          <w:szCs w:val="28"/>
        </w:rPr>
        <w:t xml:space="preserve">. </w:t>
      </w:r>
    </w:p>
    <w:p w14:paraId="6E675AF8" w14:textId="77777777" w:rsidR="003B1514" w:rsidRPr="00B967C6" w:rsidRDefault="003B1514" w:rsidP="003B1514">
      <w:pPr>
        <w:spacing w:after="0" w:line="240" w:lineRule="auto"/>
        <w:ind w:firstLine="567"/>
        <w:jc w:val="both"/>
        <w:rPr>
          <w:rFonts w:ascii="Times New Roman" w:hAnsi="Times New Roman" w:cs="Times New Roman"/>
          <w:sz w:val="28"/>
          <w:szCs w:val="28"/>
        </w:rPr>
      </w:pPr>
      <w:r w:rsidRPr="005B0D0F">
        <w:rPr>
          <w:rFonts w:ascii="Times New Roman" w:hAnsi="Times New Roman" w:cs="Times New Roman"/>
          <w:sz w:val="28"/>
          <w:szCs w:val="28"/>
        </w:rPr>
        <w:t xml:space="preserve">Підсумовуючи зазначене у Керуючої компанії виникла потреба в додатковому фінансуванні на суму </w:t>
      </w:r>
      <w:r w:rsidRPr="0065601E">
        <w:rPr>
          <w:rFonts w:ascii="Times New Roman" w:hAnsi="Times New Roman" w:cs="Times New Roman"/>
          <w:sz w:val="28"/>
          <w:szCs w:val="28"/>
        </w:rPr>
        <w:t>164</w:t>
      </w:r>
      <w:r>
        <w:rPr>
          <w:rFonts w:ascii="Times New Roman" w:hAnsi="Times New Roman" w:cs="Times New Roman"/>
          <w:sz w:val="28"/>
          <w:szCs w:val="28"/>
        </w:rPr>
        <w:t xml:space="preserve"> </w:t>
      </w:r>
      <w:r w:rsidRPr="0065601E">
        <w:rPr>
          <w:rFonts w:ascii="Times New Roman" w:hAnsi="Times New Roman" w:cs="Times New Roman"/>
          <w:sz w:val="28"/>
          <w:szCs w:val="28"/>
        </w:rPr>
        <w:t>109</w:t>
      </w:r>
      <w:r>
        <w:rPr>
          <w:rFonts w:ascii="Times New Roman" w:hAnsi="Times New Roman" w:cs="Times New Roman"/>
          <w:sz w:val="28"/>
          <w:szCs w:val="28"/>
        </w:rPr>
        <w:t xml:space="preserve">,70 тис. грн </w:t>
      </w:r>
      <w:r w:rsidRPr="005B0D0F">
        <w:rPr>
          <w:rFonts w:ascii="Times New Roman" w:hAnsi="Times New Roman" w:cs="Times New Roman"/>
          <w:sz w:val="28"/>
          <w:szCs w:val="28"/>
        </w:rPr>
        <w:t>(витрати підприємства, що не мають джерел покриття у 2024 році – збільшення витрат на електроенергію, збільшення витрат на оплату праці).</w:t>
      </w:r>
    </w:p>
    <w:p w14:paraId="79A46FED" w14:textId="03703E0E" w:rsidR="00186BFF" w:rsidRDefault="00186BFF">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0C180B56"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E3EA9D8"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B08D2A8"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355E2F8"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401E469"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7D06435"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109D467"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B4A7427"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24BEE9B"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DFC7256"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505FDED"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85769F4"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8F9F3A5"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8D958A3"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DBFA4E2"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8B39633"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EE2264E"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4C0CC30"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75220E3"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48B797F"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267E420"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8CC0DE2"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53D1F13"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29D70C5" w14:textId="4D55E1D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2C5E652" w14:textId="742F196D" w:rsidR="00E3195B" w:rsidRDefault="00E3195B"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DEF5AFD" w14:textId="19585C47" w:rsidR="00E3195B" w:rsidRDefault="00E3195B"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DD8C49D" w14:textId="541752CA" w:rsidR="00E3195B" w:rsidRDefault="00E3195B"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DCFF19E" w14:textId="635135D9" w:rsidR="00E3195B" w:rsidRDefault="00E3195B"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D8BB853" w14:textId="4B24B9EA" w:rsidR="00E3195B" w:rsidRDefault="00E3195B"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AFD2324" w14:textId="77777777" w:rsidR="00E3195B" w:rsidRDefault="00E3195B"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8ED63D7"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7BF12E2"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C0D12AF"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204D8D2"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88C174D"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845E4A1" w14:textId="77777777" w:rsidR="00A278AF" w:rsidRDefault="00A278AF"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CCB25CA" w14:textId="01864D08" w:rsidR="003B1514" w:rsidRPr="00E9259F" w:rsidRDefault="003B1514"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sidRPr="00E9259F">
        <w:rPr>
          <w:rFonts w:ascii="Times New Roman" w:eastAsia="Times New Roman" w:hAnsi="Times New Roman" w:cs="Times New Roman"/>
          <w:b/>
          <w:color w:val="000000"/>
          <w:sz w:val="28"/>
          <w:szCs w:val="28"/>
        </w:rPr>
        <w:lastRenderedPageBreak/>
        <w:t xml:space="preserve">КП «Керуюча компанія з обслуговування житлового фонду </w:t>
      </w:r>
    </w:p>
    <w:p w14:paraId="7875A1E7" w14:textId="77777777" w:rsidR="003B1514" w:rsidRPr="00E9259F" w:rsidRDefault="003B1514" w:rsidP="003B1514">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Оболонського</w:t>
      </w:r>
      <w:r w:rsidRPr="00E9259F">
        <w:rPr>
          <w:rFonts w:ascii="Times New Roman" w:eastAsia="Times New Roman" w:hAnsi="Times New Roman" w:cs="Times New Roman"/>
          <w:b/>
          <w:color w:val="000000"/>
          <w:sz w:val="28"/>
          <w:szCs w:val="28"/>
        </w:rPr>
        <w:t xml:space="preserve"> району м. Києва»  </w:t>
      </w:r>
    </w:p>
    <w:p w14:paraId="53D10DDB" w14:textId="77777777" w:rsidR="003B1514" w:rsidRPr="00E9259F" w:rsidRDefault="003B1514" w:rsidP="003B1514">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p>
    <w:p w14:paraId="160D7CFA" w14:textId="77777777" w:rsidR="003B1514" w:rsidRPr="002B5BB7" w:rsidRDefault="003B1514" w:rsidP="002B5BB7">
      <w:pPr>
        <w:pBdr>
          <w:top w:val="nil"/>
          <w:left w:val="nil"/>
          <w:bottom w:val="nil"/>
          <w:right w:val="nil"/>
          <w:between w:val="nil"/>
        </w:pBdr>
        <w:spacing w:after="0" w:line="240" w:lineRule="auto"/>
        <w:ind w:firstLine="567"/>
        <w:contextualSpacing/>
        <w:jc w:val="center"/>
        <w:rPr>
          <w:rFonts w:ascii="Times New Roman" w:eastAsia="Times New Roman" w:hAnsi="Times New Roman" w:cs="Times New Roman"/>
          <w:b/>
          <w:color w:val="000000"/>
          <w:sz w:val="28"/>
          <w:szCs w:val="28"/>
        </w:rPr>
      </w:pPr>
      <w:r w:rsidRPr="002B5BB7">
        <w:rPr>
          <w:rFonts w:ascii="Times New Roman" w:eastAsia="Times New Roman" w:hAnsi="Times New Roman" w:cs="Times New Roman"/>
          <w:b/>
          <w:color w:val="000000"/>
          <w:sz w:val="28"/>
          <w:szCs w:val="28"/>
        </w:rPr>
        <w:t>1. Надходження та видатки, заборгованість кредиторська / дебіторська:</w:t>
      </w:r>
    </w:p>
    <w:p w14:paraId="1E80444F" w14:textId="77777777" w:rsidR="003B1514" w:rsidRPr="00E9259F" w:rsidRDefault="003B1514" w:rsidP="003B1514">
      <w:pPr>
        <w:pBdr>
          <w:top w:val="nil"/>
          <w:left w:val="nil"/>
          <w:bottom w:val="nil"/>
          <w:right w:val="nil"/>
          <w:between w:val="nil"/>
        </w:pBdr>
        <w:spacing w:after="0" w:line="240" w:lineRule="auto"/>
        <w:ind w:left="708"/>
        <w:jc w:val="center"/>
        <w:rPr>
          <w:rFonts w:ascii="Times New Roman" w:eastAsia="Times New Roman" w:hAnsi="Times New Roman" w:cs="Times New Roman"/>
          <w:color w:val="000000"/>
          <w:sz w:val="28"/>
          <w:szCs w:val="28"/>
        </w:rPr>
      </w:pPr>
    </w:p>
    <w:tbl>
      <w:tblPr>
        <w:tblStyle w:val="aa"/>
        <w:tblW w:w="9781" w:type="dxa"/>
        <w:tblInd w:w="-147" w:type="dxa"/>
        <w:tblLook w:val="04A0" w:firstRow="1" w:lastRow="0" w:firstColumn="1" w:lastColumn="0" w:noHBand="0" w:noVBand="1"/>
      </w:tblPr>
      <w:tblGrid>
        <w:gridCol w:w="1985"/>
        <w:gridCol w:w="1843"/>
        <w:gridCol w:w="1835"/>
        <w:gridCol w:w="1850"/>
        <w:gridCol w:w="2268"/>
      </w:tblGrid>
      <w:tr w:rsidR="003B1514" w:rsidRPr="00E9259F" w14:paraId="6E60DC70" w14:textId="77777777" w:rsidTr="003B1514">
        <w:tc>
          <w:tcPr>
            <w:tcW w:w="1985" w:type="dxa"/>
          </w:tcPr>
          <w:p w14:paraId="39C95B19" w14:textId="77777777" w:rsidR="003B1514" w:rsidRPr="00E9259F" w:rsidRDefault="003B1514" w:rsidP="003B1514">
            <w:pPr>
              <w:tabs>
                <w:tab w:val="left" w:pos="993"/>
              </w:tabs>
              <w:ind w:left="-252"/>
              <w:rPr>
                <w:rFonts w:ascii="Times New Roman" w:hAnsi="Times New Roman" w:cs="Times New Roman"/>
                <w:sz w:val="28"/>
                <w:szCs w:val="28"/>
              </w:rPr>
            </w:pPr>
          </w:p>
        </w:tc>
        <w:tc>
          <w:tcPr>
            <w:tcW w:w="1843" w:type="dxa"/>
          </w:tcPr>
          <w:p w14:paraId="7CB8A419" w14:textId="77777777" w:rsidR="003B1514" w:rsidRPr="00E9259F" w:rsidRDefault="003B1514" w:rsidP="003B1514">
            <w:pPr>
              <w:tabs>
                <w:tab w:val="left" w:pos="993"/>
              </w:tabs>
              <w:rPr>
                <w:rFonts w:ascii="Times New Roman" w:hAnsi="Times New Roman" w:cs="Times New Roman"/>
                <w:b/>
                <w:i/>
                <w:sz w:val="24"/>
                <w:szCs w:val="24"/>
              </w:rPr>
            </w:pPr>
            <w:r w:rsidRPr="00E9259F">
              <w:rPr>
                <w:rFonts w:ascii="Times New Roman" w:hAnsi="Times New Roman" w:cs="Times New Roman"/>
                <w:b/>
                <w:i/>
                <w:sz w:val="24"/>
                <w:szCs w:val="24"/>
              </w:rPr>
              <w:t>2021 рік</w:t>
            </w:r>
          </w:p>
        </w:tc>
        <w:tc>
          <w:tcPr>
            <w:tcW w:w="1835" w:type="dxa"/>
          </w:tcPr>
          <w:p w14:paraId="527C4100" w14:textId="77777777" w:rsidR="003B1514" w:rsidRPr="00E9259F" w:rsidRDefault="003B1514" w:rsidP="003B1514">
            <w:pPr>
              <w:tabs>
                <w:tab w:val="left" w:pos="993"/>
              </w:tabs>
              <w:rPr>
                <w:rFonts w:ascii="Times New Roman" w:hAnsi="Times New Roman" w:cs="Times New Roman"/>
                <w:b/>
                <w:i/>
                <w:sz w:val="24"/>
                <w:szCs w:val="24"/>
              </w:rPr>
            </w:pPr>
            <w:r w:rsidRPr="00E9259F">
              <w:rPr>
                <w:rFonts w:ascii="Times New Roman" w:hAnsi="Times New Roman" w:cs="Times New Roman"/>
                <w:b/>
                <w:i/>
                <w:sz w:val="24"/>
                <w:szCs w:val="24"/>
              </w:rPr>
              <w:t>2022 рік</w:t>
            </w:r>
          </w:p>
        </w:tc>
        <w:tc>
          <w:tcPr>
            <w:tcW w:w="1850" w:type="dxa"/>
          </w:tcPr>
          <w:p w14:paraId="03D688D3" w14:textId="77777777" w:rsidR="003B1514" w:rsidRPr="00E9259F" w:rsidRDefault="003B1514" w:rsidP="003B1514">
            <w:pPr>
              <w:tabs>
                <w:tab w:val="left" w:pos="993"/>
              </w:tabs>
              <w:rPr>
                <w:rFonts w:ascii="Times New Roman" w:hAnsi="Times New Roman" w:cs="Times New Roman"/>
                <w:b/>
                <w:i/>
                <w:sz w:val="24"/>
                <w:szCs w:val="24"/>
              </w:rPr>
            </w:pPr>
            <w:r w:rsidRPr="00E9259F">
              <w:rPr>
                <w:rFonts w:ascii="Times New Roman" w:hAnsi="Times New Roman" w:cs="Times New Roman"/>
                <w:b/>
                <w:i/>
                <w:sz w:val="24"/>
                <w:szCs w:val="24"/>
              </w:rPr>
              <w:t>2023 рік</w:t>
            </w:r>
          </w:p>
        </w:tc>
        <w:tc>
          <w:tcPr>
            <w:tcW w:w="2268" w:type="dxa"/>
          </w:tcPr>
          <w:p w14:paraId="584BC8BD" w14:textId="77777777" w:rsidR="003B1514" w:rsidRPr="00E9259F" w:rsidRDefault="003B1514" w:rsidP="003B1514">
            <w:pPr>
              <w:tabs>
                <w:tab w:val="left" w:pos="993"/>
              </w:tabs>
              <w:rPr>
                <w:rFonts w:ascii="Times New Roman" w:hAnsi="Times New Roman" w:cs="Times New Roman"/>
                <w:b/>
                <w:i/>
                <w:sz w:val="24"/>
                <w:szCs w:val="24"/>
              </w:rPr>
            </w:pPr>
            <w:r w:rsidRPr="00E9259F">
              <w:rPr>
                <w:rFonts w:ascii="Times New Roman" w:hAnsi="Times New Roman" w:cs="Times New Roman"/>
                <w:b/>
                <w:i/>
                <w:sz w:val="24"/>
                <w:szCs w:val="24"/>
              </w:rPr>
              <w:t>І півріччя 2024</w:t>
            </w:r>
          </w:p>
        </w:tc>
      </w:tr>
      <w:tr w:rsidR="003B1514" w:rsidRPr="00E9259F" w14:paraId="7D07591D" w14:textId="77777777" w:rsidTr="003B1514">
        <w:tc>
          <w:tcPr>
            <w:tcW w:w="1985" w:type="dxa"/>
          </w:tcPr>
          <w:p w14:paraId="14F5B677" w14:textId="77777777" w:rsidR="003B1514" w:rsidRPr="00E9259F" w:rsidRDefault="003B1514" w:rsidP="003B1514">
            <w:pPr>
              <w:tabs>
                <w:tab w:val="left" w:pos="993"/>
              </w:tabs>
              <w:rPr>
                <w:rFonts w:ascii="Times New Roman" w:hAnsi="Times New Roman" w:cs="Times New Roman"/>
                <w:b/>
                <w:sz w:val="20"/>
                <w:szCs w:val="20"/>
              </w:rPr>
            </w:pPr>
            <w:r w:rsidRPr="00E9259F">
              <w:rPr>
                <w:rFonts w:ascii="Times New Roman" w:hAnsi="Times New Roman" w:cs="Times New Roman"/>
                <w:b/>
                <w:sz w:val="20"/>
                <w:szCs w:val="20"/>
              </w:rPr>
              <w:t>Надходження, грн</w:t>
            </w:r>
          </w:p>
        </w:tc>
        <w:tc>
          <w:tcPr>
            <w:tcW w:w="1843" w:type="dxa"/>
          </w:tcPr>
          <w:p w14:paraId="3165BDC9"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335 492 983,00</w:t>
            </w:r>
            <w:r>
              <w:rPr>
                <w:rFonts w:ascii="Times New Roman" w:hAnsi="Times New Roman"/>
                <w:sz w:val="24"/>
                <w:szCs w:val="24"/>
              </w:rPr>
              <w:t xml:space="preserve"> </w:t>
            </w:r>
          </w:p>
        </w:tc>
        <w:tc>
          <w:tcPr>
            <w:tcW w:w="1835" w:type="dxa"/>
          </w:tcPr>
          <w:p w14:paraId="272E9798"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391 163 550,00</w:t>
            </w:r>
            <w:r>
              <w:rPr>
                <w:rFonts w:ascii="Times New Roman" w:hAnsi="Times New Roman"/>
                <w:sz w:val="24"/>
                <w:szCs w:val="24"/>
              </w:rPr>
              <w:t xml:space="preserve"> </w:t>
            </w:r>
          </w:p>
        </w:tc>
        <w:tc>
          <w:tcPr>
            <w:tcW w:w="1850" w:type="dxa"/>
          </w:tcPr>
          <w:p w14:paraId="417A7850"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336 395 129,00</w:t>
            </w:r>
            <w:r>
              <w:rPr>
                <w:rFonts w:ascii="Times New Roman" w:hAnsi="Times New Roman"/>
                <w:sz w:val="24"/>
                <w:szCs w:val="24"/>
              </w:rPr>
              <w:t xml:space="preserve"> </w:t>
            </w:r>
          </w:p>
        </w:tc>
        <w:tc>
          <w:tcPr>
            <w:tcW w:w="2268" w:type="dxa"/>
          </w:tcPr>
          <w:p w14:paraId="12666397"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180 124 555,00</w:t>
            </w:r>
            <w:r>
              <w:rPr>
                <w:rFonts w:ascii="Times New Roman" w:hAnsi="Times New Roman"/>
                <w:sz w:val="24"/>
                <w:szCs w:val="24"/>
              </w:rPr>
              <w:t xml:space="preserve"> </w:t>
            </w:r>
          </w:p>
        </w:tc>
      </w:tr>
      <w:tr w:rsidR="003B1514" w:rsidRPr="00E9259F" w14:paraId="3585B701" w14:textId="77777777" w:rsidTr="003B1514">
        <w:tc>
          <w:tcPr>
            <w:tcW w:w="1985" w:type="dxa"/>
          </w:tcPr>
          <w:p w14:paraId="1DF2B5C2" w14:textId="77777777" w:rsidR="003B1514" w:rsidRPr="00E9259F" w:rsidRDefault="003B1514" w:rsidP="003B1514">
            <w:pPr>
              <w:tabs>
                <w:tab w:val="left" w:pos="993"/>
              </w:tabs>
              <w:rPr>
                <w:rFonts w:ascii="Times New Roman" w:hAnsi="Times New Roman" w:cs="Times New Roman"/>
                <w:b/>
                <w:sz w:val="20"/>
                <w:szCs w:val="20"/>
              </w:rPr>
            </w:pPr>
            <w:r w:rsidRPr="00E9259F">
              <w:rPr>
                <w:rFonts w:ascii="Times New Roman" w:hAnsi="Times New Roman" w:cs="Times New Roman"/>
                <w:b/>
                <w:sz w:val="20"/>
                <w:szCs w:val="20"/>
              </w:rPr>
              <w:t>Витрати, грн</w:t>
            </w:r>
          </w:p>
        </w:tc>
        <w:tc>
          <w:tcPr>
            <w:tcW w:w="1843" w:type="dxa"/>
          </w:tcPr>
          <w:p w14:paraId="03338FA6"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324 709 052,00</w:t>
            </w:r>
          </w:p>
        </w:tc>
        <w:tc>
          <w:tcPr>
            <w:tcW w:w="1835" w:type="dxa"/>
          </w:tcPr>
          <w:p w14:paraId="6C1A814F"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344 684 742,00</w:t>
            </w:r>
          </w:p>
        </w:tc>
        <w:tc>
          <w:tcPr>
            <w:tcW w:w="1850" w:type="dxa"/>
          </w:tcPr>
          <w:p w14:paraId="4FDFA1C5"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347 181 840,00</w:t>
            </w:r>
          </w:p>
        </w:tc>
        <w:tc>
          <w:tcPr>
            <w:tcW w:w="2268" w:type="dxa"/>
          </w:tcPr>
          <w:p w14:paraId="514DECE4"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188 782 746,00</w:t>
            </w:r>
          </w:p>
        </w:tc>
      </w:tr>
    </w:tbl>
    <w:p w14:paraId="65CA6279" w14:textId="77777777" w:rsidR="003B1514" w:rsidRPr="00E9259F" w:rsidRDefault="003B1514" w:rsidP="003B1514">
      <w:pPr>
        <w:pBdr>
          <w:top w:val="nil"/>
          <w:left w:val="nil"/>
          <w:bottom w:val="nil"/>
          <w:right w:val="nil"/>
          <w:between w:val="nil"/>
        </w:pBdr>
        <w:spacing w:after="0" w:line="240" w:lineRule="auto"/>
        <w:ind w:left="708"/>
        <w:jc w:val="both"/>
        <w:rPr>
          <w:color w:val="000000"/>
          <w:sz w:val="28"/>
          <w:szCs w:val="28"/>
        </w:rPr>
      </w:pPr>
    </w:p>
    <w:tbl>
      <w:tblPr>
        <w:tblStyle w:val="aa"/>
        <w:tblW w:w="9781" w:type="dxa"/>
        <w:tblInd w:w="-147" w:type="dxa"/>
        <w:tblLook w:val="04A0" w:firstRow="1" w:lastRow="0" w:firstColumn="1" w:lastColumn="0" w:noHBand="0" w:noVBand="1"/>
      </w:tblPr>
      <w:tblGrid>
        <w:gridCol w:w="1985"/>
        <w:gridCol w:w="1843"/>
        <w:gridCol w:w="1843"/>
        <w:gridCol w:w="1809"/>
        <w:gridCol w:w="2301"/>
      </w:tblGrid>
      <w:tr w:rsidR="003B1514" w:rsidRPr="00E9259F" w14:paraId="69F79D5A" w14:textId="77777777" w:rsidTr="003B1514">
        <w:tc>
          <w:tcPr>
            <w:tcW w:w="1985" w:type="dxa"/>
          </w:tcPr>
          <w:p w14:paraId="2030B63E" w14:textId="77777777" w:rsidR="003B1514" w:rsidRPr="00E9259F" w:rsidRDefault="003B1514" w:rsidP="003B1514">
            <w:pPr>
              <w:tabs>
                <w:tab w:val="left" w:pos="993"/>
              </w:tabs>
              <w:rPr>
                <w:rFonts w:ascii="Times New Roman" w:hAnsi="Times New Roman" w:cs="Times New Roman"/>
                <w:b/>
                <w:sz w:val="20"/>
                <w:szCs w:val="20"/>
              </w:rPr>
            </w:pPr>
            <w:r w:rsidRPr="00E9259F">
              <w:rPr>
                <w:rFonts w:ascii="Times New Roman" w:hAnsi="Times New Roman" w:cs="Times New Roman"/>
                <w:b/>
                <w:sz w:val="20"/>
                <w:szCs w:val="20"/>
              </w:rPr>
              <w:t>Заборгованість</w:t>
            </w:r>
          </w:p>
        </w:tc>
        <w:tc>
          <w:tcPr>
            <w:tcW w:w="1843" w:type="dxa"/>
          </w:tcPr>
          <w:p w14:paraId="07CC2CC9" w14:textId="77777777" w:rsidR="003B1514" w:rsidRPr="00E9259F" w:rsidRDefault="003B1514" w:rsidP="003B1514">
            <w:pPr>
              <w:tabs>
                <w:tab w:val="left" w:pos="993"/>
              </w:tabs>
              <w:rPr>
                <w:rFonts w:ascii="Times New Roman" w:hAnsi="Times New Roman" w:cs="Times New Roman"/>
                <w:b/>
                <w:i/>
                <w:sz w:val="24"/>
                <w:szCs w:val="24"/>
              </w:rPr>
            </w:pPr>
            <w:r w:rsidRPr="00E9259F">
              <w:rPr>
                <w:rFonts w:ascii="Times New Roman" w:hAnsi="Times New Roman" w:cs="Times New Roman"/>
                <w:b/>
                <w:i/>
                <w:sz w:val="24"/>
                <w:szCs w:val="24"/>
              </w:rPr>
              <w:t>2021 рік</w:t>
            </w:r>
          </w:p>
        </w:tc>
        <w:tc>
          <w:tcPr>
            <w:tcW w:w="1843" w:type="dxa"/>
          </w:tcPr>
          <w:p w14:paraId="3EDEE0B4" w14:textId="77777777" w:rsidR="003B1514" w:rsidRPr="00E9259F" w:rsidRDefault="003B1514" w:rsidP="003B1514">
            <w:pPr>
              <w:tabs>
                <w:tab w:val="left" w:pos="993"/>
              </w:tabs>
              <w:rPr>
                <w:rFonts w:ascii="Times New Roman" w:hAnsi="Times New Roman" w:cs="Times New Roman"/>
                <w:b/>
                <w:i/>
                <w:sz w:val="24"/>
                <w:szCs w:val="24"/>
              </w:rPr>
            </w:pPr>
            <w:r w:rsidRPr="00E9259F">
              <w:rPr>
                <w:rFonts w:ascii="Times New Roman" w:hAnsi="Times New Roman" w:cs="Times New Roman"/>
                <w:b/>
                <w:i/>
                <w:sz w:val="24"/>
                <w:szCs w:val="24"/>
              </w:rPr>
              <w:t>2022 рік</w:t>
            </w:r>
          </w:p>
        </w:tc>
        <w:tc>
          <w:tcPr>
            <w:tcW w:w="1809" w:type="dxa"/>
          </w:tcPr>
          <w:p w14:paraId="075F3063" w14:textId="77777777" w:rsidR="003B1514" w:rsidRPr="00E9259F" w:rsidRDefault="003B1514" w:rsidP="003B1514">
            <w:pPr>
              <w:tabs>
                <w:tab w:val="left" w:pos="993"/>
              </w:tabs>
              <w:rPr>
                <w:rFonts w:ascii="Times New Roman" w:hAnsi="Times New Roman" w:cs="Times New Roman"/>
                <w:b/>
                <w:i/>
                <w:sz w:val="24"/>
                <w:szCs w:val="24"/>
              </w:rPr>
            </w:pPr>
            <w:r w:rsidRPr="00E9259F">
              <w:rPr>
                <w:rFonts w:ascii="Times New Roman" w:hAnsi="Times New Roman" w:cs="Times New Roman"/>
                <w:b/>
                <w:i/>
                <w:sz w:val="24"/>
                <w:szCs w:val="24"/>
              </w:rPr>
              <w:t>2023 рік</w:t>
            </w:r>
          </w:p>
        </w:tc>
        <w:tc>
          <w:tcPr>
            <w:tcW w:w="2301" w:type="dxa"/>
          </w:tcPr>
          <w:p w14:paraId="69CFF505" w14:textId="77777777" w:rsidR="003B1514" w:rsidRPr="00E9259F" w:rsidRDefault="003B1514" w:rsidP="003B1514">
            <w:pPr>
              <w:tabs>
                <w:tab w:val="left" w:pos="993"/>
              </w:tabs>
              <w:rPr>
                <w:rFonts w:ascii="Times New Roman" w:hAnsi="Times New Roman" w:cs="Times New Roman"/>
                <w:b/>
                <w:i/>
                <w:sz w:val="24"/>
                <w:szCs w:val="24"/>
              </w:rPr>
            </w:pPr>
            <w:r w:rsidRPr="00E9259F">
              <w:rPr>
                <w:rFonts w:ascii="Times New Roman" w:hAnsi="Times New Roman" w:cs="Times New Roman"/>
                <w:b/>
                <w:i/>
                <w:sz w:val="24"/>
                <w:szCs w:val="24"/>
              </w:rPr>
              <w:t>І півріччя 2024</w:t>
            </w:r>
          </w:p>
        </w:tc>
      </w:tr>
      <w:tr w:rsidR="003B1514" w:rsidRPr="00E9259F" w14:paraId="3E2E066B" w14:textId="77777777" w:rsidTr="003B1514">
        <w:trPr>
          <w:trHeight w:val="520"/>
        </w:trPr>
        <w:tc>
          <w:tcPr>
            <w:tcW w:w="1985" w:type="dxa"/>
          </w:tcPr>
          <w:p w14:paraId="5B5C6C0C" w14:textId="77777777" w:rsidR="003B1514" w:rsidRPr="00E9259F" w:rsidRDefault="003B1514" w:rsidP="003B1514">
            <w:pPr>
              <w:tabs>
                <w:tab w:val="left" w:pos="993"/>
              </w:tabs>
              <w:rPr>
                <w:rFonts w:ascii="Times New Roman" w:hAnsi="Times New Roman" w:cs="Times New Roman"/>
                <w:b/>
                <w:sz w:val="20"/>
                <w:szCs w:val="20"/>
              </w:rPr>
            </w:pPr>
            <w:r w:rsidRPr="00E9259F">
              <w:rPr>
                <w:rFonts w:ascii="Times New Roman" w:hAnsi="Times New Roman" w:cs="Times New Roman"/>
                <w:b/>
                <w:sz w:val="20"/>
                <w:szCs w:val="20"/>
              </w:rPr>
              <w:t>Дебіторська, грн</w:t>
            </w:r>
          </w:p>
        </w:tc>
        <w:tc>
          <w:tcPr>
            <w:tcW w:w="1843" w:type="dxa"/>
          </w:tcPr>
          <w:p w14:paraId="03A9E6D9"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104 333</w:t>
            </w:r>
            <w:r>
              <w:rPr>
                <w:rFonts w:ascii="Times New Roman" w:hAnsi="Times New Roman"/>
                <w:sz w:val="24"/>
                <w:szCs w:val="24"/>
              </w:rPr>
              <w:t> </w:t>
            </w:r>
            <w:r w:rsidRPr="00A57463">
              <w:rPr>
                <w:rFonts w:ascii="Times New Roman" w:hAnsi="Times New Roman"/>
                <w:sz w:val="24"/>
                <w:szCs w:val="24"/>
              </w:rPr>
              <w:t>035</w:t>
            </w:r>
            <w:r>
              <w:rPr>
                <w:rFonts w:ascii="Times New Roman" w:hAnsi="Times New Roman"/>
                <w:sz w:val="24"/>
                <w:szCs w:val="24"/>
              </w:rPr>
              <w:t>,00</w:t>
            </w:r>
          </w:p>
        </w:tc>
        <w:tc>
          <w:tcPr>
            <w:tcW w:w="1843" w:type="dxa"/>
          </w:tcPr>
          <w:p w14:paraId="2809C82F" w14:textId="77777777" w:rsidR="003B1514" w:rsidRPr="00B83538" w:rsidRDefault="003B1514" w:rsidP="003B1514">
            <w:pPr>
              <w:tabs>
                <w:tab w:val="left" w:pos="993"/>
              </w:tabs>
              <w:rPr>
                <w:rFonts w:ascii="Times New Roman" w:hAnsi="Times New Roman" w:cs="Times New Roman"/>
                <w:sz w:val="24"/>
                <w:szCs w:val="24"/>
              </w:rPr>
            </w:pPr>
            <w:r w:rsidRPr="00E9259F">
              <w:rPr>
                <w:rFonts w:ascii="Times New Roman" w:hAnsi="Times New Roman" w:cs="Times New Roman"/>
                <w:sz w:val="24"/>
                <w:szCs w:val="24"/>
              </w:rPr>
              <w:t xml:space="preserve"> </w:t>
            </w:r>
            <w:r w:rsidRPr="00B83538">
              <w:rPr>
                <w:rFonts w:ascii="Times New Roman" w:hAnsi="Times New Roman" w:cs="Times New Roman"/>
                <w:sz w:val="24"/>
                <w:szCs w:val="24"/>
              </w:rPr>
              <w:t>96 775</w:t>
            </w:r>
            <w:r>
              <w:rPr>
                <w:rFonts w:ascii="Times New Roman" w:hAnsi="Times New Roman" w:cs="Times New Roman"/>
                <w:sz w:val="24"/>
                <w:szCs w:val="24"/>
              </w:rPr>
              <w:t> </w:t>
            </w:r>
            <w:r w:rsidRPr="00B83538">
              <w:rPr>
                <w:rFonts w:ascii="Times New Roman" w:hAnsi="Times New Roman" w:cs="Times New Roman"/>
                <w:sz w:val="24"/>
                <w:szCs w:val="24"/>
              </w:rPr>
              <w:t>382</w:t>
            </w:r>
            <w:r>
              <w:rPr>
                <w:rFonts w:ascii="Times New Roman" w:hAnsi="Times New Roman" w:cs="Times New Roman"/>
                <w:sz w:val="24"/>
                <w:szCs w:val="24"/>
              </w:rPr>
              <w:t>,00</w:t>
            </w:r>
          </w:p>
          <w:p w14:paraId="1A517324" w14:textId="77777777" w:rsidR="003B1514" w:rsidRPr="00E9259F" w:rsidRDefault="003B1514" w:rsidP="003B1514">
            <w:pPr>
              <w:tabs>
                <w:tab w:val="left" w:pos="993"/>
              </w:tabs>
              <w:rPr>
                <w:rFonts w:ascii="Times New Roman" w:hAnsi="Times New Roman" w:cs="Times New Roman"/>
                <w:sz w:val="24"/>
                <w:szCs w:val="24"/>
              </w:rPr>
            </w:pPr>
          </w:p>
        </w:tc>
        <w:tc>
          <w:tcPr>
            <w:tcW w:w="1809" w:type="dxa"/>
          </w:tcPr>
          <w:p w14:paraId="41BAEB2B"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93 853</w:t>
            </w:r>
            <w:r>
              <w:rPr>
                <w:rFonts w:ascii="Times New Roman" w:hAnsi="Times New Roman"/>
                <w:sz w:val="24"/>
                <w:szCs w:val="24"/>
              </w:rPr>
              <w:t> </w:t>
            </w:r>
            <w:r w:rsidRPr="00A57463">
              <w:rPr>
                <w:rFonts w:ascii="Times New Roman" w:hAnsi="Times New Roman"/>
                <w:sz w:val="24"/>
                <w:szCs w:val="24"/>
              </w:rPr>
              <w:t>425</w:t>
            </w:r>
            <w:r>
              <w:rPr>
                <w:rFonts w:ascii="Times New Roman" w:hAnsi="Times New Roman"/>
                <w:sz w:val="24"/>
                <w:szCs w:val="24"/>
              </w:rPr>
              <w:t>,00</w:t>
            </w:r>
          </w:p>
        </w:tc>
        <w:tc>
          <w:tcPr>
            <w:tcW w:w="2301" w:type="dxa"/>
          </w:tcPr>
          <w:p w14:paraId="3ADCA837"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100 451</w:t>
            </w:r>
            <w:r>
              <w:rPr>
                <w:rFonts w:ascii="Times New Roman" w:hAnsi="Times New Roman"/>
                <w:sz w:val="24"/>
                <w:szCs w:val="24"/>
              </w:rPr>
              <w:t> </w:t>
            </w:r>
            <w:r w:rsidRPr="00A57463">
              <w:rPr>
                <w:rFonts w:ascii="Times New Roman" w:hAnsi="Times New Roman"/>
                <w:sz w:val="24"/>
                <w:szCs w:val="24"/>
              </w:rPr>
              <w:t>432</w:t>
            </w:r>
            <w:r>
              <w:rPr>
                <w:rFonts w:ascii="Times New Roman" w:hAnsi="Times New Roman"/>
                <w:sz w:val="24"/>
                <w:szCs w:val="24"/>
              </w:rPr>
              <w:t>,00</w:t>
            </w:r>
          </w:p>
        </w:tc>
      </w:tr>
      <w:tr w:rsidR="003B1514" w:rsidRPr="00E9259F" w14:paraId="1BCE4F65" w14:textId="77777777" w:rsidTr="003B1514">
        <w:trPr>
          <w:trHeight w:val="331"/>
        </w:trPr>
        <w:tc>
          <w:tcPr>
            <w:tcW w:w="1985" w:type="dxa"/>
          </w:tcPr>
          <w:p w14:paraId="06B918CE" w14:textId="77777777" w:rsidR="003B1514" w:rsidRPr="00E9259F" w:rsidRDefault="003B1514" w:rsidP="003B1514">
            <w:pPr>
              <w:tabs>
                <w:tab w:val="left" w:pos="993"/>
              </w:tabs>
              <w:rPr>
                <w:rFonts w:ascii="Times New Roman" w:hAnsi="Times New Roman" w:cs="Times New Roman"/>
                <w:b/>
                <w:sz w:val="20"/>
                <w:szCs w:val="20"/>
              </w:rPr>
            </w:pPr>
            <w:r w:rsidRPr="00E9259F">
              <w:rPr>
                <w:rFonts w:ascii="Times New Roman" w:hAnsi="Times New Roman" w:cs="Times New Roman"/>
                <w:b/>
                <w:sz w:val="20"/>
                <w:szCs w:val="20"/>
              </w:rPr>
              <w:t>Кредиторська, грн</w:t>
            </w:r>
          </w:p>
        </w:tc>
        <w:tc>
          <w:tcPr>
            <w:tcW w:w="1843" w:type="dxa"/>
          </w:tcPr>
          <w:p w14:paraId="05F959D3"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78 321  178</w:t>
            </w:r>
            <w:r>
              <w:rPr>
                <w:rFonts w:ascii="Times New Roman" w:hAnsi="Times New Roman"/>
                <w:sz w:val="24"/>
                <w:szCs w:val="24"/>
              </w:rPr>
              <w:t>,00</w:t>
            </w:r>
          </w:p>
        </w:tc>
        <w:tc>
          <w:tcPr>
            <w:tcW w:w="1843" w:type="dxa"/>
          </w:tcPr>
          <w:p w14:paraId="49F7B5F7"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67 765</w:t>
            </w:r>
            <w:r>
              <w:rPr>
                <w:rFonts w:ascii="Times New Roman" w:hAnsi="Times New Roman"/>
                <w:sz w:val="24"/>
                <w:szCs w:val="24"/>
              </w:rPr>
              <w:t> </w:t>
            </w:r>
            <w:r w:rsidRPr="00A57463">
              <w:rPr>
                <w:rFonts w:ascii="Times New Roman" w:hAnsi="Times New Roman"/>
                <w:sz w:val="24"/>
                <w:szCs w:val="24"/>
              </w:rPr>
              <w:t>857</w:t>
            </w:r>
            <w:r>
              <w:rPr>
                <w:rFonts w:ascii="Times New Roman" w:hAnsi="Times New Roman"/>
                <w:sz w:val="24"/>
                <w:szCs w:val="24"/>
              </w:rPr>
              <w:t>,00</w:t>
            </w:r>
          </w:p>
        </w:tc>
        <w:tc>
          <w:tcPr>
            <w:tcW w:w="1809" w:type="dxa"/>
          </w:tcPr>
          <w:p w14:paraId="3F0C950E"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60 419</w:t>
            </w:r>
            <w:r>
              <w:rPr>
                <w:rFonts w:ascii="Times New Roman" w:hAnsi="Times New Roman"/>
                <w:sz w:val="24"/>
                <w:szCs w:val="24"/>
              </w:rPr>
              <w:t> </w:t>
            </w:r>
            <w:r w:rsidRPr="00A57463">
              <w:rPr>
                <w:rFonts w:ascii="Times New Roman" w:hAnsi="Times New Roman"/>
                <w:sz w:val="24"/>
                <w:szCs w:val="24"/>
              </w:rPr>
              <w:t>486</w:t>
            </w:r>
            <w:r>
              <w:rPr>
                <w:rFonts w:ascii="Times New Roman" w:hAnsi="Times New Roman"/>
                <w:sz w:val="24"/>
                <w:szCs w:val="24"/>
              </w:rPr>
              <w:t>,00</w:t>
            </w:r>
          </w:p>
        </w:tc>
        <w:tc>
          <w:tcPr>
            <w:tcW w:w="2301" w:type="dxa"/>
          </w:tcPr>
          <w:p w14:paraId="60BF0922" w14:textId="77777777" w:rsidR="003B1514" w:rsidRPr="00E9259F" w:rsidRDefault="003B1514" w:rsidP="003B1514">
            <w:pPr>
              <w:tabs>
                <w:tab w:val="left" w:pos="993"/>
              </w:tabs>
              <w:rPr>
                <w:rFonts w:ascii="Times New Roman" w:hAnsi="Times New Roman" w:cs="Times New Roman"/>
                <w:sz w:val="24"/>
                <w:szCs w:val="24"/>
              </w:rPr>
            </w:pPr>
            <w:r w:rsidRPr="00A57463">
              <w:rPr>
                <w:rFonts w:ascii="Times New Roman" w:hAnsi="Times New Roman"/>
                <w:sz w:val="24"/>
                <w:szCs w:val="24"/>
              </w:rPr>
              <w:t>63 605</w:t>
            </w:r>
            <w:r>
              <w:rPr>
                <w:rFonts w:ascii="Times New Roman" w:hAnsi="Times New Roman"/>
                <w:sz w:val="24"/>
                <w:szCs w:val="24"/>
              </w:rPr>
              <w:t> </w:t>
            </w:r>
            <w:r w:rsidRPr="00A57463">
              <w:rPr>
                <w:rFonts w:ascii="Times New Roman" w:hAnsi="Times New Roman"/>
                <w:sz w:val="24"/>
                <w:szCs w:val="24"/>
              </w:rPr>
              <w:t>311</w:t>
            </w:r>
            <w:r>
              <w:rPr>
                <w:rFonts w:ascii="Times New Roman" w:hAnsi="Times New Roman"/>
                <w:sz w:val="24"/>
                <w:szCs w:val="24"/>
              </w:rPr>
              <w:t>,00</w:t>
            </w:r>
          </w:p>
        </w:tc>
      </w:tr>
    </w:tbl>
    <w:p w14:paraId="54C89AB3" w14:textId="77777777" w:rsidR="003B1514" w:rsidRPr="00E9259F" w:rsidRDefault="003B1514" w:rsidP="003B1514">
      <w:pPr>
        <w:pBdr>
          <w:top w:val="nil"/>
          <w:left w:val="nil"/>
          <w:bottom w:val="nil"/>
          <w:right w:val="nil"/>
          <w:between w:val="nil"/>
        </w:pBdr>
        <w:spacing w:after="0" w:line="240" w:lineRule="auto"/>
        <w:ind w:firstLine="567"/>
        <w:jc w:val="both"/>
        <w:rPr>
          <w:rFonts w:ascii="Times New Roman" w:hAnsi="Times New Roman" w:cs="Times New Roman"/>
          <w:sz w:val="28"/>
          <w:szCs w:val="28"/>
        </w:rPr>
      </w:pPr>
    </w:p>
    <w:p w14:paraId="2EE3AA08" w14:textId="77777777" w:rsidR="003B1514" w:rsidRDefault="003B1514" w:rsidP="003B1514">
      <w:pPr>
        <w:tabs>
          <w:tab w:val="left" w:pos="993"/>
        </w:tabs>
        <w:spacing w:after="0" w:line="240" w:lineRule="auto"/>
        <w:ind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На обслуговуванні Керуючої компанії знаходиться  </w:t>
      </w:r>
      <w:r>
        <w:rPr>
          <w:rFonts w:ascii="Times New Roman" w:hAnsi="Times New Roman" w:cs="Times New Roman"/>
          <w:sz w:val="28"/>
          <w:szCs w:val="28"/>
        </w:rPr>
        <w:t>614</w:t>
      </w:r>
      <w:r w:rsidRPr="00E9259F">
        <w:rPr>
          <w:rFonts w:ascii="Times New Roman" w:hAnsi="Times New Roman" w:cs="Times New Roman"/>
          <w:sz w:val="28"/>
          <w:szCs w:val="28"/>
        </w:rPr>
        <w:t xml:space="preserve"> житлових будинки (</w:t>
      </w:r>
      <w:r>
        <w:rPr>
          <w:rFonts w:ascii="Times New Roman" w:hAnsi="Times New Roman" w:cs="Times New Roman"/>
          <w:sz w:val="28"/>
          <w:szCs w:val="28"/>
        </w:rPr>
        <w:t xml:space="preserve">609 </w:t>
      </w:r>
      <w:r w:rsidRPr="00E9259F">
        <w:rPr>
          <w:rFonts w:ascii="Times New Roman" w:hAnsi="Times New Roman" w:cs="Times New Roman"/>
          <w:sz w:val="28"/>
          <w:szCs w:val="28"/>
        </w:rPr>
        <w:t xml:space="preserve">– на утриманні та  </w:t>
      </w:r>
      <w:r>
        <w:rPr>
          <w:rFonts w:ascii="Times New Roman" w:hAnsi="Times New Roman" w:cs="Times New Roman"/>
          <w:sz w:val="28"/>
          <w:szCs w:val="28"/>
        </w:rPr>
        <w:t>5</w:t>
      </w:r>
      <w:r w:rsidRPr="00E9259F">
        <w:rPr>
          <w:rFonts w:ascii="Times New Roman" w:hAnsi="Times New Roman" w:cs="Times New Roman"/>
          <w:sz w:val="28"/>
          <w:szCs w:val="28"/>
        </w:rPr>
        <w:t xml:space="preserve"> – по договору управління)</w:t>
      </w:r>
      <w:r>
        <w:rPr>
          <w:rFonts w:ascii="Times New Roman" w:hAnsi="Times New Roman" w:cs="Times New Roman"/>
          <w:sz w:val="28"/>
          <w:szCs w:val="28"/>
        </w:rPr>
        <w:t>.</w:t>
      </w:r>
    </w:p>
    <w:p w14:paraId="6EFEC90C" w14:textId="77777777" w:rsidR="003B1514" w:rsidRPr="008B76B5" w:rsidRDefault="003B1514" w:rsidP="003B1514">
      <w:pPr>
        <w:tabs>
          <w:tab w:val="left" w:pos="993"/>
        </w:tabs>
        <w:spacing w:after="0" w:line="240" w:lineRule="auto"/>
        <w:ind w:firstLine="567"/>
        <w:jc w:val="both"/>
        <w:rPr>
          <w:rFonts w:ascii="Times New Roman" w:hAnsi="Times New Roman" w:cs="Times New Roman"/>
          <w:sz w:val="28"/>
          <w:szCs w:val="28"/>
        </w:rPr>
      </w:pPr>
      <w:r w:rsidRPr="00E9259F">
        <w:rPr>
          <w:rFonts w:ascii="Times New Roman" w:hAnsi="Times New Roman" w:cs="Times New Roman"/>
          <w:sz w:val="28"/>
          <w:szCs w:val="28"/>
        </w:rPr>
        <w:t>За</w:t>
      </w:r>
      <w:r w:rsidRPr="00E9259F">
        <w:rPr>
          <w:rFonts w:ascii="Times New Roman" w:hAnsi="Times New Roman" w:cs="Times New Roman"/>
          <w:spacing w:val="1"/>
          <w:sz w:val="28"/>
          <w:szCs w:val="28"/>
        </w:rPr>
        <w:t xml:space="preserve"> </w:t>
      </w:r>
      <w:r w:rsidRPr="00E9259F">
        <w:rPr>
          <w:rFonts w:ascii="Times New Roman" w:hAnsi="Times New Roman" w:cs="Times New Roman"/>
          <w:sz w:val="28"/>
          <w:szCs w:val="28"/>
        </w:rPr>
        <w:t>інформацією</w:t>
      </w:r>
      <w:r w:rsidRPr="00E9259F">
        <w:rPr>
          <w:rFonts w:ascii="Times New Roman" w:hAnsi="Times New Roman" w:cs="Times New Roman"/>
          <w:spacing w:val="1"/>
          <w:sz w:val="28"/>
          <w:szCs w:val="28"/>
        </w:rPr>
        <w:t xml:space="preserve"> </w:t>
      </w:r>
      <w:r w:rsidRPr="00E9259F">
        <w:rPr>
          <w:rFonts w:ascii="Times New Roman" w:hAnsi="Times New Roman" w:cs="Times New Roman"/>
          <w:sz w:val="28"/>
          <w:szCs w:val="28"/>
        </w:rPr>
        <w:t>Керуючої</w:t>
      </w:r>
      <w:r w:rsidRPr="00E9259F">
        <w:rPr>
          <w:rFonts w:ascii="Times New Roman" w:hAnsi="Times New Roman" w:cs="Times New Roman"/>
          <w:spacing w:val="1"/>
          <w:sz w:val="28"/>
          <w:szCs w:val="28"/>
        </w:rPr>
        <w:t xml:space="preserve"> </w:t>
      </w:r>
      <w:r w:rsidRPr="00E9259F">
        <w:rPr>
          <w:rFonts w:ascii="Times New Roman" w:hAnsi="Times New Roman" w:cs="Times New Roman"/>
          <w:sz w:val="28"/>
          <w:szCs w:val="28"/>
        </w:rPr>
        <w:t xml:space="preserve">компанії </w:t>
      </w:r>
      <w:r>
        <w:rPr>
          <w:rFonts w:ascii="Times New Roman" w:hAnsi="Times New Roman" w:cs="Times New Roman"/>
          <w:sz w:val="28"/>
          <w:szCs w:val="28"/>
        </w:rPr>
        <w:t>заборгованість по сплаті за електроенергію для роботи ліфтів, освітлення місць загального користування та за надання послуги за  обслуговування ліфтів спеціалізованими підприємствами     на 2024 складатиме – 120,1 млн грн.</w:t>
      </w:r>
    </w:p>
    <w:p w14:paraId="3F73D0E3" w14:textId="77777777" w:rsidR="003B1514" w:rsidRPr="00E9259F" w:rsidRDefault="003B1514" w:rsidP="003B1514">
      <w:pPr>
        <w:tabs>
          <w:tab w:val="left" w:pos="993"/>
        </w:tabs>
        <w:spacing w:after="0" w:line="240" w:lineRule="auto"/>
        <w:ind w:firstLine="567"/>
        <w:jc w:val="both"/>
        <w:rPr>
          <w:rFonts w:ascii="Times New Roman" w:hAnsi="Times New Roman" w:cs="Times New Roman"/>
          <w:sz w:val="28"/>
          <w:szCs w:val="28"/>
        </w:rPr>
      </w:pPr>
    </w:p>
    <w:p w14:paraId="5921744C" w14:textId="6CE6BF83" w:rsidR="003B1514" w:rsidRPr="002B5BB7" w:rsidRDefault="003B1514" w:rsidP="002B5BB7">
      <w:pPr>
        <w:pStyle w:val="a7"/>
        <w:numPr>
          <w:ilvl w:val="0"/>
          <w:numId w:val="8"/>
        </w:num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8"/>
          <w:szCs w:val="28"/>
        </w:rPr>
      </w:pPr>
      <w:r w:rsidRPr="002B5BB7">
        <w:rPr>
          <w:rFonts w:ascii="Times New Roman" w:eastAsia="Times New Roman" w:hAnsi="Times New Roman" w:cs="Times New Roman"/>
          <w:b/>
          <w:color w:val="000000"/>
          <w:sz w:val="28"/>
          <w:szCs w:val="28"/>
        </w:rPr>
        <w:t>Надходження за орендну плату нежитлових приміщень.</w:t>
      </w:r>
    </w:p>
    <w:p w14:paraId="73776DA9" w14:textId="77777777" w:rsidR="003B1514" w:rsidRPr="00E9259F" w:rsidRDefault="003B1514" w:rsidP="003B1514">
      <w:pPr>
        <w:pBdr>
          <w:top w:val="nil"/>
          <w:left w:val="nil"/>
          <w:bottom w:val="nil"/>
          <w:right w:val="nil"/>
          <w:between w:val="nil"/>
        </w:pBdr>
        <w:tabs>
          <w:tab w:val="left" w:pos="851"/>
        </w:tabs>
        <w:spacing w:after="0" w:line="240" w:lineRule="auto"/>
        <w:ind w:left="1494"/>
        <w:contextualSpacing/>
        <w:jc w:val="center"/>
        <w:rPr>
          <w:rFonts w:ascii="Times New Roman" w:eastAsia="Times New Roman" w:hAnsi="Times New Roman" w:cs="Times New Roman"/>
          <w:b/>
          <w:i/>
          <w:color w:val="000000"/>
          <w:sz w:val="28"/>
          <w:szCs w:val="28"/>
        </w:rPr>
      </w:pPr>
    </w:p>
    <w:p w14:paraId="47B6D55E" w14:textId="77777777" w:rsidR="003B1514" w:rsidRPr="00E9259F" w:rsidRDefault="003B1514" w:rsidP="00905427">
      <w:pPr>
        <w:tabs>
          <w:tab w:val="left" w:pos="993"/>
        </w:tabs>
        <w:spacing w:after="0" w:line="240" w:lineRule="auto"/>
        <w:ind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За Керуючою компанією закріплено на праві господарського відання </w:t>
      </w:r>
      <w:r>
        <w:rPr>
          <w:rFonts w:ascii="Times New Roman" w:hAnsi="Times New Roman" w:cs="Times New Roman"/>
          <w:sz w:val="28"/>
          <w:szCs w:val="28"/>
        </w:rPr>
        <w:t>480</w:t>
      </w:r>
      <w:r w:rsidRPr="00E9259F">
        <w:rPr>
          <w:rFonts w:ascii="Times New Roman" w:hAnsi="Times New Roman" w:cs="Times New Roman"/>
          <w:sz w:val="28"/>
          <w:szCs w:val="28"/>
        </w:rPr>
        <w:t xml:space="preserve"> нежитлових приміщень, а саме:</w:t>
      </w:r>
    </w:p>
    <w:p w14:paraId="4C24636B" w14:textId="77777777" w:rsidR="003B1514" w:rsidRPr="007F4533" w:rsidRDefault="003B1514" w:rsidP="00905427">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7F4533">
        <w:rPr>
          <w:rFonts w:ascii="Times New Roman" w:hAnsi="Times New Roman" w:cs="Times New Roman"/>
          <w:sz w:val="28"/>
          <w:szCs w:val="28"/>
        </w:rPr>
        <w:t xml:space="preserve">162 </w:t>
      </w:r>
      <w:r>
        <w:rPr>
          <w:rFonts w:ascii="Times New Roman" w:hAnsi="Times New Roman" w:cs="Times New Roman"/>
          <w:sz w:val="28"/>
          <w:szCs w:val="28"/>
        </w:rPr>
        <w:t>приміщення, які</w:t>
      </w:r>
      <w:r w:rsidRPr="007F4533">
        <w:rPr>
          <w:rFonts w:ascii="Times New Roman" w:hAnsi="Times New Roman" w:cs="Times New Roman"/>
          <w:sz w:val="28"/>
          <w:szCs w:val="28"/>
        </w:rPr>
        <w:t xml:space="preserve">  використовуються для власних потреб; </w:t>
      </w:r>
    </w:p>
    <w:p w14:paraId="2B06EBC5" w14:textId="42B9A833" w:rsidR="003B1514" w:rsidRDefault="003B1514" w:rsidP="00905427">
      <w:pPr>
        <w:tabs>
          <w:tab w:val="left" w:pos="709"/>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7F4533">
        <w:rPr>
          <w:rFonts w:ascii="Times New Roman" w:hAnsi="Times New Roman" w:cs="Times New Roman"/>
          <w:sz w:val="28"/>
          <w:szCs w:val="28"/>
        </w:rPr>
        <w:t>в оренді 309 приміщень</w:t>
      </w:r>
      <w:r>
        <w:rPr>
          <w:rFonts w:ascii="Times New Roman" w:hAnsi="Times New Roman" w:cs="Times New Roman"/>
          <w:sz w:val="28"/>
          <w:szCs w:val="28"/>
        </w:rPr>
        <w:t xml:space="preserve">: </w:t>
      </w:r>
      <w:r w:rsidRPr="007F4533">
        <w:rPr>
          <w:rFonts w:ascii="Times New Roman" w:hAnsi="Times New Roman" w:cs="Times New Roman"/>
          <w:sz w:val="28"/>
          <w:szCs w:val="28"/>
        </w:rPr>
        <w:t xml:space="preserve"> </w:t>
      </w:r>
      <w:r>
        <w:rPr>
          <w:rFonts w:ascii="Times New Roman" w:hAnsi="Times New Roman" w:cs="Times New Roman"/>
          <w:sz w:val="28"/>
          <w:szCs w:val="28"/>
        </w:rPr>
        <w:t>і</w:t>
      </w:r>
      <w:r w:rsidRPr="007F4533">
        <w:rPr>
          <w:rFonts w:ascii="Times New Roman" w:hAnsi="Times New Roman" w:cs="Times New Roman"/>
          <w:sz w:val="28"/>
          <w:szCs w:val="28"/>
        </w:rPr>
        <w:t>з  них 222</w:t>
      </w:r>
      <w:r>
        <w:rPr>
          <w:rFonts w:ascii="Times New Roman" w:hAnsi="Times New Roman" w:cs="Times New Roman"/>
          <w:sz w:val="28"/>
          <w:szCs w:val="28"/>
        </w:rPr>
        <w:t xml:space="preserve"> приміщення,</w:t>
      </w:r>
      <w:r w:rsidRPr="007F4533">
        <w:rPr>
          <w:rFonts w:ascii="Times New Roman" w:hAnsi="Times New Roman" w:cs="Times New Roman"/>
          <w:sz w:val="28"/>
          <w:szCs w:val="28"/>
        </w:rPr>
        <w:t xml:space="preserve"> які </w:t>
      </w:r>
      <w:r w:rsidR="00905427">
        <w:rPr>
          <w:rFonts w:ascii="Times New Roman" w:hAnsi="Times New Roman" w:cs="Times New Roman"/>
          <w:sz w:val="28"/>
          <w:szCs w:val="28"/>
        </w:rPr>
        <w:t>перебувають</w:t>
      </w:r>
      <w:r w:rsidRPr="007F4533">
        <w:rPr>
          <w:rFonts w:ascii="Times New Roman" w:hAnsi="Times New Roman" w:cs="Times New Roman"/>
          <w:sz w:val="28"/>
          <w:szCs w:val="28"/>
        </w:rPr>
        <w:t xml:space="preserve"> в оренді </w:t>
      </w:r>
      <w:r>
        <w:rPr>
          <w:rFonts w:ascii="Times New Roman" w:hAnsi="Times New Roman" w:cs="Times New Roman"/>
          <w:sz w:val="28"/>
          <w:szCs w:val="28"/>
        </w:rPr>
        <w:t xml:space="preserve">згідно з укладеними </w:t>
      </w:r>
      <w:r w:rsidRPr="007F4533">
        <w:rPr>
          <w:rFonts w:ascii="Times New Roman" w:hAnsi="Times New Roman" w:cs="Times New Roman"/>
          <w:sz w:val="28"/>
          <w:szCs w:val="28"/>
        </w:rPr>
        <w:t>договорам</w:t>
      </w:r>
      <w:r>
        <w:rPr>
          <w:rFonts w:ascii="Times New Roman" w:hAnsi="Times New Roman" w:cs="Times New Roman"/>
          <w:sz w:val="28"/>
          <w:szCs w:val="28"/>
        </w:rPr>
        <w:t>и</w:t>
      </w:r>
      <w:r w:rsidRPr="007F4533">
        <w:rPr>
          <w:rFonts w:ascii="Times New Roman" w:hAnsi="Times New Roman" w:cs="Times New Roman"/>
          <w:sz w:val="28"/>
          <w:szCs w:val="28"/>
        </w:rPr>
        <w:t>; 80 приміщень займають бюджетні організації</w:t>
      </w:r>
      <w:r>
        <w:rPr>
          <w:rFonts w:ascii="Times New Roman" w:hAnsi="Times New Roman" w:cs="Times New Roman"/>
          <w:sz w:val="28"/>
          <w:szCs w:val="28"/>
        </w:rPr>
        <w:t>.</w:t>
      </w:r>
    </w:p>
    <w:p w14:paraId="438FAD9F" w14:textId="77777777" w:rsidR="003B1514" w:rsidRDefault="003B1514" w:rsidP="00905427">
      <w:pPr>
        <w:numPr>
          <w:ilvl w:val="0"/>
          <w:numId w:val="1"/>
        </w:numPr>
        <w:spacing w:after="0" w:line="240" w:lineRule="auto"/>
        <w:ind w:left="0" w:firstLine="567"/>
        <w:contextualSpacing/>
        <w:jc w:val="both"/>
        <w:rPr>
          <w:rFonts w:ascii="Times New Roman" w:hAnsi="Times New Roman" w:cs="Times New Roman"/>
          <w:sz w:val="28"/>
          <w:szCs w:val="28"/>
        </w:rPr>
      </w:pPr>
      <w:r w:rsidRPr="007F4533">
        <w:rPr>
          <w:rFonts w:ascii="Times New Roman" w:hAnsi="Times New Roman" w:cs="Times New Roman"/>
          <w:sz w:val="28"/>
          <w:szCs w:val="28"/>
        </w:rPr>
        <w:t xml:space="preserve"> 4 приміщення</w:t>
      </w:r>
      <w:r>
        <w:rPr>
          <w:rFonts w:ascii="Times New Roman" w:hAnsi="Times New Roman" w:cs="Times New Roman"/>
          <w:sz w:val="28"/>
          <w:szCs w:val="28"/>
        </w:rPr>
        <w:t xml:space="preserve"> по яких </w:t>
      </w:r>
      <w:r w:rsidRPr="007F4533">
        <w:rPr>
          <w:rFonts w:ascii="Times New Roman" w:hAnsi="Times New Roman" w:cs="Times New Roman"/>
          <w:sz w:val="28"/>
          <w:szCs w:val="28"/>
        </w:rPr>
        <w:t>орендарі мають заборгованість</w:t>
      </w:r>
      <w:r>
        <w:rPr>
          <w:rFonts w:ascii="Times New Roman" w:hAnsi="Times New Roman" w:cs="Times New Roman"/>
          <w:sz w:val="28"/>
          <w:szCs w:val="28"/>
        </w:rPr>
        <w:t>,</w:t>
      </w:r>
      <w:r w:rsidRPr="007F4533">
        <w:rPr>
          <w:rFonts w:ascii="Times New Roman" w:hAnsi="Times New Roman" w:cs="Times New Roman"/>
          <w:sz w:val="28"/>
          <w:szCs w:val="28"/>
        </w:rPr>
        <w:t xml:space="preserve"> </w:t>
      </w:r>
      <w:r>
        <w:rPr>
          <w:rFonts w:ascii="Times New Roman" w:hAnsi="Times New Roman" w:cs="Times New Roman"/>
          <w:sz w:val="28"/>
          <w:szCs w:val="28"/>
        </w:rPr>
        <w:t xml:space="preserve">по них </w:t>
      </w:r>
      <w:r w:rsidRPr="007F4533">
        <w:rPr>
          <w:rFonts w:ascii="Times New Roman" w:hAnsi="Times New Roman" w:cs="Times New Roman"/>
          <w:sz w:val="28"/>
          <w:szCs w:val="28"/>
        </w:rPr>
        <w:t>ведеться претензійно-позовна робота;</w:t>
      </w:r>
    </w:p>
    <w:p w14:paraId="7A048A6B" w14:textId="77777777" w:rsidR="003B1514" w:rsidRPr="007F4533" w:rsidRDefault="003B1514" w:rsidP="00905427">
      <w:pPr>
        <w:numPr>
          <w:ilvl w:val="0"/>
          <w:numId w:val="1"/>
        </w:numPr>
        <w:spacing w:after="0" w:line="240" w:lineRule="auto"/>
        <w:ind w:left="0" w:firstLine="567"/>
        <w:contextualSpacing/>
        <w:jc w:val="both"/>
        <w:rPr>
          <w:rFonts w:ascii="Times New Roman" w:hAnsi="Times New Roman" w:cs="Times New Roman"/>
          <w:sz w:val="28"/>
          <w:szCs w:val="28"/>
        </w:rPr>
      </w:pPr>
      <w:r w:rsidRPr="007F4533">
        <w:rPr>
          <w:rFonts w:ascii="Times New Roman" w:hAnsi="Times New Roman" w:cs="Times New Roman"/>
          <w:sz w:val="28"/>
          <w:szCs w:val="28"/>
        </w:rPr>
        <w:t xml:space="preserve">  9  вільних приміщень, що можуть бути надані в оренду.</w:t>
      </w:r>
    </w:p>
    <w:p w14:paraId="1B3F2D06" w14:textId="362BC8A6" w:rsidR="003B1514" w:rsidRDefault="003B1514" w:rsidP="003B1514">
      <w:pPr>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Надходження від оренди:</w:t>
      </w:r>
    </w:p>
    <w:p w14:paraId="61AF0649" w14:textId="2D6276A5" w:rsidR="003B1514" w:rsidRDefault="003B1514" w:rsidP="003B1514">
      <w:pPr>
        <w:tabs>
          <w:tab w:val="left" w:pos="993"/>
        </w:tabs>
        <w:spacing w:after="0" w:line="240" w:lineRule="auto"/>
        <w:ind w:firstLine="567"/>
        <w:contextualSpacing/>
        <w:jc w:val="both"/>
        <w:rPr>
          <w:rFonts w:ascii="Times New Roman" w:hAnsi="Times New Roman" w:cs="Times New Roman"/>
          <w:sz w:val="28"/>
          <w:szCs w:val="28"/>
        </w:rPr>
      </w:pPr>
      <w:r w:rsidRPr="007F4533">
        <w:rPr>
          <w:rFonts w:ascii="Times New Roman" w:hAnsi="Times New Roman" w:cs="Times New Roman"/>
          <w:sz w:val="28"/>
          <w:szCs w:val="28"/>
        </w:rPr>
        <w:t>2021 р</w:t>
      </w:r>
      <w:r>
        <w:rPr>
          <w:rFonts w:ascii="Times New Roman" w:hAnsi="Times New Roman" w:cs="Times New Roman"/>
          <w:sz w:val="28"/>
          <w:szCs w:val="28"/>
        </w:rPr>
        <w:t>ік</w:t>
      </w:r>
      <w:r w:rsidRPr="007F4533">
        <w:rPr>
          <w:rFonts w:ascii="Times New Roman" w:hAnsi="Times New Roman" w:cs="Times New Roman"/>
          <w:sz w:val="28"/>
          <w:szCs w:val="28"/>
        </w:rPr>
        <w:t xml:space="preserve"> – 8 555 102,17 грн</w:t>
      </w:r>
      <w:r>
        <w:rPr>
          <w:rFonts w:ascii="Times New Roman" w:hAnsi="Times New Roman" w:cs="Times New Roman"/>
          <w:sz w:val="28"/>
          <w:szCs w:val="28"/>
        </w:rPr>
        <w:t>;</w:t>
      </w:r>
      <w:r w:rsidRPr="007F4533">
        <w:rPr>
          <w:rFonts w:ascii="Times New Roman" w:hAnsi="Times New Roman" w:cs="Times New Roman"/>
          <w:sz w:val="28"/>
          <w:szCs w:val="28"/>
        </w:rPr>
        <w:t xml:space="preserve">  </w:t>
      </w:r>
    </w:p>
    <w:p w14:paraId="129106D3" w14:textId="3BF69F9B" w:rsidR="003B1514" w:rsidRDefault="003B1514" w:rsidP="003B1514">
      <w:pPr>
        <w:tabs>
          <w:tab w:val="left" w:pos="993"/>
        </w:tabs>
        <w:spacing w:after="0" w:line="240" w:lineRule="auto"/>
        <w:ind w:firstLine="567"/>
        <w:contextualSpacing/>
        <w:jc w:val="both"/>
        <w:rPr>
          <w:rFonts w:ascii="Times New Roman" w:hAnsi="Times New Roman" w:cs="Times New Roman"/>
          <w:sz w:val="28"/>
          <w:szCs w:val="28"/>
        </w:rPr>
      </w:pPr>
      <w:r w:rsidRPr="007F4533">
        <w:rPr>
          <w:rFonts w:ascii="Times New Roman" w:hAnsi="Times New Roman" w:cs="Times New Roman"/>
          <w:sz w:val="28"/>
          <w:szCs w:val="28"/>
        </w:rPr>
        <w:t>2022 р</w:t>
      </w:r>
      <w:r>
        <w:rPr>
          <w:rFonts w:ascii="Times New Roman" w:hAnsi="Times New Roman" w:cs="Times New Roman"/>
          <w:sz w:val="28"/>
          <w:szCs w:val="28"/>
        </w:rPr>
        <w:t>ік</w:t>
      </w:r>
      <w:r w:rsidRPr="007F4533">
        <w:rPr>
          <w:rFonts w:ascii="Times New Roman" w:hAnsi="Times New Roman" w:cs="Times New Roman"/>
          <w:sz w:val="28"/>
          <w:szCs w:val="28"/>
        </w:rPr>
        <w:t xml:space="preserve"> – 2 566 530,71 грн</w:t>
      </w:r>
      <w:r>
        <w:rPr>
          <w:rFonts w:ascii="Times New Roman" w:hAnsi="Times New Roman" w:cs="Times New Roman"/>
          <w:sz w:val="28"/>
          <w:szCs w:val="28"/>
        </w:rPr>
        <w:t>;</w:t>
      </w:r>
      <w:r w:rsidRPr="007F4533">
        <w:rPr>
          <w:rFonts w:ascii="Times New Roman" w:hAnsi="Times New Roman" w:cs="Times New Roman"/>
          <w:sz w:val="28"/>
          <w:szCs w:val="28"/>
        </w:rPr>
        <w:t xml:space="preserve"> </w:t>
      </w:r>
    </w:p>
    <w:p w14:paraId="60BF7A22" w14:textId="544E240A" w:rsidR="003B1514" w:rsidRDefault="003B1514" w:rsidP="003B1514">
      <w:pPr>
        <w:tabs>
          <w:tab w:val="left" w:pos="993"/>
        </w:tabs>
        <w:spacing w:after="0" w:line="240" w:lineRule="auto"/>
        <w:ind w:firstLine="567"/>
        <w:contextualSpacing/>
        <w:jc w:val="both"/>
        <w:rPr>
          <w:rFonts w:ascii="Times New Roman" w:hAnsi="Times New Roman" w:cs="Times New Roman"/>
          <w:sz w:val="28"/>
          <w:szCs w:val="28"/>
        </w:rPr>
      </w:pPr>
      <w:r w:rsidRPr="007F4533">
        <w:rPr>
          <w:rFonts w:ascii="Times New Roman" w:hAnsi="Times New Roman" w:cs="Times New Roman"/>
          <w:sz w:val="28"/>
          <w:szCs w:val="28"/>
        </w:rPr>
        <w:t>2023</w:t>
      </w:r>
      <w:r>
        <w:rPr>
          <w:rFonts w:ascii="Times New Roman" w:hAnsi="Times New Roman" w:cs="Times New Roman"/>
          <w:sz w:val="28"/>
          <w:szCs w:val="28"/>
        </w:rPr>
        <w:t xml:space="preserve"> </w:t>
      </w:r>
      <w:r w:rsidRPr="007F4533">
        <w:rPr>
          <w:rFonts w:ascii="Times New Roman" w:hAnsi="Times New Roman" w:cs="Times New Roman"/>
          <w:sz w:val="28"/>
          <w:szCs w:val="28"/>
        </w:rPr>
        <w:t>р</w:t>
      </w:r>
      <w:r>
        <w:rPr>
          <w:rFonts w:ascii="Times New Roman" w:hAnsi="Times New Roman" w:cs="Times New Roman"/>
          <w:sz w:val="28"/>
          <w:szCs w:val="28"/>
        </w:rPr>
        <w:t>ік</w:t>
      </w:r>
      <w:r w:rsidRPr="007F4533">
        <w:rPr>
          <w:rFonts w:ascii="Times New Roman" w:hAnsi="Times New Roman" w:cs="Times New Roman"/>
          <w:sz w:val="28"/>
          <w:szCs w:val="28"/>
        </w:rPr>
        <w:t xml:space="preserve"> – 3 303 625,81 грн</w:t>
      </w:r>
      <w:r>
        <w:rPr>
          <w:rFonts w:ascii="Times New Roman" w:hAnsi="Times New Roman" w:cs="Times New Roman"/>
          <w:sz w:val="28"/>
          <w:szCs w:val="28"/>
        </w:rPr>
        <w:t>;</w:t>
      </w:r>
      <w:r w:rsidRPr="007F4533">
        <w:rPr>
          <w:rFonts w:ascii="Times New Roman" w:hAnsi="Times New Roman" w:cs="Times New Roman"/>
          <w:sz w:val="28"/>
          <w:szCs w:val="28"/>
        </w:rPr>
        <w:t xml:space="preserve"> </w:t>
      </w:r>
    </w:p>
    <w:p w14:paraId="2CBD4E02" w14:textId="77777777" w:rsidR="003B1514" w:rsidRPr="007F4533" w:rsidRDefault="003B1514" w:rsidP="003B1514">
      <w:pPr>
        <w:tabs>
          <w:tab w:val="left" w:pos="993"/>
        </w:tabs>
        <w:spacing w:after="0" w:line="240" w:lineRule="auto"/>
        <w:ind w:firstLine="567"/>
        <w:contextualSpacing/>
        <w:jc w:val="both"/>
        <w:rPr>
          <w:rFonts w:ascii="Times New Roman" w:hAnsi="Times New Roman" w:cs="Times New Roman"/>
          <w:sz w:val="28"/>
          <w:szCs w:val="28"/>
        </w:rPr>
      </w:pPr>
      <w:r w:rsidRPr="007F4533">
        <w:rPr>
          <w:rFonts w:ascii="Times New Roman" w:hAnsi="Times New Roman" w:cs="Times New Roman"/>
          <w:sz w:val="28"/>
          <w:szCs w:val="28"/>
        </w:rPr>
        <w:t>І</w:t>
      </w:r>
      <w:r>
        <w:rPr>
          <w:rFonts w:ascii="Times New Roman" w:hAnsi="Times New Roman" w:cs="Times New Roman"/>
          <w:sz w:val="28"/>
          <w:szCs w:val="28"/>
        </w:rPr>
        <w:t xml:space="preserve"> </w:t>
      </w:r>
      <w:r w:rsidRPr="007F4533">
        <w:rPr>
          <w:rFonts w:ascii="Times New Roman" w:hAnsi="Times New Roman" w:cs="Times New Roman"/>
          <w:sz w:val="28"/>
          <w:szCs w:val="28"/>
        </w:rPr>
        <w:t>піврічч</w:t>
      </w:r>
      <w:r>
        <w:rPr>
          <w:rFonts w:ascii="Times New Roman" w:hAnsi="Times New Roman" w:cs="Times New Roman"/>
          <w:sz w:val="28"/>
          <w:szCs w:val="28"/>
        </w:rPr>
        <w:t xml:space="preserve">і </w:t>
      </w:r>
      <w:r w:rsidRPr="007F4533">
        <w:rPr>
          <w:rFonts w:ascii="Times New Roman" w:hAnsi="Times New Roman" w:cs="Times New Roman"/>
          <w:sz w:val="28"/>
          <w:szCs w:val="28"/>
        </w:rPr>
        <w:t>2024</w:t>
      </w:r>
      <w:r>
        <w:rPr>
          <w:rFonts w:ascii="Times New Roman" w:hAnsi="Times New Roman" w:cs="Times New Roman"/>
          <w:sz w:val="28"/>
          <w:szCs w:val="28"/>
        </w:rPr>
        <w:t xml:space="preserve"> </w:t>
      </w:r>
      <w:r w:rsidRPr="007F4533">
        <w:rPr>
          <w:rFonts w:ascii="Times New Roman" w:hAnsi="Times New Roman" w:cs="Times New Roman"/>
          <w:sz w:val="28"/>
          <w:szCs w:val="28"/>
        </w:rPr>
        <w:t>року– 5 233 541,02 грн</w:t>
      </w:r>
      <w:r>
        <w:rPr>
          <w:rFonts w:ascii="Times New Roman" w:hAnsi="Times New Roman" w:cs="Times New Roman"/>
          <w:sz w:val="28"/>
          <w:szCs w:val="28"/>
        </w:rPr>
        <w:t>.</w:t>
      </w:r>
    </w:p>
    <w:p w14:paraId="75666C87" w14:textId="77777777" w:rsidR="003B1514" w:rsidRDefault="003B1514" w:rsidP="003B1514">
      <w:pPr>
        <w:spacing w:after="0" w:line="240" w:lineRule="auto"/>
        <w:ind w:firstLine="567"/>
        <w:jc w:val="both"/>
        <w:rPr>
          <w:rFonts w:ascii="Times New Roman" w:hAnsi="Times New Roman"/>
          <w:sz w:val="28"/>
          <w:szCs w:val="28"/>
        </w:rPr>
      </w:pPr>
      <w:r>
        <w:rPr>
          <w:rFonts w:ascii="Times New Roman" w:hAnsi="Times New Roman"/>
          <w:sz w:val="28"/>
          <w:szCs w:val="28"/>
        </w:rPr>
        <w:t>У зв’язку з прийняттям Київської міською радою низки рішень стосовно звільнення від орендної плати та/або надання знижки на оренду комунального майна в розмірі 50% від встановленої договорами суми, обсяг недоотриманих коштів за передачу в оренду комунального майна становить</w:t>
      </w:r>
      <w:r w:rsidRPr="00E9259F">
        <w:rPr>
          <w:rFonts w:ascii="Times New Roman" w:hAnsi="Times New Roman"/>
          <w:sz w:val="28"/>
          <w:szCs w:val="28"/>
        </w:rPr>
        <w:t xml:space="preserve">: </w:t>
      </w:r>
    </w:p>
    <w:p w14:paraId="755E7405" w14:textId="77777777" w:rsidR="003B1514" w:rsidRPr="00A866CE" w:rsidRDefault="003B1514" w:rsidP="003B1514">
      <w:pPr>
        <w:spacing w:after="0" w:line="240" w:lineRule="auto"/>
        <w:ind w:firstLine="567"/>
        <w:jc w:val="both"/>
        <w:rPr>
          <w:rFonts w:ascii="Times New Roman" w:hAnsi="Times New Roman"/>
          <w:b/>
          <w:sz w:val="28"/>
          <w:szCs w:val="28"/>
        </w:rPr>
      </w:pPr>
      <w:r>
        <w:rPr>
          <w:rFonts w:ascii="Times New Roman" w:hAnsi="Times New Roman"/>
          <w:sz w:val="28"/>
          <w:szCs w:val="28"/>
        </w:rPr>
        <w:t>2021 рік – 13 832,00 тис. грн;</w:t>
      </w:r>
    </w:p>
    <w:p w14:paraId="4395E31F" w14:textId="77777777" w:rsidR="003B1514" w:rsidRDefault="003B1514" w:rsidP="003B1514">
      <w:pPr>
        <w:spacing w:after="0" w:line="240" w:lineRule="auto"/>
        <w:jc w:val="both"/>
        <w:rPr>
          <w:rFonts w:ascii="Times New Roman" w:hAnsi="Times New Roman"/>
          <w:sz w:val="28"/>
          <w:szCs w:val="28"/>
        </w:rPr>
      </w:pPr>
      <w:r>
        <w:rPr>
          <w:rFonts w:ascii="Times New Roman" w:hAnsi="Times New Roman"/>
          <w:sz w:val="28"/>
          <w:szCs w:val="28"/>
        </w:rPr>
        <w:t xml:space="preserve">        </w:t>
      </w:r>
      <w:r w:rsidRPr="00E9259F">
        <w:rPr>
          <w:rFonts w:ascii="Times New Roman" w:hAnsi="Times New Roman"/>
          <w:sz w:val="28"/>
          <w:szCs w:val="28"/>
        </w:rPr>
        <w:t xml:space="preserve">2022 рік – </w:t>
      </w:r>
      <w:r>
        <w:rPr>
          <w:rFonts w:ascii="Times New Roman" w:hAnsi="Times New Roman"/>
          <w:sz w:val="28"/>
          <w:szCs w:val="28"/>
        </w:rPr>
        <w:t xml:space="preserve">15 776,00 </w:t>
      </w:r>
      <w:r w:rsidRPr="00E9259F">
        <w:rPr>
          <w:rFonts w:ascii="Times New Roman" w:hAnsi="Times New Roman"/>
          <w:sz w:val="28"/>
          <w:szCs w:val="28"/>
        </w:rPr>
        <w:t xml:space="preserve"> </w:t>
      </w:r>
      <w:r>
        <w:rPr>
          <w:rFonts w:ascii="Times New Roman" w:hAnsi="Times New Roman"/>
          <w:sz w:val="28"/>
          <w:szCs w:val="28"/>
        </w:rPr>
        <w:t xml:space="preserve">тис. </w:t>
      </w:r>
      <w:r w:rsidRPr="00E9259F">
        <w:rPr>
          <w:rFonts w:ascii="Times New Roman" w:hAnsi="Times New Roman"/>
          <w:sz w:val="28"/>
          <w:szCs w:val="28"/>
        </w:rPr>
        <w:t>грн</w:t>
      </w:r>
      <w:r>
        <w:rPr>
          <w:rFonts w:ascii="Times New Roman" w:hAnsi="Times New Roman"/>
          <w:sz w:val="28"/>
          <w:szCs w:val="28"/>
        </w:rPr>
        <w:t>;</w:t>
      </w:r>
      <w:r w:rsidRPr="00E9259F">
        <w:rPr>
          <w:rFonts w:ascii="Times New Roman" w:hAnsi="Times New Roman"/>
          <w:sz w:val="28"/>
          <w:szCs w:val="28"/>
        </w:rPr>
        <w:t xml:space="preserve"> </w:t>
      </w:r>
    </w:p>
    <w:p w14:paraId="6836E71D" w14:textId="77777777" w:rsidR="003B1514" w:rsidRDefault="003B1514" w:rsidP="003B1514">
      <w:pPr>
        <w:spacing w:after="0" w:line="240" w:lineRule="auto"/>
        <w:jc w:val="both"/>
        <w:rPr>
          <w:rFonts w:ascii="Times New Roman" w:hAnsi="Times New Roman"/>
          <w:sz w:val="28"/>
          <w:szCs w:val="28"/>
        </w:rPr>
      </w:pPr>
      <w:r>
        <w:rPr>
          <w:rFonts w:ascii="Times New Roman" w:hAnsi="Times New Roman"/>
          <w:sz w:val="28"/>
          <w:szCs w:val="28"/>
        </w:rPr>
        <w:t xml:space="preserve">        </w:t>
      </w:r>
      <w:r w:rsidRPr="00E9259F">
        <w:rPr>
          <w:rFonts w:ascii="Times New Roman" w:hAnsi="Times New Roman"/>
          <w:sz w:val="28"/>
          <w:szCs w:val="28"/>
        </w:rPr>
        <w:t xml:space="preserve">2023 рік – </w:t>
      </w:r>
      <w:r>
        <w:rPr>
          <w:rFonts w:ascii="Times New Roman" w:hAnsi="Times New Roman"/>
          <w:sz w:val="28"/>
          <w:szCs w:val="28"/>
        </w:rPr>
        <w:t>18 146,00</w:t>
      </w:r>
      <w:r w:rsidRPr="00E9259F">
        <w:rPr>
          <w:rFonts w:ascii="Times New Roman" w:hAnsi="Times New Roman"/>
          <w:sz w:val="28"/>
          <w:szCs w:val="28"/>
        </w:rPr>
        <w:t xml:space="preserve"> </w:t>
      </w:r>
      <w:r>
        <w:rPr>
          <w:rFonts w:ascii="Times New Roman" w:hAnsi="Times New Roman"/>
          <w:sz w:val="28"/>
          <w:szCs w:val="28"/>
        </w:rPr>
        <w:t xml:space="preserve">тис. </w:t>
      </w:r>
      <w:r w:rsidRPr="00E9259F">
        <w:rPr>
          <w:rFonts w:ascii="Times New Roman" w:hAnsi="Times New Roman"/>
          <w:sz w:val="28"/>
          <w:szCs w:val="28"/>
        </w:rPr>
        <w:t>грн</w:t>
      </w:r>
      <w:r>
        <w:rPr>
          <w:rFonts w:ascii="Times New Roman" w:hAnsi="Times New Roman"/>
          <w:sz w:val="28"/>
          <w:szCs w:val="28"/>
        </w:rPr>
        <w:t>;</w:t>
      </w:r>
      <w:r w:rsidRPr="00E9259F">
        <w:rPr>
          <w:rFonts w:ascii="Times New Roman" w:hAnsi="Times New Roman"/>
          <w:sz w:val="28"/>
          <w:szCs w:val="28"/>
        </w:rPr>
        <w:t xml:space="preserve"> </w:t>
      </w:r>
    </w:p>
    <w:p w14:paraId="1D4D2EFC" w14:textId="4E3D41D1" w:rsidR="003B1514" w:rsidRDefault="003B1514" w:rsidP="003B1514">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Pr="00E9259F">
        <w:rPr>
          <w:rFonts w:ascii="Times New Roman" w:hAnsi="Times New Roman"/>
          <w:sz w:val="28"/>
          <w:szCs w:val="28"/>
        </w:rPr>
        <w:t xml:space="preserve">І півріччя 2024 року – </w:t>
      </w:r>
      <w:r>
        <w:rPr>
          <w:rFonts w:ascii="Times New Roman" w:hAnsi="Times New Roman"/>
          <w:sz w:val="28"/>
          <w:szCs w:val="28"/>
        </w:rPr>
        <w:t>5 406</w:t>
      </w:r>
      <w:r w:rsidRPr="00E9259F">
        <w:rPr>
          <w:rFonts w:ascii="Times New Roman" w:hAnsi="Times New Roman"/>
          <w:sz w:val="28"/>
          <w:szCs w:val="28"/>
        </w:rPr>
        <w:t xml:space="preserve"> </w:t>
      </w:r>
      <w:r>
        <w:rPr>
          <w:rFonts w:ascii="Times New Roman" w:hAnsi="Times New Roman"/>
          <w:sz w:val="28"/>
          <w:szCs w:val="28"/>
        </w:rPr>
        <w:t xml:space="preserve">тис. </w:t>
      </w:r>
      <w:r w:rsidR="00905427">
        <w:rPr>
          <w:rFonts w:ascii="Times New Roman" w:hAnsi="Times New Roman"/>
          <w:sz w:val="28"/>
          <w:szCs w:val="28"/>
        </w:rPr>
        <w:t>грн,.</w:t>
      </w:r>
    </w:p>
    <w:p w14:paraId="35103F28" w14:textId="77777777" w:rsidR="003B1514" w:rsidRPr="00E9259F" w:rsidRDefault="003B1514" w:rsidP="003B1514">
      <w:pPr>
        <w:spacing w:after="0" w:line="240" w:lineRule="auto"/>
        <w:jc w:val="both"/>
        <w:rPr>
          <w:rFonts w:ascii="Times New Roman" w:hAnsi="Times New Roman"/>
          <w:color w:val="000000"/>
          <w:sz w:val="28"/>
          <w:szCs w:val="28"/>
        </w:rPr>
      </w:pPr>
      <w:r>
        <w:rPr>
          <w:rFonts w:ascii="Times New Roman" w:hAnsi="Times New Roman"/>
          <w:sz w:val="28"/>
          <w:szCs w:val="28"/>
        </w:rPr>
        <w:t xml:space="preserve">        В</w:t>
      </w:r>
      <w:r w:rsidRPr="00E9259F">
        <w:rPr>
          <w:rFonts w:ascii="Times New Roman" w:hAnsi="Times New Roman"/>
          <w:sz w:val="28"/>
          <w:szCs w:val="28"/>
        </w:rPr>
        <w:t xml:space="preserve">сього </w:t>
      </w:r>
      <w:r>
        <w:rPr>
          <w:rFonts w:ascii="Times New Roman" w:hAnsi="Times New Roman"/>
          <w:sz w:val="28"/>
          <w:szCs w:val="28"/>
        </w:rPr>
        <w:t>–</w:t>
      </w:r>
      <w:r w:rsidRPr="00E9259F">
        <w:rPr>
          <w:rFonts w:ascii="Times New Roman" w:hAnsi="Times New Roman"/>
          <w:sz w:val="28"/>
          <w:szCs w:val="28"/>
        </w:rPr>
        <w:t xml:space="preserve"> </w:t>
      </w:r>
      <w:r>
        <w:rPr>
          <w:rFonts w:ascii="Times New Roman" w:hAnsi="Times New Roman"/>
          <w:sz w:val="28"/>
          <w:szCs w:val="28"/>
        </w:rPr>
        <w:t>53160,00</w:t>
      </w:r>
      <w:r w:rsidRPr="00E9259F">
        <w:rPr>
          <w:rFonts w:ascii="Times New Roman" w:hAnsi="Times New Roman"/>
          <w:sz w:val="28"/>
          <w:szCs w:val="28"/>
        </w:rPr>
        <w:t xml:space="preserve"> </w:t>
      </w:r>
      <w:r>
        <w:rPr>
          <w:rFonts w:ascii="Times New Roman" w:hAnsi="Times New Roman"/>
          <w:sz w:val="28"/>
          <w:szCs w:val="28"/>
        </w:rPr>
        <w:t xml:space="preserve">тис. </w:t>
      </w:r>
      <w:r w:rsidRPr="00E9259F">
        <w:rPr>
          <w:rFonts w:ascii="Times New Roman" w:hAnsi="Times New Roman"/>
          <w:sz w:val="28"/>
          <w:szCs w:val="28"/>
        </w:rPr>
        <w:t>грн.</w:t>
      </w:r>
    </w:p>
    <w:p w14:paraId="4B53B18E" w14:textId="77777777" w:rsidR="003B1514" w:rsidRDefault="003B1514" w:rsidP="003B1514">
      <w:pPr>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За цей період роботи</w:t>
      </w:r>
      <w:r w:rsidRPr="00E9259F">
        <w:rPr>
          <w:rFonts w:ascii="Times New Roman" w:hAnsi="Times New Roman" w:cs="Times New Roman"/>
          <w:sz w:val="28"/>
          <w:szCs w:val="28"/>
        </w:rPr>
        <w:t xml:space="preserve"> </w:t>
      </w:r>
      <w:r>
        <w:rPr>
          <w:rFonts w:ascii="Times New Roman" w:hAnsi="Times New Roman" w:cs="Times New Roman"/>
          <w:sz w:val="28"/>
          <w:szCs w:val="28"/>
        </w:rPr>
        <w:t>Керуюча компанія недоотримала  близько 58 млн грн.</w:t>
      </w:r>
    </w:p>
    <w:p w14:paraId="64CF6E20" w14:textId="77777777" w:rsidR="003B1514" w:rsidRPr="00E9259F" w:rsidRDefault="003B1514" w:rsidP="003B1514">
      <w:pPr>
        <w:tabs>
          <w:tab w:val="left" w:pos="993"/>
        </w:tabs>
        <w:spacing w:after="0" w:line="240" w:lineRule="auto"/>
        <w:ind w:firstLine="567"/>
        <w:contextualSpacing/>
        <w:jc w:val="both"/>
        <w:rPr>
          <w:rFonts w:ascii="Times New Roman" w:hAnsi="Times New Roman" w:cs="Times New Roman"/>
          <w:sz w:val="28"/>
          <w:szCs w:val="28"/>
        </w:rPr>
      </w:pPr>
    </w:p>
    <w:p w14:paraId="04C09DCA" w14:textId="5C6D0EC1" w:rsidR="003B1514" w:rsidRPr="002B5BB7" w:rsidRDefault="003B1514" w:rsidP="002B5BB7">
      <w:pPr>
        <w:pStyle w:val="a7"/>
        <w:numPr>
          <w:ilvl w:val="0"/>
          <w:numId w:val="8"/>
        </w:numPr>
        <w:tabs>
          <w:tab w:val="left" w:pos="851"/>
        </w:tabs>
        <w:spacing w:after="0" w:line="240" w:lineRule="auto"/>
        <w:ind w:left="0" w:firstLine="567"/>
        <w:jc w:val="center"/>
        <w:rPr>
          <w:rFonts w:ascii="Times New Roman" w:hAnsi="Times New Roman" w:cs="Times New Roman"/>
          <w:b/>
          <w:sz w:val="28"/>
          <w:szCs w:val="28"/>
        </w:rPr>
      </w:pPr>
      <w:r w:rsidRPr="002B5BB7">
        <w:rPr>
          <w:rFonts w:ascii="Times New Roman" w:hAnsi="Times New Roman" w:cs="Times New Roman"/>
          <w:b/>
          <w:sz w:val="28"/>
          <w:szCs w:val="28"/>
        </w:rPr>
        <w:t xml:space="preserve">Інформація щодо службового житла, яке </w:t>
      </w:r>
      <w:proofErr w:type="spellStart"/>
      <w:r w:rsidRPr="002B5BB7">
        <w:rPr>
          <w:rFonts w:ascii="Times New Roman" w:hAnsi="Times New Roman" w:cs="Times New Roman"/>
          <w:b/>
          <w:sz w:val="28"/>
          <w:szCs w:val="28"/>
        </w:rPr>
        <w:t>з</w:t>
      </w:r>
      <w:r w:rsidR="00905427">
        <w:rPr>
          <w:rFonts w:ascii="Times New Roman" w:hAnsi="Times New Roman" w:cs="Times New Roman"/>
          <w:b/>
          <w:sz w:val="28"/>
          <w:szCs w:val="28"/>
        </w:rPr>
        <w:t>перебуває</w:t>
      </w:r>
      <w:proofErr w:type="spellEnd"/>
      <w:r w:rsidRPr="002B5BB7">
        <w:rPr>
          <w:rFonts w:ascii="Times New Roman" w:hAnsi="Times New Roman" w:cs="Times New Roman"/>
          <w:b/>
          <w:sz w:val="28"/>
          <w:szCs w:val="28"/>
        </w:rPr>
        <w:t xml:space="preserve"> в управлінні Керуючої компанії.</w:t>
      </w:r>
    </w:p>
    <w:p w14:paraId="6C7211E4" w14:textId="77777777" w:rsidR="003B1514" w:rsidRPr="00E9259F" w:rsidRDefault="003B1514" w:rsidP="003B1514">
      <w:pPr>
        <w:tabs>
          <w:tab w:val="left" w:pos="993"/>
        </w:tabs>
        <w:spacing w:after="0" w:line="240" w:lineRule="auto"/>
        <w:ind w:left="927"/>
        <w:contextualSpacing/>
        <w:jc w:val="both"/>
        <w:rPr>
          <w:rFonts w:ascii="Times New Roman" w:hAnsi="Times New Roman" w:cs="Times New Roman"/>
          <w:sz w:val="28"/>
          <w:szCs w:val="28"/>
        </w:rPr>
      </w:pPr>
    </w:p>
    <w:p w14:paraId="6F254AEA" w14:textId="77777777" w:rsidR="003B1514" w:rsidRDefault="003B1514" w:rsidP="003B1514">
      <w:pPr>
        <w:tabs>
          <w:tab w:val="left" w:pos="993"/>
        </w:tabs>
        <w:spacing w:after="0" w:line="240" w:lineRule="auto"/>
        <w:ind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На балансі Керуючої компанії </w:t>
      </w:r>
      <w:r>
        <w:rPr>
          <w:rFonts w:ascii="Times New Roman" w:hAnsi="Times New Roman" w:cs="Times New Roman"/>
          <w:sz w:val="28"/>
          <w:szCs w:val="28"/>
        </w:rPr>
        <w:t>перебуває</w:t>
      </w:r>
      <w:r w:rsidRPr="00E9259F">
        <w:rPr>
          <w:rFonts w:ascii="Times New Roman" w:hAnsi="Times New Roman" w:cs="Times New Roman"/>
          <w:sz w:val="28"/>
          <w:szCs w:val="28"/>
        </w:rPr>
        <w:t xml:space="preserve"> </w:t>
      </w:r>
      <w:r w:rsidRPr="00F95A52">
        <w:rPr>
          <w:rFonts w:ascii="Times New Roman" w:hAnsi="Times New Roman" w:cs="Times New Roman"/>
          <w:sz w:val="28"/>
          <w:szCs w:val="28"/>
        </w:rPr>
        <w:t>122</w:t>
      </w:r>
      <w:r w:rsidRPr="007F4533">
        <w:rPr>
          <w:rFonts w:ascii="Times New Roman" w:hAnsi="Times New Roman" w:cs="Times New Roman"/>
          <w:b/>
          <w:sz w:val="28"/>
          <w:szCs w:val="28"/>
        </w:rPr>
        <w:t xml:space="preserve"> </w:t>
      </w:r>
      <w:r w:rsidRPr="007F4533">
        <w:rPr>
          <w:rFonts w:ascii="Times New Roman" w:hAnsi="Times New Roman" w:cs="Times New Roman"/>
          <w:sz w:val="28"/>
          <w:szCs w:val="28"/>
        </w:rPr>
        <w:t>службових приміщення, за період з 2021</w:t>
      </w:r>
      <w:r>
        <w:rPr>
          <w:rFonts w:ascii="Times New Roman" w:hAnsi="Times New Roman" w:cs="Times New Roman"/>
          <w:sz w:val="28"/>
          <w:szCs w:val="28"/>
        </w:rPr>
        <w:t>–</w:t>
      </w:r>
      <w:r w:rsidRPr="007F4533">
        <w:rPr>
          <w:rFonts w:ascii="Times New Roman" w:hAnsi="Times New Roman" w:cs="Times New Roman"/>
          <w:sz w:val="28"/>
          <w:szCs w:val="28"/>
        </w:rPr>
        <w:t xml:space="preserve">2024 </w:t>
      </w:r>
      <w:proofErr w:type="spellStart"/>
      <w:r w:rsidRPr="007F4533">
        <w:rPr>
          <w:rFonts w:ascii="Times New Roman" w:hAnsi="Times New Roman" w:cs="Times New Roman"/>
          <w:sz w:val="28"/>
          <w:szCs w:val="28"/>
        </w:rPr>
        <w:t>р.р</w:t>
      </w:r>
      <w:proofErr w:type="spellEnd"/>
      <w:r w:rsidRPr="007F4533">
        <w:rPr>
          <w:rFonts w:ascii="Times New Roman" w:hAnsi="Times New Roman" w:cs="Times New Roman"/>
          <w:sz w:val="28"/>
          <w:szCs w:val="28"/>
        </w:rPr>
        <w:t xml:space="preserve">. було виключено </w:t>
      </w:r>
      <w:r w:rsidRPr="00F95A52">
        <w:rPr>
          <w:rFonts w:ascii="Times New Roman" w:hAnsi="Times New Roman" w:cs="Times New Roman"/>
          <w:sz w:val="28"/>
          <w:szCs w:val="28"/>
        </w:rPr>
        <w:t>19</w:t>
      </w:r>
      <w:r w:rsidRPr="007F4533">
        <w:rPr>
          <w:rFonts w:ascii="Times New Roman" w:hAnsi="Times New Roman" w:cs="Times New Roman"/>
          <w:sz w:val="28"/>
          <w:szCs w:val="28"/>
        </w:rPr>
        <w:t xml:space="preserve"> приміщень, включено </w:t>
      </w:r>
      <w:r>
        <w:rPr>
          <w:rFonts w:ascii="Times New Roman" w:hAnsi="Times New Roman" w:cs="Times New Roman"/>
          <w:sz w:val="28"/>
          <w:szCs w:val="28"/>
        </w:rPr>
        <w:t>–</w:t>
      </w:r>
      <w:r w:rsidRPr="007F4533">
        <w:rPr>
          <w:rFonts w:ascii="Times New Roman" w:hAnsi="Times New Roman" w:cs="Times New Roman"/>
          <w:sz w:val="28"/>
          <w:szCs w:val="28"/>
        </w:rPr>
        <w:t xml:space="preserve"> </w:t>
      </w:r>
      <w:r w:rsidRPr="00F95A52">
        <w:rPr>
          <w:rFonts w:ascii="Times New Roman" w:hAnsi="Times New Roman" w:cs="Times New Roman"/>
          <w:sz w:val="28"/>
          <w:szCs w:val="28"/>
        </w:rPr>
        <w:t>22</w:t>
      </w:r>
      <w:r w:rsidRPr="007F4533">
        <w:rPr>
          <w:rFonts w:ascii="Times New Roman" w:hAnsi="Times New Roman" w:cs="Times New Roman"/>
          <w:sz w:val="28"/>
          <w:szCs w:val="28"/>
        </w:rPr>
        <w:t>.</w:t>
      </w:r>
      <w:r>
        <w:rPr>
          <w:rFonts w:ascii="Times New Roman" w:hAnsi="Times New Roman" w:cs="Times New Roman"/>
          <w:sz w:val="28"/>
          <w:szCs w:val="28"/>
        </w:rPr>
        <w:t xml:space="preserve"> В господарському віданні Керуючої компанії перебуває 15 житлових будинків, які знаходяться в непридатному для проживання стані.</w:t>
      </w:r>
    </w:p>
    <w:p w14:paraId="04B7F337" w14:textId="77777777" w:rsidR="003B1514" w:rsidRPr="002B5BB7" w:rsidRDefault="003B1514" w:rsidP="002B5BB7">
      <w:pPr>
        <w:tabs>
          <w:tab w:val="left" w:pos="993"/>
        </w:tabs>
        <w:spacing w:after="0" w:line="240" w:lineRule="auto"/>
        <w:ind w:firstLine="567"/>
        <w:jc w:val="center"/>
        <w:rPr>
          <w:rFonts w:ascii="Times New Roman" w:hAnsi="Times New Roman" w:cs="Times New Roman"/>
          <w:b/>
          <w:sz w:val="28"/>
          <w:szCs w:val="28"/>
        </w:rPr>
      </w:pPr>
    </w:p>
    <w:p w14:paraId="1FFA305E" w14:textId="6DCB8A82" w:rsidR="003B1514" w:rsidRPr="002B5BB7" w:rsidRDefault="003B1514" w:rsidP="002B5BB7">
      <w:pPr>
        <w:numPr>
          <w:ilvl w:val="0"/>
          <w:numId w:val="8"/>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i/>
          <w:sz w:val="28"/>
          <w:szCs w:val="28"/>
        </w:rPr>
      </w:pPr>
      <w:r w:rsidRPr="002B5BB7">
        <w:rPr>
          <w:rFonts w:ascii="Times New Roman" w:hAnsi="Times New Roman" w:cs="Times New Roman"/>
          <w:b/>
          <w:sz w:val="28"/>
          <w:szCs w:val="28"/>
        </w:rPr>
        <w:t xml:space="preserve">Потреби у фінансуванні для експлуатації та обслуговування захисних споруд цивільного захисту та найпростіших </w:t>
      </w:r>
      <w:proofErr w:type="spellStart"/>
      <w:r w:rsidRPr="002B5BB7">
        <w:rPr>
          <w:rFonts w:ascii="Times New Roman" w:hAnsi="Times New Roman" w:cs="Times New Roman"/>
          <w:b/>
          <w:sz w:val="28"/>
          <w:szCs w:val="28"/>
        </w:rPr>
        <w:t>укриттів</w:t>
      </w:r>
      <w:proofErr w:type="spellEnd"/>
      <w:r w:rsidRPr="002B5BB7">
        <w:rPr>
          <w:rFonts w:ascii="Times New Roman" w:hAnsi="Times New Roman" w:cs="Times New Roman"/>
          <w:b/>
          <w:i/>
          <w:sz w:val="28"/>
          <w:szCs w:val="28"/>
        </w:rPr>
        <w:t>.</w:t>
      </w:r>
    </w:p>
    <w:p w14:paraId="348D9377" w14:textId="77777777" w:rsidR="003B1514" w:rsidRPr="00E9259F" w:rsidRDefault="003B1514" w:rsidP="003B1514">
      <w:pPr>
        <w:pBdr>
          <w:top w:val="nil"/>
          <w:left w:val="nil"/>
          <w:bottom w:val="nil"/>
          <w:right w:val="nil"/>
          <w:between w:val="nil"/>
        </w:pBdr>
        <w:tabs>
          <w:tab w:val="left" w:pos="851"/>
        </w:tabs>
        <w:spacing w:after="0" w:line="240" w:lineRule="auto"/>
        <w:ind w:left="1494"/>
        <w:contextualSpacing/>
        <w:rPr>
          <w:rFonts w:ascii="Times New Roman" w:hAnsi="Times New Roman" w:cs="Times New Roman"/>
          <w:b/>
          <w:i/>
          <w:sz w:val="28"/>
          <w:szCs w:val="28"/>
        </w:rPr>
      </w:pPr>
    </w:p>
    <w:p w14:paraId="5C1E4024" w14:textId="77777777" w:rsidR="003B1514" w:rsidRDefault="003B1514" w:rsidP="003B1514">
      <w:pPr>
        <w:pBdr>
          <w:top w:val="nil"/>
          <w:left w:val="nil"/>
          <w:bottom w:val="nil"/>
          <w:right w:val="nil"/>
          <w:between w:val="nil"/>
        </w:pBdr>
        <w:tabs>
          <w:tab w:val="left" w:pos="851"/>
        </w:tabs>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На утриманні Керуючої компанії перебуває </w:t>
      </w:r>
      <w:r w:rsidRPr="00BC1EDD">
        <w:rPr>
          <w:rFonts w:ascii="Times New Roman" w:hAnsi="Times New Roman"/>
          <w:sz w:val="28"/>
          <w:szCs w:val="28"/>
        </w:rPr>
        <w:t>103  найпростіших укритт</w:t>
      </w:r>
      <w:r>
        <w:rPr>
          <w:rFonts w:ascii="Times New Roman" w:hAnsi="Times New Roman"/>
          <w:sz w:val="28"/>
          <w:szCs w:val="28"/>
        </w:rPr>
        <w:t xml:space="preserve">я та </w:t>
      </w:r>
      <w:r w:rsidRPr="00BC1EDD">
        <w:rPr>
          <w:rFonts w:ascii="Times New Roman" w:hAnsi="Times New Roman"/>
          <w:sz w:val="28"/>
          <w:szCs w:val="28"/>
        </w:rPr>
        <w:t xml:space="preserve"> 5 захисних споруд цивільного захисту, 1 сховище в процесі передачі на баланс</w:t>
      </w:r>
      <w:r>
        <w:rPr>
          <w:rFonts w:ascii="Times New Roman" w:hAnsi="Times New Roman"/>
          <w:sz w:val="28"/>
          <w:szCs w:val="28"/>
        </w:rPr>
        <w:t>.</w:t>
      </w:r>
    </w:p>
    <w:p w14:paraId="0F8F958C" w14:textId="77777777" w:rsidR="003B1514" w:rsidRDefault="003B1514" w:rsidP="003B1514">
      <w:pPr>
        <w:pBdr>
          <w:top w:val="nil"/>
          <w:left w:val="nil"/>
          <w:bottom w:val="nil"/>
          <w:right w:val="nil"/>
          <w:between w:val="nil"/>
        </w:pBdr>
        <w:tabs>
          <w:tab w:val="left" w:pos="567"/>
        </w:tabs>
        <w:spacing w:after="0" w:line="240" w:lineRule="auto"/>
        <w:ind w:firstLine="567"/>
        <w:contextualSpacing/>
        <w:jc w:val="both"/>
        <w:rPr>
          <w:rFonts w:ascii="Times New Roman" w:hAnsi="Times New Roman"/>
          <w:bCs/>
          <w:sz w:val="28"/>
          <w:szCs w:val="28"/>
        </w:rPr>
      </w:pPr>
      <w:r w:rsidRPr="00E9259F">
        <w:rPr>
          <w:rFonts w:ascii="Times New Roman" w:hAnsi="Times New Roman"/>
          <w:sz w:val="28"/>
          <w:szCs w:val="28"/>
        </w:rPr>
        <w:t xml:space="preserve">Потреба в коштах на утримання та обслуговування </w:t>
      </w:r>
      <w:r w:rsidRPr="00E9259F">
        <w:rPr>
          <w:rFonts w:ascii="Times New Roman" w:hAnsi="Times New Roman"/>
          <w:bCs/>
          <w:sz w:val="28"/>
          <w:szCs w:val="28"/>
        </w:rPr>
        <w:t xml:space="preserve">об’єктів цивільного захисту (найпростіші укриття та сховища) на рік складає </w:t>
      </w:r>
      <w:r>
        <w:rPr>
          <w:rFonts w:ascii="Times New Roman" w:hAnsi="Times New Roman"/>
          <w:bCs/>
          <w:sz w:val="28"/>
          <w:szCs w:val="28"/>
        </w:rPr>
        <w:t>6 410,00 тис. грн.</w:t>
      </w:r>
      <w:r w:rsidRPr="00E9259F">
        <w:rPr>
          <w:rFonts w:ascii="Times New Roman" w:hAnsi="Times New Roman"/>
          <w:bCs/>
          <w:sz w:val="28"/>
          <w:szCs w:val="28"/>
        </w:rPr>
        <w:t xml:space="preserve"> </w:t>
      </w:r>
      <w:r>
        <w:rPr>
          <w:rFonts w:ascii="Times New Roman" w:hAnsi="Times New Roman"/>
          <w:bCs/>
          <w:sz w:val="28"/>
          <w:szCs w:val="28"/>
        </w:rPr>
        <w:t xml:space="preserve">   </w:t>
      </w:r>
    </w:p>
    <w:p w14:paraId="1268E7FD" w14:textId="77777777" w:rsidR="003B1514" w:rsidRPr="006A2D07" w:rsidRDefault="003B1514" w:rsidP="00B16F73">
      <w:pPr>
        <w:pBdr>
          <w:top w:val="nil"/>
          <w:left w:val="nil"/>
          <w:bottom w:val="nil"/>
          <w:right w:val="nil"/>
          <w:between w:val="nil"/>
        </w:pBdr>
        <w:spacing w:after="0" w:line="240" w:lineRule="auto"/>
        <w:ind w:firstLine="567"/>
        <w:contextualSpacing/>
        <w:jc w:val="both"/>
        <w:rPr>
          <w:rFonts w:ascii="Times New Roman" w:hAnsi="Times New Roman"/>
          <w:sz w:val="28"/>
          <w:szCs w:val="28"/>
        </w:rPr>
      </w:pPr>
      <w:r w:rsidRPr="006A2D07">
        <w:rPr>
          <w:rFonts w:ascii="Times New Roman" w:hAnsi="Times New Roman"/>
          <w:sz w:val="28"/>
          <w:szCs w:val="28"/>
        </w:rPr>
        <w:t xml:space="preserve">Розрахунок орієнтовної вартості утримання найпростіших </w:t>
      </w:r>
      <w:proofErr w:type="spellStart"/>
      <w:r w:rsidRPr="006A2D07">
        <w:rPr>
          <w:rFonts w:ascii="Times New Roman" w:hAnsi="Times New Roman"/>
          <w:sz w:val="28"/>
          <w:szCs w:val="28"/>
        </w:rPr>
        <w:t>укриттів</w:t>
      </w:r>
      <w:proofErr w:type="spellEnd"/>
      <w:r w:rsidRPr="006A2D07">
        <w:rPr>
          <w:rFonts w:ascii="Times New Roman" w:hAnsi="Times New Roman"/>
          <w:sz w:val="28"/>
          <w:szCs w:val="28"/>
        </w:rPr>
        <w:t xml:space="preserve"> та сховищ, що </w:t>
      </w:r>
      <w:r>
        <w:rPr>
          <w:rFonts w:ascii="Times New Roman" w:hAnsi="Times New Roman"/>
          <w:sz w:val="28"/>
          <w:szCs w:val="28"/>
        </w:rPr>
        <w:t>перебувають</w:t>
      </w:r>
      <w:r w:rsidRPr="006A2D07">
        <w:rPr>
          <w:rFonts w:ascii="Times New Roman" w:hAnsi="Times New Roman"/>
          <w:sz w:val="28"/>
          <w:szCs w:val="28"/>
        </w:rPr>
        <w:t xml:space="preserve"> на балансі підприємства:</w:t>
      </w:r>
    </w:p>
    <w:p w14:paraId="5D989D5D" w14:textId="77777777" w:rsidR="003B1514" w:rsidRDefault="003B1514" w:rsidP="003B1514">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Pr>
          <w:rFonts w:ascii="Times New Roman" w:hAnsi="Times New Roman" w:cs="Times New Roman"/>
          <w:sz w:val="28"/>
          <w:szCs w:val="28"/>
        </w:rPr>
        <w:t>– комунальні послуги (електропостачання, водопостачання) – 1 296</w:t>
      </w:r>
      <w:r w:rsidRPr="006C0951">
        <w:rPr>
          <w:rFonts w:ascii="Times New Roman" w:hAnsi="Times New Roman" w:cs="Times New Roman"/>
          <w:sz w:val="28"/>
          <w:szCs w:val="28"/>
        </w:rPr>
        <w:t xml:space="preserve"> тис</w:t>
      </w:r>
      <w:r>
        <w:rPr>
          <w:rFonts w:ascii="Times New Roman" w:hAnsi="Times New Roman" w:cs="Times New Roman"/>
          <w:sz w:val="28"/>
          <w:szCs w:val="28"/>
        </w:rPr>
        <w:t>. грн;</w:t>
      </w:r>
    </w:p>
    <w:p w14:paraId="42D9EB6D" w14:textId="77777777" w:rsidR="003B1514" w:rsidRDefault="003B1514" w:rsidP="003B1514">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Pr>
          <w:rFonts w:ascii="Times New Roman" w:hAnsi="Times New Roman" w:cs="Times New Roman"/>
          <w:sz w:val="28"/>
          <w:szCs w:val="28"/>
        </w:rPr>
        <w:t>– обслуговування автоматичних замків – 788 тис. грн;</w:t>
      </w:r>
    </w:p>
    <w:p w14:paraId="3D298AFE" w14:textId="00F9342E" w:rsidR="003B1514" w:rsidRPr="00E9259F" w:rsidRDefault="003B1514" w:rsidP="003B1514">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3E4CA8">
        <w:rPr>
          <w:rFonts w:ascii="Times New Roman" w:hAnsi="Times New Roman" w:cs="Times New Roman"/>
          <w:sz w:val="28"/>
          <w:szCs w:val="28"/>
        </w:rPr>
        <w:t xml:space="preserve">– прибирання </w:t>
      </w:r>
      <w:r>
        <w:rPr>
          <w:rFonts w:ascii="Times New Roman" w:hAnsi="Times New Roman" w:cs="Times New Roman"/>
          <w:sz w:val="28"/>
          <w:szCs w:val="28"/>
        </w:rPr>
        <w:t xml:space="preserve">та технічне обслуговування </w:t>
      </w:r>
      <w:r w:rsidRPr="003E4CA8">
        <w:rPr>
          <w:rFonts w:ascii="Times New Roman" w:hAnsi="Times New Roman" w:cs="Times New Roman"/>
          <w:sz w:val="28"/>
          <w:szCs w:val="28"/>
        </w:rPr>
        <w:t>сховищ</w:t>
      </w:r>
      <w:r>
        <w:rPr>
          <w:rFonts w:ascii="Times New Roman" w:hAnsi="Times New Roman" w:cs="Times New Roman"/>
          <w:sz w:val="28"/>
          <w:szCs w:val="28"/>
        </w:rPr>
        <w:t xml:space="preserve"> </w:t>
      </w:r>
      <w:r w:rsidR="00B16F73">
        <w:rPr>
          <w:rFonts w:ascii="Times New Roman" w:hAnsi="Times New Roman" w:cs="Times New Roman"/>
          <w:sz w:val="28"/>
          <w:szCs w:val="28"/>
        </w:rPr>
        <w:t xml:space="preserve"> – 2 998 тис. грн;</w:t>
      </w:r>
    </w:p>
    <w:p w14:paraId="7DC5F64E" w14:textId="440D70B3" w:rsidR="003B1514" w:rsidRDefault="003B1514" w:rsidP="003B1514">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3E4CA8">
        <w:rPr>
          <w:rFonts w:ascii="Times New Roman" w:hAnsi="Times New Roman" w:cs="Times New Roman"/>
          <w:sz w:val="28"/>
          <w:szCs w:val="28"/>
        </w:rPr>
        <w:t>– установка обладн</w:t>
      </w:r>
      <w:r w:rsidR="00B16F73">
        <w:rPr>
          <w:rFonts w:ascii="Times New Roman" w:hAnsi="Times New Roman" w:cs="Times New Roman"/>
          <w:sz w:val="28"/>
          <w:szCs w:val="28"/>
        </w:rPr>
        <w:t>ання для охорони – 721 тис. грн;</w:t>
      </w:r>
    </w:p>
    <w:p w14:paraId="2E870BD8" w14:textId="7B78A71E" w:rsidR="003B1514" w:rsidRPr="003E4CA8" w:rsidRDefault="003B1514" w:rsidP="003B1514">
      <w:pPr>
        <w:pBdr>
          <w:top w:val="nil"/>
          <w:left w:val="nil"/>
          <w:bottom w:val="nil"/>
          <w:right w:val="nil"/>
          <w:between w:val="nil"/>
        </w:pBdr>
        <w:tabs>
          <w:tab w:val="left" w:pos="851"/>
        </w:tabs>
        <w:spacing w:after="0" w:line="240" w:lineRule="auto"/>
        <w:ind w:left="426"/>
        <w:jc w:val="both"/>
        <w:rPr>
          <w:rFonts w:ascii="Times New Roman" w:hAnsi="Times New Roman" w:cs="Times New Roman"/>
          <w:sz w:val="28"/>
          <w:szCs w:val="28"/>
        </w:rPr>
      </w:pPr>
      <w:r w:rsidRPr="003E4CA8">
        <w:rPr>
          <w:rFonts w:ascii="Times New Roman" w:hAnsi="Times New Roman" w:cs="Times New Roman"/>
          <w:sz w:val="28"/>
          <w:szCs w:val="28"/>
        </w:rPr>
        <w:t xml:space="preserve">– </w:t>
      </w:r>
      <w:r>
        <w:rPr>
          <w:rFonts w:ascii="Times New Roman" w:hAnsi="Times New Roman" w:cs="Times New Roman"/>
          <w:sz w:val="28"/>
          <w:szCs w:val="28"/>
        </w:rPr>
        <w:t>а</w:t>
      </w:r>
      <w:r w:rsidRPr="003E4CA8">
        <w:rPr>
          <w:rFonts w:ascii="Times New Roman" w:hAnsi="Times New Roman" w:cs="Times New Roman"/>
          <w:sz w:val="28"/>
          <w:szCs w:val="28"/>
        </w:rPr>
        <w:t>бон</w:t>
      </w:r>
      <w:r w:rsidR="00B16F73">
        <w:rPr>
          <w:rFonts w:ascii="Times New Roman" w:hAnsi="Times New Roman" w:cs="Times New Roman"/>
          <w:sz w:val="28"/>
          <w:szCs w:val="28"/>
        </w:rPr>
        <w:t>плата за охорону – 493 тис. грн;</w:t>
      </w:r>
    </w:p>
    <w:p w14:paraId="0DDE1A8A" w14:textId="43C9A86F" w:rsidR="003B1514" w:rsidRDefault="003B1514" w:rsidP="003B1514">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2D57C0">
        <w:rPr>
          <w:rFonts w:ascii="Times New Roman" w:hAnsi="Times New Roman" w:cs="Times New Roman"/>
          <w:sz w:val="28"/>
          <w:szCs w:val="28"/>
        </w:rPr>
        <w:t xml:space="preserve">– технічне обслуговування вентиляційних каналів  </w:t>
      </w:r>
      <w:r w:rsidR="00905427">
        <w:rPr>
          <w:rFonts w:ascii="Times New Roman" w:hAnsi="Times New Roman" w:cs="Times New Roman"/>
          <w:sz w:val="28"/>
          <w:szCs w:val="28"/>
        </w:rPr>
        <w:t>–</w:t>
      </w:r>
      <w:r w:rsidRPr="002D57C0">
        <w:rPr>
          <w:rFonts w:ascii="Times New Roman" w:hAnsi="Times New Roman" w:cs="Times New Roman"/>
          <w:sz w:val="28"/>
          <w:szCs w:val="28"/>
        </w:rPr>
        <w:t xml:space="preserve"> 114,0 тис. грн. </w:t>
      </w:r>
    </w:p>
    <w:p w14:paraId="1CACD509" w14:textId="77777777" w:rsidR="003B1514" w:rsidRPr="00145D5B" w:rsidRDefault="003B1514" w:rsidP="003B1514">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p>
    <w:p w14:paraId="2D7576E3" w14:textId="3DE70088" w:rsidR="003B1514" w:rsidRPr="002B5BB7" w:rsidRDefault="003B1514" w:rsidP="002B5BB7">
      <w:pPr>
        <w:numPr>
          <w:ilvl w:val="0"/>
          <w:numId w:val="8"/>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2B5BB7">
        <w:rPr>
          <w:rFonts w:ascii="Times New Roman" w:hAnsi="Times New Roman" w:cs="Times New Roman"/>
          <w:b/>
          <w:sz w:val="28"/>
          <w:szCs w:val="28"/>
        </w:rPr>
        <w:t xml:space="preserve">Претензійно </w:t>
      </w:r>
      <w:r w:rsidR="00905427">
        <w:rPr>
          <w:rFonts w:ascii="Times New Roman" w:hAnsi="Times New Roman" w:cs="Times New Roman"/>
          <w:b/>
          <w:sz w:val="28"/>
          <w:szCs w:val="28"/>
        </w:rPr>
        <w:t>-</w:t>
      </w:r>
      <w:r w:rsidRPr="002B5BB7">
        <w:rPr>
          <w:rFonts w:ascii="Times New Roman" w:hAnsi="Times New Roman" w:cs="Times New Roman"/>
          <w:b/>
          <w:sz w:val="28"/>
          <w:szCs w:val="28"/>
        </w:rPr>
        <w:t xml:space="preserve"> позовна робота.</w:t>
      </w:r>
    </w:p>
    <w:p w14:paraId="0E5EBA49" w14:textId="77777777" w:rsidR="003B1514" w:rsidRPr="00E9259F" w:rsidRDefault="003B1514" w:rsidP="003B1514">
      <w:pPr>
        <w:pBdr>
          <w:top w:val="nil"/>
          <w:left w:val="nil"/>
          <w:bottom w:val="nil"/>
          <w:right w:val="nil"/>
          <w:between w:val="nil"/>
        </w:pBdr>
        <w:tabs>
          <w:tab w:val="left" w:pos="851"/>
        </w:tabs>
        <w:spacing w:after="0" w:line="240" w:lineRule="auto"/>
        <w:ind w:firstLine="567"/>
        <w:contextualSpacing/>
        <w:jc w:val="both"/>
        <w:rPr>
          <w:rFonts w:ascii="Times New Roman" w:hAnsi="Times New Roman" w:cs="Times New Roman"/>
          <w:sz w:val="28"/>
          <w:szCs w:val="28"/>
        </w:rPr>
      </w:pPr>
    </w:p>
    <w:p w14:paraId="631D317F" w14:textId="68C6F359" w:rsidR="003B1514" w:rsidRDefault="003B1514" w:rsidP="003B1514">
      <w:pPr>
        <w:widowControl w:val="0"/>
        <w:autoSpaceDE w:val="0"/>
        <w:autoSpaceDN w:val="0"/>
        <w:spacing w:after="0" w:line="240" w:lineRule="auto"/>
        <w:ind w:right="204"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Керуюча компанія веде постійно </w:t>
      </w:r>
      <w:r>
        <w:rPr>
          <w:rFonts w:ascii="Times New Roman" w:hAnsi="Times New Roman" w:cs="Times New Roman"/>
          <w:sz w:val="28"/>
          <w:szCs w:val="28"/>
        </w:rPr>
        <w:t xml:space="preserve">роз’яснювальну та </w:t>
      </w:r>
      <w:r w:rsidRPr="00E9259F">
        <w:rPr>
          <w:rFonts w:ascii="Times New Roman" w:hAnsi="Times New Roman" w:cs="Times New Roman"/>
          <w:sz w:val="28"/>
          <w:szCs w:val="28"/>
        </w:rPr>
        <w:t xml:space="preserve">претензійно-позовну роботу з власниками і наймачами житлових квартир та з власниками і орендарями нежитлових приміщень по стягненню заборгованості за послуги з утримання будинків і споруд та прибудинкових територій. </w:t>
      </w:r>
      <w:r>
        <w:rPr>
          <w:rFonts w:ascii="Times New Roman" w:hAnsi="Times New Roman" w:cs="Times New Roman"/>
          <w:sz w:val="28"/>
          <w:szCs w:val="28"/>
        </w:rPr>
        <w:t xml:space="preserve">Впродовж </w:t>
      </w:r>
      <w:r w:rsidR="00B16F73">
        <w:rPr>
          <w:rFonts w:ascii="Times New Roman" w:hAnsi="Times New Roman" w:cs="Times New Roman"/>
          <w:sz w:val="28"/>
          <w:szCs w:val="28"/>
        </w:rPr>
        <w:br/>
      </w:r>
      <w:r w:rsidRPr="00E9259F">
        <w:rPr>
          <w:rFonts w:ascii="Times New Roman" w:hAnsi="Times New Roman" w:cs="Times New Roman"/>
          <w:sz w:val="28"/>
          <w:szCs w:val="28"/>
        </w:rPr>
        <w:t xml:space="preserve">2022 </w:t>
      </w:r>
      <w:r w:rsidRPr="00E9259F">
        <w:rPr>
          <w:rFonts w:ascii="Times New Roman" w:eastAsia="Times New Roman" w:hAnsi="Times New Roman" w:cs="Times New Roman"/>
          <w:sz w:val="28"/>
          <w:szCs w:val="28"/>
        </w:rPr>
        <w:t xml:space="preserve">– </w:t>
      </w:r>
      <w:r w:rsidRPr="00E9259F">
        <w:rPr>
          <w:rFonts w:ascii="Times New Roman" w:hAnsi="Times New Roman" w:cs="Times New Roman"/>
          <w:sz w:val="28"/>
          <w:szCs w:val="28"/>
        </w:rPr>
        <w:t>2024 років було направлено претензій  з вимогою погасити заборгованість у кількості</w:t>
      </w:r>
      <w:r>
        <w:rPr>
          <w:rFonts w:ascii="Times New Roman" w:hAnsi="Times New Roman" w:cs="Times New Roman"/>
          <w:sz w:val="28"/>
          <w:szCs w:val="28"/>
        </w:rPr>
        <w:t xml:space="preserve"> 15 513 шт</w:t>
      </w:r>
      <w:r w:rsidR="00B16F73">
        <w:rPr>
          <w:rFonts w:ascii="Times New Roman" w:hAnsi="Times New Roman" w:cs="Times New Roman"/>
          <w:sz w:val="28"/>
          <w:szCs w:val="28"/>
        </w:rPr>
        <w:t>ук</w:t>
      </w:r>
      <w:r w:rsidRPr="00E9259F">
        <w:rPr>
          <w:rFonts w:ascii="Times New Roman" w:hAnsi="Times New Roman" w:cs="Times New Roman"/>
          <w:sz w:val="28"/>
          <w:szCs w:val="28"/>
        </w:rPr>
        <w:t xml:space="preserve"> на суму </w:t>
      </w:r>
      <w:r>
        <w:rPr>
          <w:rFonts w:ascii="Times New Roman" w:hAnsi="Times New Roman" w:cs="Times New Roman"/>
          <w:sz w:val="28"/>
          <w:szCs w:val="28"/>
        </w:rPr>
        <w:t>41 138 тис. грн,</w:t>
      </w:r>
      <w:r w:rsidRPr="00E9259F">
        <w:rPr>
          <w:rFonts w:ascii="Times New Roman" w:hAnsi="Times New Roman" w:cs="Times New Roman"/>
          <w:sz w:val="28"/>
          <w:szCs w:val="28"/>
        </w:rPr>
        <w:t xml:space="preserve"> подано до суду </w:t>
      </w:r>
      <w:r>
        <w:rPr>
          <w:rFonts w:ascii="Times New Roman" w:hAnsi="Times New Roman" w:cs="Times New Roman"/>
          <w:sz w:val="28"/>
          <w:szCs w:val="28"/>
        </w:rPr>
        <w:t>141</w:t>
      </w:r>
      <w:r w:rsidRPr="00E9259F">
        <w:rPr>
          <w:rFonts w:ascii="Times New Roman" w:hAnsi="Times New Roman" w:cs="Times New Roman"/>
          <w:sz w:val="28"/>
          <w:szCs w:val="28"/>
        </w:rPr>
        <w:t xml:space="preserve"> позов та заяв на видачу судових наказів на суму </w:t>
      </w:r>
      <w:r>
        <w:rPr>
          <w:rFonts w:ascii="Times New Roman" w:hAnsi="Times New Roman" w:cs="Times New Roman"/>
          <w:sz w:val="28"/>
          <w:szCs w:val="28"/>
        </w:rPr>
        <w:t>1 377 тис. грн.</w:t>
      </w:r>
    </w:p>
    <w:p w14:paraId="7200D111" w14:textId="77777777" w:rsidR="003B1514" w:rsidRPr="00E9259F" w:rsidRDefault="003B1514" w:rsidP="003B1514">
      <w:pPr>
        <w:widowControl w:val="0"/>
        <w:autoSpaceDE w:val="0"/>
        <w:autoSpaceDN w:val="0"/>
        <w:spacing w:after="0" w:line="240" w:lineRule="auto"/>
        <w:ind w:left="101" w:right="204" w:firstLine="567"/>
        <w:jc w:val="both"/>
        <w:rPr>
          <w:rFonts w:ascii="Times New Roman" w:hAnsi="Times New Roman" w:cs="Times New Roman"/>
          <w:sz w:val="28"/>
          <w:szCs w:val="28"/>
        </w:rPr>
      </w:pPr>
      <w:r w:rsidRPr="00E9259F">
        <w:rPr>
          <w:rFonts w:ascii="Times New Roman" w:hAnsi="Times New Roman" w:cs="Times New Roman"/>
          <w:sz w:val="28"/>
          <w:szCs w:val="28"/>
        </w:rPr>
        <w:t>Всі виконавчі документи по рішеннях та наказах подано до органів Державної виконавчої служби.</w:t>
      </w:r>
    </w:p>
    <w:p w14:paraId="246163A7" w14:textId="77777777" w:rsidR="003B1514" w:rsidRPr="00E9259F" w:rsidRDefault="003B1514" w:rsidP="003B1514">
      <w:pPr>
        <w:pBdr>
          <w:top w:val="nil"/>
          <w:left w:val="nil"/>
          <w:bottom w:val="nil"/>
          <w:right w:val="nil"/>
          <w:between w:val="nil"/>
        </w:pBdr>
        <w:tabs>
          <w:tab w:val="left" w:pos="851"/>
        </w:tabs>
        <w:spacing w:after="0" w:line="240" w:lineRule="auto"/>
        <w:ind w:firstLine="567"/>
        <w:contextualSpacing/>
        <w:jc w:val="both"/>
        <w:rPr>
          <w:rFonts w:ascii="Times New Roman" w:hAnsi="Times New Roman" w:cs="Times New Roman"/>
          <w:sz w:val="28"/>
          <w:szCs w:val="28"/>
        </w:rPr>
      </w:pPr>
    </w:p>
    <w:p w14:paraId="4738B57D" w14:textId="77777777" w:rsidR="003B1514" w:rsidRPr="002B5BB7" w:rsidRDefault="003B1514" w:rsidP="002B5BB7">
      <w:pPr>
        <w:numPr>
          <w:ilvl w:val="0"/>
          <w:numId w:val="8"/>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2B5BB7">
        <w:rPr>
          <w:rFonts w:ascii="Times New Roman" w:hAnsi="Times New Roman" w:cs="Times New Roman"/>
          <w:b/>
          <w:sz w:val="28"/>
          <w:szCs w:val="28"/>
        </w:rPr>
        <w:t>Аналіз співпраці Керуючої компанії з комунальними підприємствами міста.</w:t>
      </w:r>
    </w:p>
    <w:p w14:paraId="6597629C" w14:textId="77777777" w:rsidR="003B1514" w:rsidRPr="00E9259F" w:rsidRDefault="003B1514" w:rsidP="003B1514">
      <w:pPr>
        <w:pBdr>
          <w:top w:val="nil"/>
          <w:left w:val="nil"/>
          <w:bottom w:val="nil"/>
          <w:right w:val="nil"/>
          <w:between w:val="nil"/>
        </w:pBdr>
        <w:spacing w:after="0" w:line="240" w:lineRule="auto"/>
        <w:jc w:val="center"/>
        <w:rPr>
          <w:rFonts w:ascii="Times New Roman" w:hAnsi="Times New Roman" w:cs="Times New Roman"/>
          <w:i/>
          <w:sz w:val="28"/>
          <w:szCs w:val="28"/>
        </w:rPr>
      </w:pPr>
    </w:p>
    <w:p w14:paraId="44739C75" w14:textId="431D3B5F" w:rsidR="003B1514" w:rsidRDefault="003B1514" w:rsidP="00E3195B">
      <w:pPr>
        <w:widowControl w:val="0"/>
        <w:autoSpaceDE w:val="0"/>
        <w:autoSpaceDN w:val="0"/>
        <w:spacing w:after="0" w:line="240" w:lineRule="auto"/>
        <w:ind w:left="101" w:right="103" w:firstLine="567"/>
        <w:jc w:val="both"/>
        <w:rPr>
          <w:rFonts w:ascii="Times New Roman" w:hAnsi="Times New Roman"/>
          <w:sz w:val="28"/>
          <w:szCs w:val="28"/>
        </w:rPr>
      </w:pPr>
      <w:r w:rsidRPr="00E9259F">
        <w:rPr>
          <w:rFonts w:ascii="Times New Roman" w:hAnsi="Times New Roman" w:cs="Times New Roman"/>
          <w:sz w:val="28"/>
          <w:szCs w:val="28"/>
        </w:rPr>
        <w:t xml:space="preserve">На виконання </w:t>
      </w:r>
      <w:r w:rsidR="00905427">
        <w:rPr>
          <w:rFonts w:ascii="Times New Roman" w:hAnsi="Times New Roman" w:cs="Times New Roman"/>
          <w:sz w:val="28"/>
          <w:szCs w:val="28"/>
        </w:rPr>
        <w:t>р</w:t>
      </w:r>
      <w:r w:rsidRPr="00E9259F">
        <w:rPr>
          <w:rFonts w:ascii="Times New Roman" w:hAnsi="Times New Roman" w:cs="Times New Roman"/>
          <w:sz w:val="28"/>
          <w:szCs w:val="28"/>
        </w:rPr>
        <w:t xml:space="preserve">озпорядження виконавчого органу Київської міської ради </w:t>
      </w:r>
      <w:r w:rsidR="001B0320" w:rsidRPr="00E9259F">
        <w:rPr>
          <w:rFonts w:ascii="Times New Roman" w:hAnsi="Times New Roman" w:cs="Times New Roman"/>
          <w:sz w:val="28"/>
          <w:szCs w:val="28"/>
        </w:rPr>
        <w:lastRenderedPageBreak/>
        <w:t>(Київськ</w:t>
      </w:r>
      <w:r w:rsidR="001B0320">
        <w:rPr>
          <w:rFonts w:ascii="Times New Roman" w:hAnsi="Times New Roman" w:cs="Times New Roman"/>
          <w:sz w:val="28"/>
          <w:szCs w:val="28"/>
        </w:rPr>
        <w:t>ої</w:t>
      </w:r>
      <w:r w:rsidR="001B0320" w:rsidRPr="00E9259F">
        <w:rPr>
          <w:rFonts w:ascii="Times New Roman" w:hAnsi="Times New Roman" w:cs="Times New Roman"/>
          <w:sz w:val="28"/>
          <w:szCs w:val="28"/>
        </w:rPr>
        <w:t xml:space="preserve"> міськ</w:t>
      </w:r>
      <w:r w:rsidR="001B0320">
        <w:rPr>
          <w:rFonts w:ascii="Times New Roman" w:hAnsi="Times New Roman" w:cs="Times New Roman"/>
          <w:sz w:val="28"/>
          <w:szCs w:val="28"/>
        </w:rPr>
        <w:t>ої</w:t>
      </w:r>
      <w:r w:rsidR="001B0320" w:rsidRPr="00E9259F">
        <w:rPr>
          <w:rFonts w:ascii="Times New Roman" w:hAnsi="Times New Roman" w:cs="Times New Roman"/>
          <w:sz w:val="28"/>
          <w:szCs w:val="28"/>
        </w:rPr>
        <w:t xml:space="preserve"> державн</w:t>
      </w:r>
      <w:r w:rsidR="001B0320">
        <w:rPr>
          <w:rFonts w:ascii="Times New Roman" w:hAnsi="Times New Roman" w:cs="Times New Roman"/>
          <w:sz w:val="28"/>
          <w:szCs w:val="28"/>
        </w:rPr>
        <w:t>ої</w:t>
      </w:r>
      <w:r w:rsidR="001B0320" w:rsidRPr="00E9259F">
        <w:rPr>
          <w:rFonts w:ascii="Times New Roman" w:hAnsi="Times New Roman" w:cs="Times New Roman"/>
          <w:sz w:val="28"/>
          <w:szCs w:val="28"/>
        </w:rPr>
        <w:t xml:space="preserve"> адміністраці</w:t>
      </w:r>
      <w:r w:rsidR="001B0320">
        <w:rPr>
          <w:rFonts w:ascii="Times New Roman" w:hAnsi="Times New Roman" w:cs="Times New Roman"/>
          <w:sz w:val="28"/>
          <w:szCs w:val="28"/>
        </w:rPr>
        <w:t>ї</w:t>
      </w:r>
      <w:r w:rsidR="001B0320" w:rsidRPr="00E9259F">
        <w:rPr>
          <w:rFonts w:ascii="Times New Roman" w:hAnsi="Times New Roman" w:cs="Times New Roman"/>
          <w:sz w:val="28"/>
          <w:szCs w:val="28"/>
        </w:rPr>
        <w:t xml:space="preserve">) </w:t>
      </w:r>
      <w:r w:rsidRPr="00E9259F">
        <w:rPr>
          <w:rFonts w:ascii="Times New Roman" w:hAnsi="Times New Roman" w:cs="Times New Roman"/>
          <w:sz w:val="28"/>
          <w:szCs w:val="28"/>
        </w:rPr>
        <w:t>від 08.12.2016 №</w:t>
      </w:r>
      <w:r w:rsidR="00905427">
        <w:rPr>
          <w:rFonts w:ascii="Times New Roman" w:hAnsi="Times New Roman" w:cs="Times New Roman"/>
          <w:sz w:val="28"/>
          <w:szCs w:val="28"/>
        </w:rPr>
        <w:t xml:space="preserve"> </w:t>
      </w:r>
      <w:r w:rsidRPr="00E9259F">
        <w:rPr>
          <w:rFonts w:ascii="Times New Roman" w:hAnsi="Times New Roman" w:cs="Times New Roman"/>
          <w:sz w:val="28"/>
          <w:szCs w:val="28"/>
        </w:rPr>
        <w:t xml:space="preserve">1244 «Про єдину міську службу для комплексного обслуговування споживачів житлово- комунальних послуг за принципом «єдиного вікна» на базі Комунального концерну «Центр комунального сервісу» (далі </w:t>
      </w:r>
      <w:r w:rsidRPr="00E9259F">
        <w:rPr>
          <w:rFonts w:ascii="Times New Roman" w:eastAsia="Times New Roman" w:hAnsi="Times New Roman" w:cs="Times New Roman"/>
          <w:sz w:val="28"/>
          <w:szCs w:val="28"/>
        </w:rPr>
        <w:t>– ЦКС)</w:t>
      </w:r>
      <w:r w:rsidRPr="00E9259F">
        <w:rPr>
          <w:rFonts w:ascii="Times New Roman" w:hAnsi="Times New Roman" w:cs="Times New Roman"/>
          <w:sz w:val="28"/>
          <w:szCs w:val="28"/>
        </w:rPr>
        <w:t>, Керуючою компанією  передано ЦКС всю інформативну базу споживачів з даними власників багатоквартирних будинків</w:t>
      </w:r>
      <w:r w:rsidR="00E3195B">
        <w:rPr>
          <w:rFonts w:ascii="Times New Roman" w:hAnsi="Times New Roman" w:cs="Times New Roman"/>
          <w:sz w:val="28"/>
          <w:szCs w:val="28"/>
        </w:rPr>
        <w:t>.</w:t>
      </w:r>
    </w:p>
    <w:p w14:paraId="7B6C3C6C" w14:textId="631497F2" w:rsidR="00B16F73" w:rsidRDefault="00B16F73" w:rsidP="003B1514">
      <w:pPr>
        <w:spacing w:after="0" w:line="240" w:lineRule="auto"/>
        <w:ind w:firstLine="567"/>
        <w:jc w:val="both"/>
        <w:rPr>
          <w:rFonts w:ascii="Times New Roman" w:hAnsi="Times New Roman"/>
          <w:sz w:val="28"/>
          <w:szCs w:val="28"/>
        </w:rPr>
      </w:pPr>
      <w:r>
        <w:rPr>
          <w:rFonts w:ascii="Times New Roman" w:hAnsi="Times New Roman"/>
          <w:sz w:val="28"/>
          <w:szCs w:val="28"/>
        </w:rPr>
        <w:t>Для ведення позовної роботи необхідно мати  інформацію про власника житлового</w:t>
      </w:r>
      <w:r w:rsidR="00905427">
        <w:rPr>
          <w:rFonts w:ascii="Times New Roman" w:hAnsi="Times New Roman"/>
          <w:sz w:val="28"/>
          <w:szCs w:val="28"/>
        </w:rPr>
        <w:t xml:space="preserve"> </w:t>
      </w:r>
      <w:r>
        <w:rPr>
          <w:rFonts w:ascii="Times New Roman" w:hAnsi="Times New Roman"/>
          <w:sz w:val="28"/>
          <w:szCs w:val="28"/>
        </w:rPr>
        <w:t>/</w:t>
      </w:r>
      <w:r w:rsidR="00905427">
        <w:rPr>
          <w:rFonts w:ascii="Times New Roman" w:hAnsi="Times New Roman"/>
          <w:sz w:val="28"/>
          <w:szCs w:val="28"/>
        </w:rPr>
        <w:t xml:space="preserve"> </w:t>
      </w:r>
      <w:r>
        <w:rPr>
          <w:rFonts w:ascii="Times New Roman" w:hAnsi="Times New Roman"/>
          <w:sz w:val="28"/>
          <w:szCs w:val="28"/>
        </w:rPr>
        <w:t>нежитлового приміщення (особа до якої подається позов), яку зокрема необхідно отримати у комунальному підприємстві Київської міської ради «Київське міське бюро технічної інвентаризації» (далі – БТІ), та яка за заявою Керуючої компанії коштує для підприємства 500 грн за 1 об’єкт.</w:t>
      </w:r>
    </w:p>
    <w:p w14:paraId="73C3CD0F" w14:textId="1EC15F28" w:rsidR="003B1514" w:rsidRPr="00E9259F" w:rsidRDefault="003B1514" w:rsidP="003B1514">
      <w:pPr>
        <w:spacing w:after="0" w:line="240" w:lineRule="auto"/>
        <w:ind w:firstLine="567"/>
        <w:jc w:val="both"/>
        <w:rPr>
          <w:rFonts w:ascii="Times New Roman" w:hAnsi="Times New Roman"/>
          <w:sz w:val="28"/>
          <w:szCs w:val="28"/>
        </w:rPr>
      </w:pPr>
      <w:r w:rsidRPr="00E9259F">
        <w:rPr>
          <w:rFonts w:ascii="Times New Roman" w:hAnsi="Times New Roman"/>
          <w:sz w:val="28"/>
          <w:szCs w:val="28"/>
        </w:rPr>
        <w:t>Відповідно до рішення Київської міської ради від 14.07.2011 № 378/5765 «Про питання впорядкування діяльності суб’єктів господарювання в галузі зв’язку та інформаційних технологій» на комунальне підприємство «</w:t>
      </w:r>
      <w:proofErr w:type="spellStart"/>
      <w:r w:rsidRPr="00E9259F">
        <w:rPr>
          <w:rFonts w:ascii="Times New Roman" w:hAnsi="Times New Roman"/>
          <w:sz w:val="28"/>
          <w:szCs w:val="28"/>
        </w:rPr>
        <w:t>Київжитлоспецексплуатація</w:t>
      </w:r>
      <w:proofErr w:type="spellEnd"/>
      <w:r w:rsidRPr="00E9259F">
        <w:rPr>
          <w:rFonts w:ascii="Times New Roman" w:hAnsi="Times New Roman"/>
          <w:sz w:val="28"/>
          <w:szCs w:val="28"/>
        </w:rPr>
        <w:t xml:space="preserve">» </w:t>
      </w:r>
      <w:r w:rsidRPr="00E9259F">
        <w:rPr>
          <w:sz w:val="28"/>
          <w:szCs w:val="28"/>
        </w:rPr>
        <w:t>(</w:t>
      </w:r>
      <w:r w:rsidRPr="00E9259F">
        <w:rPr>
          <w:rFonts w:ascii="Times New Roman" w:hAnsi="Times New Roman"/>
          <w:sz w:val="28"/>
          <w:szCs w:val="28"/>
        </w:rPr>
        <w:t xml:space="preserve">далі – КЖСЕ) покладено обов’язки укладання договорів на розміщення телекомунікаційних мереж у житлових та </w:t>
      </w:r>
      <w:r w:rsidRPr="00E9259F">
        <w:rPr>
          <w:rFonts w:ascii="Times New Roman" w:hAnsi="Times New Roman"/>
          <w:sz w:val="28"/>
          <w:szCs w:val="28"/>
        </w:rPr>
        <w:br/>
        <w:t xml:space="preserve">нежитлових будівлях комунальної власності. Плата за розміщення телекомунікаційних мереж щомісячно перераховується суб’єктами господарювання згідно з умовами договору на поточний рахунок КЖСЕ.     </w:t>
      </w:r>
    </w:p>
    <w:p w14:paraId="399EBA9A" w14:textId="1F8F8E24" w:rsidR="003B1514" w:rsidRDefault="003B1514" w:rsidP="003B1514">
      <w:pPr>
        <w:spacing w:after="0" w:line="240" w:lineRule="auto"/>
        <w:ind w:firstLine="567"/>
        <w:jc w:val="both"/>
        <w:rPr>
          <w:rFonts w:ascii="Times New Roman" w:hAnsi="Times New Roman"/>
          <w:sz w:val="28"/>
          <w:szCs w:val="28"/>
        </w:rPr>
      </w:pPr>
      <w:r w:rsidRPr="00E9259F">
        <w:rPr>
          <w:rFonts w:ascii="Times New Roman" w:hAnsi="Times New Roman"/>
          <w:sz w:val="28"/>
          <w:szCs w:val="28"/>
        </w:rPr>
        <w:t xml:space="preserve">Відповідно до </w:t>
      </w:r>
      <w:proofErr w:type="spellStart"/>
      <w:r w:rsidRPr="00E9259F">
        <w:rPr>
          <w:rFonts w:ascii="Times New Roman" w:hAnsi="Times New Roman"/>
          <w:sz w:val="28"/>
          <w:szCs w:val="28"/>
        </w:rPr>
        <w:t>акт</w:t>
      </w:r>
      <w:r w:rsidR="00905427">
        <w:rPr>
          <w:rFonts w:ascii="Times New Roman" w:hAnsi="Times New Roman"/>
          <w:sz w:val="28"/>
          <w:szCs w:val="28"/>
        </w:rPr>
        <w:t>а</w:t>
      </w:r>
      <w:proofErr w:type="spellEnd"/>
      <w:r w:rsidRPr="00E9259F">
        <w:rPr>
          <w:rFonts w:ascii="Times New Roman" w:hAnsi="Times New Roman"/>
          <w:sz w:val="28"/>
          <w:szCs w:val="28"/>
        </w:rPr>
        <w:t xml:space="preserve"> відшкодування витрат утримання місць розміщення телекомунікаційних мереж Керуюч</w:t>
      </w:r>
      <w:r>
        <w:rPr>
          <w:rFonts w:ascii="Times New Roman" w:hAnsi="Times New Roman"/>
          <w:sz w:val="28"/>
          <w:szCs w:val="28"/>
        </w:rPr>
        <w:t>ій</w:t>
      </w:r>
      <w:r w:rsidRPr="00E9259F">
        <w:rPr>
          <w:rFonts w:ascii="Times New Roman" w:hAnsi="Times New Roman"/>
          <w:sz w:val="28"/>
          <w:szCs w:val="28"/>
        </w:rPr>
        <w:t xml:space="preserve"> компані</w:t>
      </w:r>
      <w:r>
        <w:rPr>
          <w:rFonts w:ascii="Times New Roman" w:hAnsi="Times New Roman"/>
          <w:sz w:val="28"/>
          <w:szCs w:val="28"/>
        </w:rPr>
        <w:t>ї</w:t>
      </w:r>
      <w:r w:rsidRPr="00E9259F">
        <w:rPr>
          <w:rFonts w:ascii="Times New Roman" w:hAnsi="Times New Roman"/>
          <w:sz w:val="28"/>
          <w:szCs w:val="28"/>
        </w:rPr>
        <w:t xml:space="preserve"> в середньому поступає тільки </w:t>
      </w:r>
      <w:r>
        <w:rPr>
          <w:rFonts w:ascii="Times New Roman" w:hAnsi="Times New Roman"/>
          <w:sz w:val="28"/>
          <w:szCs w:val="28"/>
        </w:rPr>
        <w:br/>
      </w:r>
      <w:r w:rsidRPr="00E9259F">
        <w:rPr>
          <w:rFonts w:ascii="Times New Roman" w:hAnsi="Times New Roman"/>
          <w:sz w:val="28"/>
          <w:szCs w:val="28"/>
        </w:rPr>
        <w:t>25 % коштів в співвідношенні до отриманих КЖСЕ від провайдерів за розміщення телекомунікаційних мереж в житлових будинках.</w:t>
      </w:r>
    </w:p>
    <w:p w14:paraId="19696D0E" w14:textId="77777777" w:rsidR="003B1514" w:rsidRDefault="003B1514" w:rsidP="003B1514">
      <w:pPr>
        <w:spacing w:after="0" w:line="240" w:lineRule="auto"/>
        <w:ind w:firstLine="567"/>
        <w:jc w:val="both"/>
        <w:rPr>
          <w:rFonts w:ascii="Times New Roman" w:hAnsi="Times New Roman"/>
          <w:sz w:val="28"/>
          <w:szCs w:val="28"/>
        </w:rPr>
      </w:pPr>
      <w:r>
        <w:rPr>
          <w:rFonts w:ascii="Times New Roman" w:hAnsi="Times New Roman"/>
          <w:sz w:val="28"/>
          <w:szCs w:val="28"/>
        </w:rPr>
        <w:t>Керуюча компанія систематично виявляє недоліки прокладених телекомунікаційних мереж, надсилає їх КЖСЕ для усунення, однак останніми не вживається ніяких дій. Тобто, в такому разі необхідно постійно виконувати незаплановані робити з поточного ремонту (латати діри в покрівлях, віконних рамах тощо), що в свою чергу збільшує витрати на фінансування поточних ремонтів.</w:t>
      </w:r>
    </w:p>
    <w:p w14:paraId="7C897405" w14:textId="77777777" w:rsidR="003B1514" w:rsidRPr="00870E97" w:rsidRDefault="003B1514" w:rsidP="003B1514">
      <w:pPr>
        <w:spacing w:after="0" w:line="240" w:lineRule="auto"/>
        <w:ind w:firstLine="567"/>
        <w:jc w:val="both"/>
        <w:rPr>
          <w:rFonts w:ascii="Times New Roman" w:hAnsi="Times New Roman" w:cs="Times New Roman"/>
          <w:sz w:val="28"/>
          <w:szCs w:val="28"/>
        </w:rPr>
      </w:pPr>
      <w:r w:rsidRPr="00870E97">
        <w:rPr>
          <w:rFonts w:ascii="Times New Roman" w:hAnsi="Times New Roman" w:cs="Times New Roman"/>
          <w:sz w:val="28"/>
          <w:szCs w:val="28"/>
        </w:rPr>
        <w:t xml:space="preserve">Підсумовуючи зазначене </w:t>
      </w:r>
      <w:r>
        <w:rPr>
          <w:rFonts w:ascii="Times New Roman" w:hAnsi="Times New Roman" w:cs="Times New Roman"/>
          <w:sz w:val="28"/>
          <w:szCs w:val="28"/>
        </w:rPr>
        <w:t xml:space="preserve">вище </w:t>
      </w:r>
      <w:r w:rsidRPr="00870E97">
        <w:rPr>
          <w:rFonts w:ascii="Times New Roman" w:hAnsi="Times New Roman" w:cs="Times New Roman"/>
          <w:sz w:val="28"/>
          <w:szCs w:val="28"/>
        </w:rPr>
        <w:t>у Керуючої компанії виникла потреба в додатковому фінансуванні на суму 1</w:t>
      </w:r>
      <w:r>
        <w:rPr>
          <w:rFonts w:ascii="Times New Roman" w:hAnsi="Times New Roman" w:cs="Times New Roman"/>
          <w:sz w:val="28"/>
          <w:szCs w:val="28"/>
        </w:rPr>
        <w:t>03 058</w:t>
      </w:r>
      <w:r w:rsidRPr="00870E97">
        <w:rPr>
          <w:rFonts w:ascii="Times New Roman" w:hAnsi="Times New Roman" w:cs="Times New Roman"/>
          <w:sz w:val="28"/>
          <w:szCs w:val="28"/>
        </w:rPr>
        <w:t xml:space="preserve">,70 </w:t>
      </w:r>
      <w:r>
        <w:rPr>
          <w:rFonts w:ascii="Times New Roman" w:hAnsi="Times New Roman" w:cs="Times New Roman"/>
          <w:sz w:val="28"/>
          <w:szCs w:val="28"/>
        </w:rPr>
        <w:t xml:space="preserve">тис. </w:t>
      </w:r>
      <w:r w:rsidRPr="00870E97">
        <w:rPr>
          <w:rFonts w:ascii="Times New Roman" w:hAnsi="Times New Roman" w:cs="Times New Roman"/>
          <w:sz w:val="28"/>
          <w:szCs w:val="28"/>
        </w:rPr>
        <w:t>грн</w:t>
      </w:r>
      <w:r>
        <w:rPr>
          <w:rFonts w:ascii="Times New Roman" w:hAnsi="Times New Roman" w:cs="Times New Roman"/>
          <w:sz w:val="28"/>
          <w:szCs w:val="28"/>
        </w:rPr>
        <w:t xml:space="preserve"> </w:t>
      </w:r>
      <w:r w:rsidRPr="00870E97">
        <w:rPr>
          <w:rFonts w:ascii="Times New Roman" w:hAnsi="Times New Roman" w:cs="Times New Roman"/>
          <w:sz w:val="28"/>
          <w:szCs w:val="28"/>
        </w:rPr>
        <w:t>(витрати підприємства, що не мають джерел покриття у 2024 році – збільшення витрат на електроенергію, збільшення витрат на оплату праці).</w:t>
      </w:r>
    </w:p>
    <w:p w14:paraId="04095F01" w14:textId="58EC662A" w:rsidR="00186BFF" w:rsidRDefault="00186BFF">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5E6C84A5"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843424D" w14:textId="79CE4C1E"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A4B224A" w14:textId="44936B5A" w:rsidR="00905427" w:rsidRDefault="00905427"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68A2666" w14:textId="389D041F" w:rsidR="00905427" w:rsidRDefault="00905427"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AB3FAD1" w14:textId="03E39051" w:rsidR="00905427" w:rsidRDefault="00905427"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C24367C" w14:textId="25C87130" w:rsidR="00905427" w:rsidRDefault="00905427"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5AB1505" w14:textId="35095502" w:rsidR="00905427" w:rsidRDefault="00905427"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20EF582" w14:textId="1B5B6D3E" w:rsidR="00905427" w:rsidRDefault="00905427"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D7AA011" w14:textId="77777777" w:rsidR="00905427" w:rsidRDefault="00905427"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4D70BFC"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1B0ABBE" w14:textId="77777777" w:rsidR="00A278AF" w:rsidRPr="00CE7B51" w:rsidRDefault="00A278AF" w:rsidP="00A278AF">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r w:rsidRPr="00CE7B51">
        <w:rPr>
          <w:rFonts w:ascii="Times New Roman" w:eastAsia="Times New Roman" w:hAnsi="Times New Roman" w:cs="Times New Roman"/>
          <w:b/>
          <w:sz w:val="28"/>
          <w:szCs w:val="28"/>
        </w:rPr>
        <w:lastRenderedPageBreak/>
        <w:t xml:space="preserve">КП «Керуюча компанія з обслуговування житлового фонду </w:t>
      </w:r>
    </w:p>
    <w:p w14:paraId="71B94DAB" w14:textId="77777777" w:rsidR="00A278AF" w:rsidRPr="00CE7B51" w:rsidRDefault="00A278AF" w:rsidP="00A278AF">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r w:rsidRPr="00CE7B51">
        <w:rPr>
          <w:rFonts w:ascii="Times New Roman" w:eastAsia="Times New Roman" w:hAnsi="Times New Roman" w:cs="Times New Roman"/>
          <w:b/>
          <w:sz w:val="28"/>
          <w:szCs w:val="28"/>
        </w:rPr>
        <w:t xml:space="preserve">Печерського  району м. Києва»  </w:t>
      </w:r>
    </w:p>
    <w:p w14:paraId="6CE59B6C" w14:textId="77777777" w:rsidR="00A278AF" w:rsidRPr="00CE7B51" w:rsidRDefault="00A278AF" w:rsidP="00A278AF">
      <w:pPr>
        <w:pBdr>
          <w:top w:val="nil"/>
          <w:left w:val="nil"/>
          <w:bottom w:val="nil"/>
          <w:right w:val="nil"/>
          <w:between w:val="nil"/>
        </w:pBdr>
        <w:spacing w:after="0" w:line="240" w:lineRule="auto"/>
        <w:ind w:firstLine="567"/>
        <w:jc w:val="both"/>
        <w:rPr>
          <w:rFonts w:ascii="Times New Roman" w:eastAsia="Times New Roman" w:hAnsi="Times New Roman" w:cs="Times New Roman"/>
          <w:b/>
          <w:sz w:val="28"/>
          <w:szCs w:val="28"/>
        </w:rPr>
      </w:pPr>
    </w:p>
    <w:p w14:paraId="3F886A35" w14:textId="77777777" w:rsidR="00A278AF" w:rsidRPr="00A278AF" w:rsidRDefault="00A278AF" w:rsidP="00A278AF">
      <w:pPr>
        <w:pBdr>
          <w:top w:val="nil"/>
          <w:left w:val="nil"/>
          <w:bottom w:val="nil"/>
          <w:right w:val="nil"/>
          <w:between w:val="nil"/>
        </w:pBdr>
        <w:spacing w:after="0" w:line="240" w:lineRule="auto"/>
        <w:ind w:firstLine="567"/>
        <w:contextualSpacing/>
        <w:jc w:val="both"/>
        <w:rPr>
          <w:rFonts w:ascii="Times New Roman" w:eastAsia="Times New Roman" w:hAnsi="Times New Roman" w:cs="Times New Roman"/>
          <w:b/>
          <w:sz w:val="28"/>
          <w:szCs w:val="28"/>
        </w:rPr>
      </w:pPr>
      <w:r w:rsidRPr="00A278AF">
        <w:rPr>
          <w:rFonts w:ascii="Times New Roman" w:eastAsia="Times New Roman" w:hAnsi="Times New Roman" w:cs="Times New Roman"/>
          <w:b/>
          <w:sz w:val="28"/>
          <w:szCs w:val="28"/>
        </w:rPr>
        <w:t>1. Надходження та видатки, заборгованість кредиторська / дебіторська:</w:t>
      </w:r>
    </w:p>
    <w:p w14:paraId="6F5F435A" w14:textId="77777777" w:rsidR="00A278AF" w:rsidRPr="00CE7B51" w:rsidRDefault="00A278AF" w:rsidP="00A278AF">
      <w:pPr>
        <w:pBdr>
          <w:top w:val="nil"/>
          <w:left w:val="nil"/>
          <w:bottom w:val="nil"/>
          <w:right w:val="nil"/>
          <w:between w:val="nil"/>
        </w:pBdr>
        <w:spacing w:after="0" w:line="240" w:lineRule="auto"/>
        <w:ind w:left="708"/>
        <w:jc w:val="center"/>
        <w:rPr>
          <w:rFonts w:ascii="Times New Roman" w:eastAsia="Times New Roman" w:hAnsi="Times New Roman" w:cs="Times New Roman"/>
          <w:sz w:val="28"/>
          <w:szCs w:val="28"/>
        </w:rPr>
      </w:pPr>
    </w:p>
    <w:tbl>
      <w:tblPr>
        <w:tblStyle w:val="aa"/>
        <w:tblW w:w="9639" w:type="dxa"/>
        <w:tblInd w:w="-5" w:type="dxa"/>
        <w:tblLook w:val="04A0" w:firstRow="1" w:lastRow="0" w:firstColumn="1" w:lastColumn="0" w:noHBand="0" w:noVBand="1"/>
      </w:tblPr>
      <w:tblGrid>
        <w:gridCol w:w="2268"/>
        <w:gridCol w:w="1701"/>
        <w:gridCol w:w="1843"/>
        <w:gridCol w:w="1843"/>
        <w:gridCol w:w="1984"/>
      </w:tblGrid>
      <w:tr w:rsidR="00A278AF" w:rsidRPr="00CE7B51" w14:paraId="27B65B75" w14:textId="77777777" w:rsidTr="00A278AF">
        <w:tc>
          <w:tcPr>
            <w:tcW w:w="2268" w:type="dxa"/>
          </w:tcPr>
          <w:p w14:paraId="34A7B434" w14:textId="77777777" w:rsidR="00A278AF" w:rsidRPr="00CE7B51" w:rsidRDefault="00A278AF" w:rsidP="00A278AF">
            <w:pPr>
              <w:tabs>
                <w:tab w:val="left" w:pos="993"/>
              </w:tabs>
              <w:ind w:left="-252"/>
              <w:rPr>
                <w:rFonts w:ascii="Times New Roman" w:hAnsi="Times New Roman" w:cs="Times New Roman"/>
                <w:sz w:val="28"/>
                <w:szCs w:val="28"/>
              </w:rPr>
            </w:pPr>
          </w:p>
        </w:tc>
        <w:tc>
          <w:tcPr>
            <w:tcW w:w="1701" w:type="dxa"/>
          </w:tcPr>
          <w:p w14:paraId="20B906EF" w14:textId="77777777" w:rsidR="00A278AF" w:rsidRPr="00CE7B51" w:rsidRDefault="00A278AF" w:rsidP="00A278AF">
            <w:pPr>
              <w:tabs>
                <w:tab w:val="left" w:pos="993"/>
              </w:tabs>
              <w:rPr>
                <w:rFonts w:ascii="Times New Roman" w:hAnsi="Times New Roman" w:cs="Times New Roman"/>
                <w:b/>
                <w:i/>
                <w:sz w:val="24"/>
                <w:szCs w:val="24"/>
              </w:rPr>
            </w:pPr>
            <w:r w:rsidRPr="00CE7B51">
              <w:rPr>
                <w:rFonts w:ascii="Times New Roman" w:hAnsi="Times New Roman" w:cs="Times New Roman"/>
                <w:b/>
                <w:i/>
                <w:sz w:val="24"/>
                <w:szCs w:val="24"/>
              </w:rPr>
              <w:t>2021 рік</w:t>
            </w:r>
          </w:p>
        </w:tc>
        <w:tc>
          <w:tcPr>
            <w:tcW w:w="1843" w:type="dxa"/>
          </w:tcPr>
          <w:p w14:paraId="754BC2B5" w14:textId="77777777" w:rsidR="00A278AF" w:rsidRPr="00CE7B51" w:rsidRDefault="00A278AF" w:rsidP="00A278AF">
            <w:pPr>
              <w:tabs>
                <w:tab w:val="left" w:pos="993"/>
              </w:tabs>
              <w:rPr>
                <w:rFonts w:ascii="Times New Roman" w:hAnsi="Times New Roman" w:cs="Times New Roman"/>
                <w:b/>
                <w:i/>
                <w:sz w:val="24"/>
                <w:szCs w:val="24"/>
              </w:rPr>
            </w:pPr>
            <w:r w:rsidRPr="00CE7B51">
              <w:rPr>
                <w:rFonts w:ascii="Times New Roman" w:hAnsi="Times New Roman" w:cs="Times New Roman"/>
                <w:b/>
                <w:i/>
                <w:sz w:val="24"/>
                <w:szCs w:val="24"/>
              </w:rPr>
              <w:t>2022 рік</w:t>
            </w:r>
          </w:p>
        </w:tc>
        <w:tc>
          <w:tcPr>
            <w:tcW w:w="1843" w:type="dxa"/>
          </w:tcPr>
          <w:p w14:paraId="76798952" w14:textId="77777777" w:rsidR="00A278AF" w:rsidRPr="00CE7B51" w:rsidRDefault="00A278AF" w:rsidP="00A278AF">
            <w:pPr>
              <w:tabs>
                <w:tab w:val="left" w:pos="993"/>
              </w:tabs>
              <w:rPr>
                <w:rFonts w:ascii="Times New Roman" w:hAnsi="Times New Roman" w:cs="Times New Roman"/>
                <w:b/>
                <w:i/>
                <w:sz w:val="24"/>
                <w:szCs w:val="24"/>
              </w:rPr>
            </w:pPr>
            <w:r w:rsidRPr="00CE7B51">
              <w:rPr>
                <w:rFonts w:ascii="Times New Roman" w:hAnsi="Times New Roman" w:cs="Times New Roman"/>
                <w:b/>
                <w:i/>
                <w:sz w:val="24"/>
                <w:szCs w:val="24"/>
              </w:rPr>
              <w:t>2023 рік</w:t>
            </w:r>
          </w:p>
        </w:tc>
        <w:tc>
          <w:tcPr>
            <w:tcW w:w="1984" w:type="dxa"/>
          </w:tcPr>
          <w:p w14:paraId="2F95FA76" w14:textId="77777777" w:rsidR="00A278AF" w:rsidRPr="00CE7B51" w:rsidRDefault="00A278AF" w:rsidP="00A278AF">
            <w:pPr>
              <w:tabs>
                <w:tab w:val="left" w:pos="993"/>
              </w:tabs>
              <w:rPr>
                <w:rFonts w:ascii="Times New Roman" w:hAnsi="Times New Roman" w:cs="Times New Roman"/>
                <w:b/>
                <w:i/>
                <w:sz w:val="24"/>
                <w:szCs w:val="24"/>
              </w:rPr>
            </w:pPr>
            <w:r w:rsidRPr="00CE7B51">
              <w:rPr>
                <w:rFonts w:ascii="Times New Roman" w:hAnsi="Times New Roman" w:cs="Times New Roman"/>
                <w:b/>
                <w:i/>
                <w:sz w:val="24"/>
                <w:szCs w:val="24"/>
              </w:rPr>
              <w:t>І півріччя 2024</w:t>
            </w:r>
          </w:p>
        </w:tc>
      </w:tr>
      <w:tr w:rsidR="00A278AF" w:rsidRPr="00CE7B51" w14:paraId="61305556" w14:textId="77777777" w:rsidTr="00A278AF">
        <w:tc>
          <w:tcPr>
            <w:tcW w:w="2268" w:type="dxa"/>
          </w:tcPr>
          <w:p w14:paraId="19DF6223" w14:textId="77777777" w:rsidR="00A278AF" w:rsidRPr="00CE7B51" w:rsidRDefault="00A278AF" w:rsidP="00A278AF">
            <w:pPr>
              <w:tabs>
                <w:tab w:val="left" w:pos="993"/>
              </w:tabs>
              <w:rPr>
                <w:rFonts w:ascii="Times New Roman" w:hAnsi="Times New Roman" w:cs="Times New Roman"/>
                <w:b/>
                <w:sz w:val="20"/>
                <w:szCs w:val="20"/>
              </w:rPr>
            </w:pPr>
            <w:r w:rsidRPr="00CE7B51">
              <w:rPr>
                <w:rFonts w:ascii="Times New Roman" w:hAnsi="Times New Roman" w:cs="Times New Roman"/>
                <w:b/>
                <w:sz w:val="20"/>
                <w:szCs w:val="20"/>
              </w:rPr>
              <w:t>Надходження,</w:t>
            </w:r>
            <w:r>
              <w:rPr>
                <w:rFonts w:ascii="Times New Roman" w:hAnsi="Times New Roman" w:cs="Times New Roman"/>
                <w:b/>
                <w:sz w:val="20"/>
                <w:szCs w:val="20"/>
              </w:rPr>
              <w:t xml:space="preserve"> </w:t>
            </w:r>
            <w:r w:rsidRPr="00CE7B51">
              <w:rPr>
                <w:rFonts w:ascii="Times New Roman" w:hAnsi="Times New Roman" w:cs="Times New Roman"/>
                <w:b/>
                <w:sz w:val="20"/>
                <w:szCs w:val="20"/>
              </w:rPr>
              <w:t>тис. грн</w:t>
            </w:r>
          </w:p>
        </w:tc>
        <w:tc>
          <w:tcPr>
            <w:tcW w:w="1701" w:type="dxa"/>
          </w:tcPr>
          <w:p w14:paraId="29C488E5"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b/>
                <w:sz w:val="24"/>
                <w:szCs w:val="24"/>
                <w:lang w:eastAsia="en-US"/>
              </w:rPr>
              <w:t>167 456,00</w:t>
            </w:r>
          </w:p>
        </w:tc>
        <w:tc>
          <w:tcPr>
            <w:tcW w:w="1843" w:type="dxa"/>
          </w:tcPr>
          <w:p w14:paraId="73C48B29"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b/>
                <w:sz w:val="24"/>
                <w:szCs w:val="24"/>
                <w:lang w:eastAsia="en-US"/>
              </w:rPr>
              <w:t>164 962,00</w:t>
            </w:r>
          </w:p>
        </w:tc>
        <w:tc>
          <w:tcPr>
            <w:tcW w:w="1843" w:type="dxa"/>
          </w:tcPr>
          <w:p w14:paraId="561B9928"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b/>
                <w:sz w:val="24"/>
                <w:szCs w:val="24"/>
                <w:lang w:eastAsia="en-US"/>
              </w:rPr>
              <w:t>184 662,00</w:t>
            </w:r>
          </w:p>
        </w:tc>
        <w:tc>
          <w:tcPr>
            <w:tcW w:w="1984" w:type="dxa"/>
          </w:tcPr>
          <w:p w14:paraId="7BCF77B5"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lang w:eastAsia="en-US"/>
              </w:rPr>
              <w:t>94 911,00</w:t>
            </w:r>
          </w:p>
        </w:tc>
      </w:tr>
      <w:tr w:rsidR="00A278AF" w:rsidRPr="00CE7B51" w14:paraId="61A7AE96" w14:textId="77777777" w:rsidTr="00A278AF">
        <w:tc>
          <w:tcPr>
            <w:tcW w:w="2268" w:type="dxa"/>
          </w:tcPr>
          <w:p w14:paraId="1646A461" w14:textId="77777777" w:rsidR="00A278AF" w:rsidRPr="00CE7B51" w:rsidRDefault="00A278AF" w:rsidP="00A278AF">
            <w:pPr>
              <w:tabs>
                <w:tab w:val="left" w:pos="993"/>
              </w:tabs>
              <w:rPr>
                <w:rFonts w:ascii="Times New Roman" w:hAnsi="Times New Roman" w:cs="Times New Roman"/>
                <w:b/>
                <w:sz w:val="20"/>
                <w:szCs w:val="20"/>
              </w:rPr>
            </w:pPr>
            <w:r w:rsidRPr="00CE7B51">
              <w:rPr>
                <w:rFonts w:ascii="Times New Roman" w:hAnsi="Times New Roman" w:cs="Times New Roman"/>
                <w:b/>
                <w:sz w:val="20"/>
                <w:szCs w:val="20"/>
              </w:rPr>
              <w:t>Витрати, тис.</w:t>
            </w:r>
            <w:r>
              <w:rPr>
                <w:rFonts w:ascii="Times New Roman" w:hAnsi="Times New Roman" w:cs="Times New Roman"/>
                <w:b/>
                <w:sz w:val="20"/>
                <w:szCs w:val="20"/>
              </w:rPr>
              <w:t xml:space="preserve"> </w:t>
            </w:r>
            <w:r w:rsidRPr="00CE7B51">
              <w:rPr>
                <w:rFonts w:ascii="Times New Roman" w:hAnsi="Times New Roman" w:cs="Times New Roman"/>
                <w:b/>
                <w:sz w:val="20"/>
                <w:szCs w:val="20"/>
              </w:rPr>
              <w:t>грн</w:t>
            </w:r>
          </w:p>
        </w:tc>
        <w:tc>
          <w:tcPr>
            <w:tcW w:w="1701" w:type="dxa"/>
          </w:tcPr>
          <w:p w14:paraId="2F1CD270"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lang w:eastAsia="en-US"/>
              </w:rPr>
              <w:t>166 562,00</w:t>
            </w:r>
          </w:p>
        </w:tc>
        <w:tc>
          <w:tcPr>
            <w:tcW w:w="1843" w:type="dxa"/>
          </w:tcPr>
          <w:p w14:paraId="7FC1EB2D"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lang w:eastAsia="en-US"/>
              </w:rPr>
              <w:t>164 054,00</w:t>
            </w:r>
          </w:p>
        </w:tc>
        <w:tc>
          <w:tcPr>
            <w:tcW w:w="1843" w:type="dxa"/>
          </w:tcPr>
          <w:p w14:paraId="4D680B0B"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lang w:eastAsia="en-US"/>
              </w:rPr>
              <w:t>183 754,00</w:t>
            </w:r>
          </w:p>
        </w:tc>
        <w:tc>
          <w:tcPr>
            <w:tcW w:w="1984" w:type="dxa"/>
          </w:tcPr>
          <w:p w14:paraId="2B7C7BD7"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b/>
                <w:sz w:val="24"/>
                <w:szCs w:val="24"/>
                <w:lang w:eastAsia="en-US"/>
              </w:rPr>
              <w:t>96 618,00</w:t>
            </w:r>
          </w:p>
        </w:tc>
      </w:tr>
    </w:tbl>
    <w:p w14:paraId="78E19545" w14:textId="77777777" w:rsidR="00A278AF" w:rsidRPr="00CE7B51" w:rsidRDefault="00A278AF" w:rsidP="00A278AF">
      <w:pPr>
        <w:pBdr>
          <w:top w:val="nil"/>
          <w:left w:val="nil"/>
          <w:bottom w:val="nil"/>
          <w:right w:val="nil"/>
          <w:between w:val="nil"/>
        </w:pBdr>
        <w:spacing w:after="0" w:line="240" w:lineRule="auto"/>
        <w:ind w:left="708"/>
        <w:jc w:val="both"/>
        <w:rPr>
          <w:sz w:val="28"/>
          <w:szCs w:val="28"/>
        </w:rPr>
      </w:pPr>
    </w:p>
    <w:tbl>
      <w:tblPr>
        <w:tblStyle w:val="aa"/>
        <w:tblW w:w="9639" w:type="dxa"/>
        <w:tblInd w:w="-5" w:type="dxa"/>
        <w:tblLook w:val="04A0" w:firstRow="1" w:lastRow="0" w:firstColumn="1" w:lastColumn="0" w:noHBand="0" w:noVBand="1"/>
      </w:tblPr>
      <w:tblGrid>
        <w:gridCol w:w="2410"/>
        <w:gridCol w:w="1559"/>
        <w:gridCol w:w="1843"/>
        <w:gridCol w:w="1843"/>
        <w:gridCol w:w="1984"/>
      </w:tblGrid>
      <w:tr w:rsidR="00A278AF" w:rsidRPr="00CE7B51" w14:paraId="1E922EA8" w14:textId="77777777" w:rsidTr="00A278AF">
        <w:tc>
          <w:tcPr>
            <w:tcW w:w="2410" w:type="dxa"/>
          </w:tcPr>
          <w:p w14:paraId="01285DAC" w14:textId="77777777" w:rsidR="00A278AF" w:rsidRPr="00CE7B51" w:rsidRDefault="00A278AF" w:rsidP="00A278AF">
            <w:pPr>
              <w:tabs>
                <w:tab w:val="left" w:pos="993"/>
              </w:tabs>
              <w:rPr>
                <w:rFonts w:ascii="Times New Roman" w:hAnsi="Times New Roman" w:cs="Times New Roman"/>
                <w:b/>
                <w:sz w:val="20"/>
                <w:szCs w:val="20"/>
              </w:rPr>
            </w:pPr>
            <w:r w:rsidRPr="00CE7B51">
              <w:rPr>
                <w:rFonts w:ascii="Times New Roman" w:hAnsi="Times New Roman" w:cs="Times New Roman"/>
                <w:b/>
                <w:sz w:val="20"/>
                <w:szCs w:val="20"/>
              </w:rPr>
              <w:t>Заборгованість</w:t>
            </w:r>
          </w:p>
        </w:tc>
        <w:tc>
          <w:tcPr>
            <w:tcW w:w="1559" w:type="dxa"/>
          </w:tcPr>
          <w:p w14:paraId="049E4EA7" w14:textId="77777777" w:rsidR="00A278AF" w:rsidRPr="000741BE" w:rsidRDefault="00A278AF" w:rsidP="00A278AF">
            <w:pPr>
              <w:tabs>
                <w:tab w:val="left" w:pos="993"/>
              </w:tabs>
              <w:rPr>
                <w:rFonts w:ascii="Times New Roman" w:hAnsi="Times New Roman" w:cs="Times New Roman"/>
                <w:b/>
                <w:i/>
              </w:rPr>
            </w:pPr>
            <w:r>
              <w:rPr>
                <w:rFonts w:ascii="Times New Roman" w:hAnsi="Times New Roman" w:cs="Times New Roman"/>
                <w:b/>
                <w:i/>
              </w:rPr>
              <w:t>на 01.01.</w:t>
            </w:r>
            <w:r w:rsidRPr="000741BE">
              <w:rPr>
                <w:rFonts w:ascii="Times New Roman" w:hAnsi="Times New Roman" w:cs="Times New Roman"/>
                <w:b/>
                <w:i/>
              </w:rPr>
              <w:t xml:space="preserve">2021 </w:t>
            </w:r>
          </w:p>
        </w:tc>
        <w:tc>
          <w:tcPr>
            <w:tcW w:w="1843" w:type="dxa"/>
          </w:tcPr>
          <w:p w14:paraId="483C14DD" w14:textId="77777777" w:rsidR="00A278AF" w:rsidRPr="000741BE" w:rsidRDefault="00A278AF" w:rsidP="00A278AF">
            <w:pPr>
              <w:tabs>
                <w:tab w:val="left" w:pos="993"/>
              </w:tabs>
              <w:rPr>
                <w:rFonts w:ascii="Times New Roman" w:hAnsi="Times New Roman" w:cs="Times New Roman"/>
                <w:b/>
                <w:i/>
              </w:rPr>
            </w:pPr>
            <w:r w:rsidRPr="000741BE">
              <w:rPr>
                <w:rFonts w:ascii="Times New Roman" w:hAnsi="Times New Roman" w:cs="Times New Roman"/>
                <w:b/>
                <w:i/>
              </w:rPr>
              <w:t>н</w:t>
            </w:r>
            <w:r>
              <w:rPr>
                <w:rFonts w:ascii="Times New Roman" w:hAnsi="Times New Roman" w:cs="Times New Roman"/>
                <w:b/>
                <w:i/>
              </w:rPr>
              <w:t>а</w:t>
            </w:r>
            <w:r w:rsidRPr="000741BE">
              <w:rPr>
                <w:rFonts w:ascii="Times New Roman" w:hAnsi="Times New Roman" w:cs="Times New Roman"/>
                <w:b/>
                <w:i/>
              </w:rPr>
              <w:t xml:space="preserve"> 01.01.2022  </w:t>
            </w:r>
          </w:p>
        </w:tc>
        <w:tc>
          <w:tcPr>
            <w:tcW w:w="1843" w:type="dxa"/>
          </w:tcPr>
          <w:p w14:paraId="43F95076" w14:textId="77777777" w:rsidR="00A278AF" w:rsidRPr="000741BE" w:rsidRDefault="00A278AF" w:rsidP="00A278AF">
            <w:pPr>
              <w:tabs>
                <w:tab w:val="left" w:pos="993"/>
              </w:tabs>
              <w:rPr>
                <w:rFonts w:ascii="Times New Roman" w:hAnsi="Times New Roman" w:cs="Times New Roman"/>
                <w:b/>
                <w:i/>
              </w:rPr>
            </w:pPr>
            <w:r>
              <w:rPr>
                <w:rFonts w:ascii="Times New Roman" w:hAnsi="Times New Roman" w:cs="Times New Roman"/>
                <w:b/>
                <w:i/>
              </w:rPr>
              <w:t>на 01.01.</w:t>
            </w:r>
            <w:r w:rsidRPr="000741BE">
              <w:rPr>
                <w:rFonts w:ascii="Times New Roman" w:hAnsi="Times New Roman" w:cs="Times New Roman"/>
                <w:b/>
                <w:i/>
              </w:rPr>
              <w:t xml:space="preserve">2023 </w:t>
            </w:r>
          </w:p>
        </w:tc>
        <w:tc>
          <w:tcPr>
            <w:tcW w:w="1984" w:type="dxa"/>
          </w:tcPr>
          <w:p w14:paraId="4E90A837" w14:textId="77777777" w:rsidR="00A278AF" w:rsidRPr="000741BE" w:rsidRDefault="00A278AF" w:rsidP="00A278AF">
            <w:pPr>
              <w:tabs>
                <w:tab w:val="left" w:pos="993"/>
              </w:tabs>
              <w:rPr>
                <w:rFonts w:ascii="Times New Roman" w:hAnsi="Times New Roman" w:cs="Times New Roman"/>
                <w:b/>
                <w:i/>
              </w:rPr>
            </w:pPr>
            <w:r>
              <w:rPr>
                <w:rFonts w:ascii="Times New Roman" w:hAnsi="Times New Roman" w:cs="Times New Roman"/>
                <w:b/>
                <w:i/>
              </w:rPr>
              <w:t>на 01.07.</w:t>
            </w:r>
            <w:r w:rsidRPr="000741BE">
              <w:rPr>
                <w:rFonts w:ascii="Times New Roman" w:hAnsi="Times New Roman" w:cs="Times New Roman"/>
                <w:b/>
                <w:i/>
              </w:rPr>
              <w:t>2024</w:t>
            </w:r>
          </w:p>
        </w:tc>
      </w:tr>
      <w:tr w:rsidR="00A278AF" w:rsidRPr="00CE7B51" w14:paraId="74196255" w14:textId="77777777" w:rsidTr="00A278AF">
        <w:trPr>
          <w:trHeight w:val="520"/>
        </w:trPr>
        <w:tc>
          <w:tcPr>
            <w:tcW w:w="2410" w:type="dxa"/>
          </w:tcPr>
          <w:p w14:paraId="6914B35A" w14:textId="77777777" w:rsidR="00A278AF" w:rsidRPr="00CE7B51" w:rsidRDefault="00A278AF" w:rsidP="00A278AF">
            <w:pPr>
              <w:tabs>
                <w:tab w:val="left" w:pos="993"/>
              </w:tabs>
              <w:rPr>
                <w:rFonts w:ascii="Times New Roman" w:hAnsi="Times New Roman" w:cs="Times New Roman"/>
                <w:b/>
                <w:sz w:val="20"/>
                <w:szCs w:val="20"/>
              </w:rPr>
            </w:pPr>
            <w:r w:rsidRPr="00CE7B51">
              <w:rPr>
                <w:rFonts w:ascii="Times New Roman" w:hAnsi="Times New Roman" w:cs="Times New Roman"/>
                <w:b/>
                <w:sz w:val="20"/>
                <w:szCs w:val="20"/>
              </w:rPr>
              <w:t>Дебіторська, тис.</w:t>
            </w:r>
            <w:r>
              <w:rPr>
                <w:rFonts w:ascii="Times New Roman" w:hAnsi="Times New Roman" w:cs="Times New Roman"/>
                <w:b/>
                <w:sz w:val="20"/>
                <w:szCs w:val="20"/>
              </w:rPr>
              <w:t xml:space="preserve"> </w:t>
            </w:r>
            <w:r w:rsidRPr="00CE7B51">
              <w:rPr>
                <w:rFonts w:ascii="Times New Roman" w:hAnsi="Times New Roman" w:cs="Times New Roman"/>
                <w:b/>
                <w:sz w:val="20"/>
                <w:szCs w:val="20"/>
              </w:rPr>
              <w:t>грн</w:t>
            </w:r>
          </w:p>
        </w:tc>
        <w:tc>
          <w:tcPr>
            <w:tcW w:w="1559" w:type="dxa"/>
          </w:tcPr>
          <w:p w14:paraId="5A31791B"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lang w:eastAsia="en-US"/>
              </w:rPr>
              <w:t>46 631,00</w:t>
            </w:r>
          </w:p>
        </w:tc>
        <w:tc>
          <w:tcPr>
            <w:tcW w:w="1843" w:type="dxa"/>
          </w:tcPr>
          <w:p w14:paraId="36FFF2DA"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rPr>
              <w:t xml:space="preserve"> 52 533,00</w:t>
            </w:r>
          </w:p>
        </w:tc>
        <w:tc>
          <w:tcPr>
            <w:tcW w:w="1843" w:type="dxa"/>
          </w:tcPr>
          <w:p w14:paraId="14145A35"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lang w:eastAsia="en-US"/>
              </w:rPr>
              <w:t>70 224,00</w:t>
            </w:r>
          </w:p>
        </w:tc>
        <w:tc>
          <w:tcPr>
            <w:tcW w:w="1984" w:type="dxa"/>
          </w:tcPr>
          <w:p w14:paraId="6BD561E4"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rPr>
              <w:t>85 429,00</w:t>
            </w:r>
          </w:p>
        </w:tc>
      </w:tr>
      <w:tr w:rsidR="00A278AF" w:rsidRPr="00CE7B51" w14:paraId="57DABF90" w14:textId="77777777" w:rsidTr="00A278AF">
        <w:trPr>
          <w:trHeight w:val="331"/>
        </w:trPr>
        <w:tc>
          <w:tcPr>
            <w:tcW w:w="2410" w:type="dxa"/>
          </w:tcPr>
          <w:p w14:paraId="0CDE567C" w14:textId="77777777" w:rsidR="00A278AF" w:rsidRPr="00CE7B51" w:rsidRDefault="00A278AF" w:rsidP="00A278AF">
            <w:pPr>
              <w:tabs>
                <w:tab w:val="left" w:pos="993"/>
              </w:tabs>
              <w:rPr>
                <w:rFonts w:ascii="Times New Roman" w:hAnsi="Times New Roman" w:cs="Times New Roman"/>
                <w:b/>
                <w:sz w:val="20"/>
                <w:szCs w:val="20"/>
              </w:rPr>
            </w:pPr>
            <w:r w:rsidRPr="00CE7B51">
              <w:rPr>
                <w:rFonts w:ascii="Times New Roman" w:hAnsi="Times New Roman" w:cs="Times New Roman"/>
                <w:b/>
                <w:sz w:val="20"/>
                <w:szCs w:val="20"/>
              </w:rPr>
              <w:t>Кредиторська, тис.</w:t>
            </w:r>
            <w:r>
              <w:rPr>
                <w:rFonts w:ascii="Times New Roman" w:hAnsi="Times New Roman" w:cs="Times New Roman"/>
                <w:b/>
                <w:sz w:val="20"/>
                <w:szCs w:val="20"/>
              </w:rPr>
              <w:t xml:space="preserve"> </w:t>
            </w:r>
            <w:r w:rsidRPr="00CE7B51">
              <w:rPr>
                <w:rFonts w:ascii="Times New Roman" w:hAnsi="Times New Roman" w:cs="Times New Roman"/>
                <w:b/>
                <w:sz w:val="20"/>
                <w:szCs w:val="20"/>
              </w:rPr>
              <w:t>грн</w:t>
            </w:r>
          </w:p>
        </w:tc>
        <w:tc>
          <w:tcPr>
            <w:tcW w:w="1559" w:type="dxa"/>
          </w:tcPr>
          <w:p w14:paraId="48A89369"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lang w:eastAsia="en-US"/>
              </w:rPr>
              <w:t>34 602,</w:t>
            </w:r>
            <w:r w:rsidRPr="00CE7B51">
              <w:rPr>
                <w:rFonts w:ascii="Times New Roman" w:hAnsi="Times New Roman" w:cs="Times New Roman"/>
                <w:sz w:val="24"/>
                <w:szCs w:val="24"/>
              </w:rPr>
              <w:t>00</w:t>
            </w:r>
          </w:p>
        </w:tc>
        <w:tc>
          <w:tcPr>
            <w:tcW w:w="1843" w:type="dxa"/>
          </w:tcPr>
          <w:p w14:paraId="062BFE1D"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lang w:eastAsia="en-US"/>
              </w:rPr>
              <w:t>43 345,00</w:t>
            </w:r>
          </w:p>
        </w:tc>
        <w:tc>
          <w:tcPr>
            <w:tcW w:w="1843" w:type="dxa"/>
          </w:tcPr>
          <w:p w14:paraId="60C03F47"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lang w:eastAsia="en-US"/>
              </w:rPr>
              <w:t>45 911,00</w:t>
            </w:r>
          </w:p>
        </w:tc>
        <w:tc>
          <w:tcPr>
            <w:tcW w:w="1984" w:type="dxa"/>
          </w:tcPr>
          <w:p w14:paraId="4A486F18" w14:textId="77777777" w:rsidR="00A278AF" w:rsidRPr="00CE7B51" w:rsidRDefault="00A278AF" w:rsidP="00A278AF">
            <w:pPr>
              <w:tabs>
                <w:tab w:val="left" w:pos="993"/>
              </w:tabs>
              <w:rPr>
                <w:rFonts w:ascii="Times New Roman" w:hAnsi="Times New Roman" w:cs="Times New Roman"/>
                <w:sz w:val="24"/>
                <w:szCs w:val="24"/>
              </w:rPr>
            </w:pPr>
            <w:r w:rsidRPr="00CE7B51">
              <w:rPr>
                <w:rFonts w:ascii="Times New Roman" w:hAnsi="Times New Roman" w:cs="Times New Roman"/>
                <w:sz w:val="24"/>
                <w:szCs w:val="24"/>
              </w:rPr>
              <w:t>56 926,00</w:t>
            </w:r>
          </w:p>
        </w:tc>
      </w:tr>
    </w:tbl>
    <w:p w14:paraId="7DF3DAF7" w14:textId="77777777" w:rsidR="00A278AF" w:rsidRPr="00CE7B51" w:rsidRDefault="00A278AF" w:rsidP="00A278AF">
      <w:pPr>
        <w:pBdr>
          <w:top w:val="nil"/>
          <w:left w:val="nil"/>
          <w:bottom w:val="nil"/>
          <w:right w:val="nil"/>
          <w:between w:val="nil"/>
        </w:pBdr>
        <w:spacing w:after="0" w:line="240" w:lineRule="auto"/>
        <w:ind w:firstLine="567"/>
        <w:jc w:val="both"/>
        <w:rPr>
          <w:rFonts w:ascii="Times New Roman" w:hAnsi="Times New Roman" w:cs="Times New Roman"/>
          <w:sz w:val="28"/>
          <w:szCs w:val="28"/>
        </w:rPr>
      </w:pPr>
    </w:p>
    <w:p w14:paraId="0F2425E7" w14:textId="77777777" w:rsidR="00A278AF" w:rsidRPr="00CE7B51" w:rsidRDefault="00A278AF" w:rsidP="00A278AF">
      <w:pPr>
        <w:tabs>
          <w:tab w:val="left" w:pos="993"/>
        </w:tabs>
        <w:spacing w:after="0" w:line="240" w:lineRule="auto"/>
        <w:ind w:firstLine="567"/>
        <w:jc w:val="both"/>
        <w:rPr>
          <w:rFonts w:ascii="Times New Roman" w:hAnsi="Times New Roman" w:cs="Times New Roman"/>
          <w:sz w:val="28"/>
          <w:szCs w:val="28"/>
        </w:rPr>
      </w:pPr>
      <w:r w:rsidRPr="00CE7B51">
        <w:rPr>
          <w:rFonts w:ascii="Times New Roman" w:hAnsi="Times New Roman" w:cs="Times New Roman"/>
          <w:sz w:val="28"/>
          <w:szCs w:val="28"/>
        </w:rPr>
        <w:t xml:space="preserve">На обслуговуванні Керуючої компанії знаходиться 678 житлових будинки </w:t>
      </w:r>
      <w:r w:rsidRPr="000741BE">
        <w:rPr>
          <w:rFonts w:ascii="Times New Roman" w:hAnsi="Times New Roman" w:cs="Times New Roman"/>
          <w:sz w:val="28"/>
          <w:szCs w:val="28"/>
        </w:rPr>
        <w:t>(665 – на утриманні та 13</w:t>
      </w:r>
      <w:r w:rsidRPr="00CE7B51">
        <w:rPr>
          <w:rFonts w:ascii="Times New Roman" w:hAnsi="Times New Roman" w:cs="Times New Roman"/>
          <w:sz w:val="28"/>
          <w:szCs w:val="28"/>
        </w:rPr>
        <w:t xml:space="preserve"> – по договору управління).</w:t>
      </w:r>
    </w:p>
    <w:p w14:paraId="78CEBF3E" w14:textId="77777777" w:rsidR="00A278AF" w:rsidRPr="00CE7B51" w:rsidRDefault="00A278AF" w:rsidP="00A278AF">
      <w:pPr>
        <w:autoSpaceDE w:val="0"/>
        <w:autoSpaceDN w:val="0"/>
        <w:adjustRightInd w:val="0"/>
        <w:spacing w:after="0" w:line="240" w:lineRule="auto"/>
        <w:ind w:firstLine="567"/>
        <w:jc w:val="both"/>
        <w:rPr>
          <w:rFonts w:ascii="Times New Roman" w:hAnsi="Times New Roman" w:cs="Times New Roman"/>
          <w:sz w:val="28"/>
          <w:szCs w:val="28"/>
        </w:rPr>
      </w:pPr>
      <w:r w:rsidRPr="00CE7B51">
        <w:rPr>
          <w:rFonts w:ascii="Times New Roman" w:hAnsi="Times New Roman" w:cs="Times New Roman"/>
          <w:sz w:val="28"/>
          <w:szCs w:val="28"/>
        </w:rPr>
        <w:t>Печерський район – це центральна історична частина міста Києва.</w:t>
      </w:r>
    </w:p>
    <w:p w14:paraId="2E8BB3CC" w14:textId="77777777" w:rsidR="00A278AF" w:rsidRPr="00CE7B51" w:rsidRDefault="00A278AF" w:rsidP="00A278AF">
      <w:pPr>
        <w:autoSpaceDE w:val="0"/>
        <w:autoSpaceDN w:val="0"/>
        <w:adjustRightInd w:val="0"/>
        <w:spacing w:after="0" w:line="240" w:lineRule="auto"/>
        <w:ind w:firstLine="567"/>
        <w:jc w:val="both"/>
        <w:rPr>
          <w:rFonts w:ascii="Times New Roman" w:hAnsi="Times New Roman" w:cs="Times New Roman"/>
          <w:sz w:val="28"/>
          <w:szCs w:val="28"/>
        </w:rPr>
      </w:pPr>
      <w:r w:rsidRPr="00CE7B51">
        <w:rPr>
          <w:rFonts w:ascii="Times New Roman" w:hAnsi="Times New Roman" w:cs="Times New Roman"/>
          <w:sz w:val="28"/>
          <w:szCs w:val="28"/>
        </w:rPr>
        <w:t>Особливістю Печерського району, у порівняні з іншими районами міста, є велика кількість будинків пам’яток архітектури, побудованих протягом минулого століття. Забудова щільна та, в основному до дев‘яти поверхів (близько 44% з яких п’ятиповерхові будинки), 84,9% будинків збудовано в період до 1970 року.</w:t>
      </w:r>
    </w:p>
    <w:p w14:paraId="407D5FC4" w14:textId="77777777" w:rsidR="00A278AF" w:rsidRPr="00CE7B51" w:rsidRDefault="00A278AF" w:rsidP="00A278AF">
      <w:pPr>
        <w:autoSpaceDE w:val="0"/>
        <w:autoSpaceDN w:val="0"/>
        <w:adjustRightInd w:val="0"/>
        <w:spacing w:after="0" w:line="240" w:lineRule="auto"/>
        <w:ind w:firstLine="567"/>
        <w:jc w:val="both"/>
        <w:rPr>
          <w:rFonts w:ascii="Times New Roman" w:hAnsi="Times New Roman" w:cs="Times New Roman"/>
          <w:sz w:val="28"/>
          <w:szCs w:val="28"/>
        </w:rPr>
      </w:pPr>
      <w:r w:rsidRPr="00CE7B51">
        <w:rPr>
          <w:rFonts w:ascii="Times New Roman" w:hAnsi="Times New Roman" w:cs="Times New Roman"/>
          <w:sz w:val="28"/>
          <w:szCs w:val="28"/>
        </w:rPr>
        <w:t xml:space="preserve">Застарілий житловий фонд потребує модернізації, аварійні елементи на фасадах таких будинків загрожують падінням та травмуванням мешканців, знос інженерних систем багатоквартирних будинків досягає 80%. </w:t>
      </w:r>
    </w:p>
    <w:p w14:paraId="24CFC70F" w14:textId="77777777" w:rsidR="00A278AF" w:rsidRPr="00CE7B51" w:rsidRDefault="00A278AF" w:rsidP="00A278AF">
      <w:pPr>
        <w:autoSpaceDE w:val="0"/>
        <w:autoSpaceDN w:val="0"/>
        <w:adjustRightInd w:val="0"/>
        <w:spacing w:after="0" w:line="240" w:lineRule="auto"/>
        <w:ind w:firstLine="567"/>
        <w:jc w:val="both"/>
        <w:rPr>
          <w:rFonts w:ascii="Times New Roman" w:hAnsi="Times New Roman" w:cs="Times New Roman"/>
          <w:sz w:val="28"/>
          <w:szCs w:val="28"/>
        </w:rPr>
      </w:pPr>
      <w:r w:rsidRPr="00CE7B51">
        <w:rPr>
          <w:rFonts w:ascii="Times New Roman" w:hAnsi="Times New Roman" w:cs="Times New Roman"/>
          <w:sz w:val="28"/>
          <w:szCs w:val="28"/>
        </w:rPr>
        <w:t>Відповідно, утримання таких споруд потребує більшого вкладання коштів, ніж новобудови.</w:t>
      </w:r>
    </w:p>
    <w:p w14:paraId="521450A8" w14:textId="77777777" w:rsidR="00A278AF" w:rsidRPr="00CE7B51" w:rsidRDefault="00A278AF" w:rsidP="00A278AF">
      <w:pPr>
        <w:tabs>
          <w:tab w:val="left" w:pos="993"/>
        </w:tabs>
        <w:spacing w:after="0" w:line="240" w:lineRule="auto"/>
        <w:ind w:firstLine="567"/>
        <w:jc w:val="both"/>
        <w:rPr>
          <w:rFonts w:ascii="Times New Roman" w:hAnsi="Times New Roman" w:cs="Times New Roman"/>
          <w:sz w:val="28"/>
          <w:szCs w:val="28"/>
        </w:rPr>
      </w:pPr>
      <w:r w:rsidRPr="00CE7B51">
        <w:rPr>
          <w:rFonts w:ascii="Times New Roman" w:hAnsi="Times New Roman" w:cs="Times New Roman"/>
          <w:sz w:val="28"/>
          <w:szCs w:val="28"/>
        </w:rPr>
        <w:t>За</w:t>
      </w:r>
      <w:r w:rsidRPr="00CE7B51">
        <w:rPr>
          <w:rFonts w:ascii="Times New Roman" w:hAnsi="Times New Roman" w:cs="Times New Roman"/>
          <w:spacing w:val="1"/>
          <w:sz w:val="28"/>
          <w:szCs w:val="28"/>
        </w:rPr>
        <w:t xml:space="preserve"> </w:t>
      </w:r>
      <w:r w:rsidRPr="00CE7B51">
        <w:rPr>
          <w:rFonts w:ascii="Times New Roman" w:hAnsi="Times New Roman" w:cs="Times New Roman"/>
          <w:sz w:val="28"/>
          <w:szCs w:val="28"/>
        </w:rPr>
        <w:t>інформацією</w:t>
      </w:r>
      <w:r w:rsidRPr="00CE7B51">
        <w:rPr>
          <w:rFonts w:ascii="Times New Roman" w:hAnsi="Times New Roman" w:cs="Times New Roman"/>
          <w:spacing w:val="1"/>
          <w:sz w:val="28"/>
          <w:szCs w:val="28"/>
        </w:rPr>
        <w:t xml:space="preserve"> </w:t>
      </w:r>
      <w:r w:rsidRPr="00CE7B51">
        <w:rPr>
          <w:rFonts w:ascii="Times New Roman" w:hAnsi="Times New Roman" w:cs="Times New Roman"/>
          <w:sz w:val="28"/>
          <w:szCs w:val="28"/>
        </w:rPr>
        <w:t>Керуючої</w:t>
      </w:r>
      <w:r w:rsidRPr="00CE7B51">
        <w:rPr>
          <w:rFonts w:ascii="Times New Roman" w:hAnsi="Times New Roman" w:cs="Times New Roman"/>
          <w:spacing w:val="1"/>
          <w:sz w:val="28"/>
          <w:szCs w:val="28"/>
        </w:rPr>
        <w:t xml:space="preserve"> </w:t>
      </w:r>
      <w:r w:rsidRPr="00CE7B51">
        <w:rPr>
          <w:rFonts w:ascii="Times New Roman" w:hAnsi="Times New Roman" w:cs="Times New Roman"/>
          <w:sz w:val="28"/>
          <w:szCs w:val="28"/>
        </w:rPr>
        <w:t xml:space="preserve">компанії заборгованість по сплаті за електроенергію для роботи ліфтів, освітлення місць загального користування та за надання послуги за  обслуговування ліфтів спеціалізованими підприємствами    станом на 01.10.2024 складає – </w:t>
      </w:r>
      <w:r w:rsidRPr="00F1038F">
        <w:rPr>
          <w:rFonts w:ascii="Times New Roman" w:hAnsi="Times New Roman" w:cs="Times New Roman"/>
          <w:sz w:val="28"/>
          <w:szCs w:val="28"/>
          <w:lang w:val="ru-RU"/>
        </w:rPr>
        <w:t>26</w:t>
      </w:r>
      <w:r>
        <w:rPr>
          <w:rFonts w:ascii="Times New Roman" w:hAnsi="Times New Roman" w:cs="Times New Roman"/>
          <w:sz w:val="28"/>
          <w:szCs w:val="28"/>
        </w:rPr>
        <w:t> </w:t>
      </w:r>
      <w:r w:rsidRPr="00F1038F">
        <w:rPr>
          <w:rFonts w:ascii="Times New Roman" w:hAnsi="Times New Roman" w:cs="Times New Roman"/>
          <w:sz w:val="28"/>
          <w:szCs w:val="28"/>
          <w:lang w:val="ru-RU"/>
        </w:rPr>
        <w:t>877</w:t>
      </w:r>
      <w:r>
        <w:rPr>
          <w:rFonts w:ascii="Times New Roman" w:hAnsi="Times New Roman" w:cs="Times New Roman"/>
          <w:sz w:val="28"/>
          <w:szCs w:val="28"/>
        </w:rPr>
        <w:t xml:space="preserve"> </w:t>
      </w:r>
      <w:r w:rsidRPr="00CE7B51">
        <w:rPr>
          <w:rFonts w:ascii="Times New Roman" w:hAnsi="Times New Roman" w:cs="Times New Roman"/>
          <w:sz w:val="28"/>
          <w:szCs w:val="28"/>
        </w:rPr>
        <w:t>тис. грн.</w:t>
      </w:r>
    </w:p>
    <w:p w14:paraId="70671E6F" w14:textId="77777777" w:rsidR="00A278AF" w:rsidRPr="00CE7B51" w:rsidRDefault="00A278AF" w:rsidP="00A278AF">
      <w:pPr>
        <w:tabs>
          <w:tab w:val="left" w:pos="993"/>
        </w:tabs>
        <w:spacing w:after="0" w:line="240" w:lineRule="auto"/>
        <w:ind w:firstLine="567"/>
        <w:jc w:val="both"/>
        <w:rPr>
          <w:rFonts w:ascii="Times New Roman" w:hAnsi="Times New Roman" w:cs="Times New Roman"/>
          <w:sz w:val="28"/>
          <w:szCs w:val="28"/>
        </w:rPr>
      </w:pPr>
    </w:p>
    <w:p w14:paraId="3F078D9F" w14:textId="77777777" w:rsidR="00A278AF" w:rsidRPr="002B5BB7" w:rsidRDefault="00A278AF" w:rsidP="00A278AF">
      <w:pPr>
        <w:pStyle w:val="a7"/>
        <w:numPr>
          <w:ilvl w:val="0"/>
          <w:numId w:val="11"/>
        </w:numPr>
        <w:pBdr>
          <w:top w:val="nil"/>
          <w:left w:val="nil"/>
          <w:bottom w:val="nil"/>
          <w:right w:val="nil"/>
          <w:between w:val="nil"/>
        </w:pBdr>
        <w:tabs>
          <w:tab w:val="left" w:pos="851"/>
        </w:tabs>
        <w:spacing w:after="0" w:line="240" w:lineRule="auto"/>
        <w:ind w:left="0" w:firstLine="567"/>
        <w:jc w:val="center"/>
        <w:rPr>
          <w:rFonts w:ascii="Times New Roman" w:eastAsia="Times New Roman" w:hAnsi="Times New Roman" w:cs="Times New Roman"/>
          <w:b/>
          <w:sz w:val="28"/>
          <w:szCs w:val="28"/>
        </w:rPr>
      </w:pPr>
      <w:r w:rsidRPr="002B5BB7">
        <w:rPr>
          <w:rFonts w:ascii="Times New Roman" w:eastAsia="Times New Roman" w:hAnsi="Times New Roman" w:cs="Times New Roman"/>
          <w:b/>
          <w:sz w:val="28"/>
          <w:szCs w:val="28"/>
        </w:rPr>
        <w:t>Надходження за орендну плату нежитлових приміщень.</w:t>
      </w:r>
    </w:p>
    <w:p w14:paraId="1FD0EBFF" w14:textId="77777777" w:rsidR="00A278AF" w:rsidRPr="00CE7B51" w:rsidRDefault="00A278AF" w:rsidP="00A278AF">
      <w:pPr>
        <w:pBdr>
          <w:top w:val="nil"/>
          <w:left w:val="nil"/>
          <w:bottom w:val="nil"/>
          <w:right w:val="nil"/>
          <w:between w:val="nil"/>
        </w:pBdr>
        <w:tabs>
          <w:tab w:val="left" w:pos="851"/>
        </w:tabs>
        <w:spacing w:after="0" w:line="240" w:lineRule="auto"/>
        <w:ind w:left="1494"/>
        <w:contextualSpacing/>
        <w:jc w:val="center"/>
        <w:rPr>
          <w:rFonts w:ascii="Times New Roman" w:eastAsia="Times New Roman" w:hAnsi="Times New Roman" w:cs="Times New Roman"/>
          <w:b/>
          <w:i/>
          <w:sz w:val="28"/>
          <w:szCs w:val="28"/>
        </w:rPr>
      </w:pPr>
    </w:p>
    <w:p w14:paraId="2CFA6A4F" w14:textId="77777777" w:rsidR="00A278AF" w:rsidRPr="00CE7B51" w:rsidRDefault="00A278AF" w:rsidP="00A278AF">
      <w:pPr>
        <w:tabs>
          <w:tab w:val="left" w:pos="993"/>
        </w:tabs>
        <w:spacing w:after="0" w:line="240" w:lineRule="auto"/>
        <w:ind w:firstLine="567"/>
        <w:jc w:val="both"/>
        <w:rPr>
          <w:rFonts w:ascii="Times New Roman" w:hAnsi="Times New Roman" w:cs="Times New Roman"/>
          <w:sz w:val="28"/>
          <w:szCs w:val="28"/>
        </w:rPr>
      </w:pPr>
      <w:r w:rsidRPr="00CE7B51">
        <w:rPr>
          <w:rFonts w:ascii="Times New Roman" w:hAnsi="Times New Roman" w:cs="Times New Roman"/>
          <w:sz w:val="28"/>
          <w:szCs w:val="28"/>
        </w:rPr>
        <w:t>На балансі Керуючої компанії перебуває 602 нежитлових приміщення, а саме:</w:t>
      </w:r>
    </w:p>
    <w:p w14:paraId="1DCD15EB" w14:textId="7C949425" w:rsidR="00A278AF" w:rsidRPr="00CE7B51" w:rsidRDefault="00A278AF" w:rsidP="00A278AF">
      <w:pPr>
        <w:numPr>
          <w:ilvl w:val="0"/>
          <w:numId w:val="1"/>
        </w:numPr>
        <w:tabs>
          <w:tab w:val="left" w:pos="0"/>
        </w:tabs>
        <w:spacing w:after="0" w:line="240" w:lineRule="auto"/>
        <w:ind w:left="0" w:firstLine="567"/>
        <w:contextualSpacing/>
        <w:jc w:val="both"/>
        <w:rPr>
          <w:rFonts w:ascii="Times New Roman" w:hAnsi="Times New Roman" w:cs="Times New Roman"/>
          <w:sz w:val="28"/>
          <w:szCs w:val="28"/>
        </w:rPr>
      </w:pPr>
      <w:r w:rsidRPr="00CE7B51">
        <w:rPr>
          <w:rFonts w:ascii="Times New Roman" w:hAnsi="Times New Roman" w:cs="Times New Roman"/>
          <w:sz w:val="28"/>
          <w:szCs w:val="28"/>
        </w:rPr>
        <w:t xml:space="preserve">    202 приміщення, які використовуються для власних потреб підприємства (в тому числі найпростіші укриття </w:t>
      </w:r>
      <w:r w:rsidR="00905427" w:rsidRPr="00CE7B51">
        <w:rPr>
          <w:rFonts w:ascii="Times New Roman" w:hAnsi="Times New Roman" w:cs="Times New Roman"/>
          <w:sz w:val="28"/>
          <w:szCs w:val="28"/>
        </w:rPr>
        <w:t>–</w:t>
      </w:r>
      <w:r w:rsidRPr="00CE7B51">
        <w:rPr>
          <w:rFonts w:ascii="Times New Roman" w:hAnsi="Times New Roman" w:cs="Times New Roman"/>
          <w:sz w:val="28"/>
          <w:szCs w:val="28"/>
        </w:rPr>
        <w:t xml:space="preserve"> 43, сховища ЦО </w:t>
      </w:r>
      <w:r w:rsidR="00905427" w:rsidRPr="00CE7B51">
        <w:rPr>
          <w:rFonts w:ascii="Times New Roman" w:hAnsi="Times New Roman" w:cs="Times New Roman"/>
          <w:sz w:val="28"/>
          <w:szCs w:val="28"/>
        </w:rPr>
        <w:t>–</w:t>
      </w:r>
      <w:r w:rsidRPr="00CE7B51">
        <w:rPr>
          <w:rFonts w:ascii="Times New Roman" w:hAnsi="Times New Roman" w:cs="Times New Roman"/>
          <w:sz w:val="28"/>
          <w:szCs w:val="28"/>
        </w:rPr>
        <w:t xml:space="preserve"> 6, приміщення «</w:t>
      </w:r>
      <w:proofErr w:type="spellStart"/>
      <w:r w:rsidRPr="00CE7B51">
        <w:rPr>
          <w:rFonts w:ascii="Times New Roman" w:hAnsi="Times New Roman" w:cs="Times New Roman"/>
          <w:sz w:val="28"/>
          <w:szCs w:val="28"/>
        </w:rPr>
        <w:t>самозахоплені</w:t>
      </w:r>
      <w:proofErr w:type="spellEnd"/>
      <w:r w:rsidRPr="00CE7B51">
        <w:rPr>
          <w:rFonts w:ascii="Times New Roman" w:hAnsi="Times New Roman" w:cs="Times New Roman"/>
          <w:sz w:val="28"/>
          <w:szCs w:val="28"/>
        </w:rPr>
        <w:t>» невідомими особами – 13 без урахування гаражів та сміттєзбірників);</w:t>
      </w:r>
    </w:p>
    <w:p w14:paraId="5FCE9B35" w14:textId="77777777" w:rsidR="00A278AF" w:rsidRPr="00CE7B51" w:rsidRDefault="00A278AF" w:rsidP="00A278AF">
      <w:pPr>
        <w:numPr>
          <w:ilvl w:val="0"/>
          <w:numId w:val="1"/>
        </w:numPr>
        <w:tabs>
          <w:tab w:val="left" w:pos="993"/>
        </w:tabs>
        <w:spacing w:after="0" w:line="240" w:lineRule="auto"/>
        <w:contextualSpacing/>
        <w:jc w:val="both"/>
        <w:rPr>
          <w:rFonts w:ascii="Times New Roman" w:hAnsi="Times New Roman" w:cs="Times New Roman"/>
          <w:sz w:val="28"/>
          <w:szCs w:val="28"/>
        </w:rPr>
      </w:pPr>
      <w:r w:rsidRPr="00CE7B51">
        <w:rPr>
          <w:rFonts w:ascii="Times New Roman" w:hAnsi="Times New Roman" w:cs="Times New Roman"/>
          <w:sz w:val="28"/>
          <w:szCs w:val="28"/>
        </w:rPr>
        <w:t>90 вільні приміщення, що можуть бути надані в оренду;</w:t>
      </w:r>
    </w:p>
    <w:p w14:paraId="14251AFF" w14:textId="77777777" w:rsidR="00A278AF" w:rsidRPr="00CE7B51" w:rsidRDefault="00A278AF" w:rsidP="00A278AF">
      <w:pPr>
        <w:numPr>
          <w:ilvl w:val="0"/>
          <w:numId w:val="1"/>
        </w:numPr>
        <w:tabs>
          <w:tab w:val="left" w:pos="993"/>
        </w:tabs>
        <w:spacing w:after="0" w:line="240" w:lineRule="auto"/>
        <w:contextualSpacing/>
        <w:jc w:val="both"/>
        <w:rPr>
          <w:rFonts w:ascii="Times New Roman" w:hAnsi="Times New Roman" w:cs="Times New Roman"/>
          <w:sz w:val="28"/>
          <w:szCs w:val="28"/>
        </w:rPr>
      </w:pPr>
      <w:r w:rsidRPr="00CE7B51">
        <w:rPr>
          <w:rFonts w:ascii="Times New Roman" w:hAnsi="Times New Roman" w:cs="Times New Roman"/>
          <w:sz w:val="28"/>
          <w:szCs w:val="28"/>
        </w:rPr>
        <w:t xml:space="preserve">310  приміщень, які перебувають в орендному користуванні. </w:t>
      </w:r>
    </w:p>
    <w:p w14:paraId="6E895AD6" w14:textId="77777777" w:rsidR="00A278AF" w:rsidRPr="00CE7B51" w:rsidRDefault="00A278AF" w:rsidP="00A278AF">
      <w:pPr>
        <w:tabs>
          <w:tab w:val="left" w:pos="993"/>
        </w:tabs>
        <w:spacing w:after="0" w:line="240" w:lineRule="auto"/>
        <w:ind w:firstLine="567"/>
        <w:contextualSpacing/>
        <w:jc w:val="both"/>
        <w:rPr>
          <w:rFonts w:ascii="Times New Roman" w:hAnsi="Times New Roman" w:cs="Times New Roman"/>
          <w:sz w:val="28"/>
          <w:szCs w:val="28"/>
        </w:rPr>
      </w:pPr>
      <w:r w:rsidRPr="00CE7B51">
        <w:rPr>
          <w:rFonts w:ascii="Times New Roman" w:hAnsi="Times New Roman" w:cs="Times New Roman"/>
          <w:sz w:val="28"/>
          <w:szCs w:val="28"/>
        </w:rPr>
        <w:t>Надходження від оренди:</w:t>
      </w:r>
    </w:p>
    <w:p w14:paraId="266EB868" w14:textId="77777777" w:rsidR="00A278AF" w:rsidRPr="00CE7B51" w:rsidRDefault="00A278AF" w:rsidP="00A278AF">
      <w:pPr>
        <w:tabs>
          <w:tab w:val="left" w:pos="993"/>
        </w:tabs>
        <w:spacing w:after="0" w:line="240" w:lineRule="auto"/>
        <w:ind w:firstLine="567"/>
        <w:contextualSpacing/>
        <w:jc w:val="both"/>
        <w:rPr>
          <w:rFonts w:ascii="Times New Roman" w:hAnsi="Times New Roman" w:cs="Times New Roman"/>
          <w:sz w:val="28"/>
          <w:szCs w:val="28"/>
        </w:rPr>
      </w:pPr>
      <w:r w:rsidRPr="00CE7B51">
        <w:rPr>
          <w:rFonts w:ascii="Times New Roman" w:hAnsi="Times New Roman" w:cs="Times New Roman"/>
          <w:sz w:val="28"/>
          <w:szCs w:val="28"/>
        </w:rPr>
        <w:t>2021 р</w:t>
      </w:r>
      <w:r>
        <w:rPr>
          <w:rFonts w:ascii="Times New Roman" w:hAnsi="Times New Roman" w:cs="Times New Roman"/>
          <w:sz w:val="28"/>
          <w:szCs w:val="28"/>
        </w:rPr>
        <w:t>ік</w:t>
      </w:r>
      <w:r w:rsidRPr="00CE7B51">
        <w:rPr>
          <w:rFonts w:ascii="Times New Roman" w:hAnsi="Times New Roman" w:cs="Times New Roman"/>
          <w:sz w:val="28"/>
          <w:szCs w:val="28"/>
        </w:rPr>
        <w:t xml:space="preserve"> –12</w:t>
      </w:r>
      <w:r>
        <w:rPr>
          <w:rFonts w:ascii="Times New Roman" w:hAnsi="Times New Roman" w:cs="Times New Roman"/>
          <w:sz w:val="28"/>
          <w:szCs w:val="28"/>
        </w:rPr>
        <w:t> </w:t>
      </w:r>
      <w:r w:rsidRPr="00CE7B51">
        <w:rPr>
          <w:rFonts w:ascii="Times New Roman" w:hAnsi="Times New Roman" w:cs="Times New Roman"/>
          <w:sz w:val="28"/>
          <w:szCs w:val="28"/>
        </w:rPr>
        <w:t>733</w:t>
      </w:r>
      <w:r>
        <w:rPr>
          <w:rFonts w:ascii="Times New Roman" w:hAnsi="Times New Roman" w:cs="Times New Roman"/>
          <w:sz w:val="28"/>
          <w:szCs w:val="28"/>
        </w:rPr>
        <w:t>,</w:t>
      </w:r>
      <w:r w:rsidRPr="00CE7B51">
        <w:rPr>
          <w:rFonts w:ascii="Times New Roman" w:hAnsi="Times New Roman" w:cs="Times New Roman"/>
          <w:sz w:val="28"/>
          <w:szCs w:val="28"/>
        </w:rPr>
        <w:t>48</w:t>
      </w:r>
      <w:r>
        <w:rPr>
          <w:rFonts w:ascii="Times New Roman" w:hAnsi="Times New Roman" w:cs="Times New Roman"/>
          <w:sz w:val="28"/>
          <w:szCs w:val="28"/>
        </w:rPr>
        <w:t xml:space="preserve"> тис.</w:t>
      </w:r>
      <w:r w:rsidRPr="00CE7B51">
        <w:rPr>
          <w:rFonts w:ascii="Times New Roman" w:hAnsi="Times New Roman" w:cs="Times New Roman"/>
          <w:sz w:val="28"/>
          <w:szCs w:val="28"/>
        </w:rPr>
        <w:t xml:space="preserve"> грн;  </w:t>
      </w:r>
    </w:p>
    <w:p w14:paraId="00A54095" w14:textId="77777777" w:rsidR="00A278AF" w:rsidRPr="00CE7B51" w:rsidRDefault="00A278AF" w:rsidP="00A278AF">
      <w:pPr>
        <w:tabs>
          <w:tab w:val="left" w:pos="993"/>
        </w:tabs>
        <w:spacing w:after="0" w:line="240" w:lineRule="auto"/>
        <w:ind w:firstLine="567"/>
        <w:contextualSpacing/>
        <w:jc w:val="both"/>
        <w:rPr>
          <w:rFonts w:ascii="Times New Roman" w:hAnsi="Times New Roman" w:cs="Times New Roman"/>
          <w:sz w:val="28"/>
          <w:szCs w:val="28"/>
        </w:rPr>
      </w:pPr>
      <w:r w:rsidRPr="00CE7B51">
        <w:rPr>
          <w:rFonts w:ascii="Times New Roman" w:hAnsi="Times New Roman" w:cs="Times New Roman"/>
          <w:sz w:val="28"/>
          <w:szCs w:val="28"/>
        </w:rPr>
        <w:lastRenderedPageBreak/>
        <w:t>2022 р</w:t>
      </w:r>
      <w:r>
        <w:rPr>
          <w:rFonts w:ascii="Times New Roman" w:hAnsi="Times New Roman" w:cs="Times New Roman"/>
          <w:sz w:val="28"/>
          <w:szCs w:val="28"/>
        </w:rPr>
        <w:t>ік</w:t>
      </w:r>
      <w:r w:rsidRPr="00CE7B51">
        <w:rPr>
          <w:rFonts w:ascii="Times New Roman" w:hAnsi="Times New Roman" w:cs="Times New Roman"/>
          <w:sz w:val="28"/>
          <w:szCs w:val="28"/>
        </w:rPr>
        <w:t xml:space="preserve"> – 3</w:t>
      </w:r>
      <w:r>
        <w:rPr>
          <w:rFonts w:ascii="Times New Roman" w:hAnsi="Times New Roman" w:cs="Times New Roman"/>
          <w:sz w:val="28"/>
          <w:szCs w:val="28"/>
        </w:rPr>
        <w:t> </w:t>
      </w:r>
      <w:r w:rsidRPr="00CE7B51">
        <w:rPr>
          <w:rFonts w:ascii="Times New Roman" w:hAnsi="Times New Roman" w:cs="Times New Roman"/>
          <w:sz w:val="28"/>
          <w:szCs w:val="28"/>
        </w:rPr>
        <w:t>569</w:t>
      </w:r>
      <w:r>
        <w:rPr>
          <w:rFonts w:ascii="Times New Roman" w:hAnsi="Times New Roman" w:cs="Times New Roman"/>
          <w:sz w:val="28"/>
          <w:szCs w:val="28"/>
        </w:rPr>
        <w:t>,</w:t>
      </w:r>
      <w:r w:rsidRPr="00CE7B51">
        <w:rPr>
          <w:rFonts w:ascii="Times New Roman" w:hAnsi="Times New Roman" w:cs="Times New Roman"/>
          <w:sz w:val="28"/>
          <w:szCs w:val="28"/>
        </w:rPr>
        <w:t>69</w:t>
      </w:r>
      <w:r>
        <w:rPr>
          <w:rFonts w:ascii="Times New Roman" w:hAnsi="Times New Roman" w:cs="Times New Roman"/>
          <w:sz w:val="28"/>
          <w:szCs w:val="28"/>
        </w:rPr>
        <w:t xml:space="preserve"> тис. </w:t>
      </w:r>
      <w:r w:rsidRPr="00CE7B51">
        <w:rPr>
          <w:rFonts w:ascii="Times New Roman" w:hAnsi="Times New Roman" w:cs="Times New Roman"/>
          <w:sz w:val="28"/>
          <w:szCs w:val="28"/>
        </w:rPr>
        <w:t xml:space="preserve">грн; </w:t>
      </w:r>
    </w:p>
    <w:p w14:paraId="5EAB3C97" w14:textId="77777777" w:rsidR="00A278AF" w:rsidRPr="00CE7B51" w:rsidRDefault="00A278AF" w:rsidP="00A278AF">
      <w:pPr>
        <w:tabs>
          <w:tab w:val="left" w:pos="993"/>
        </w:tabs>
        <w:spacing w:after="0" w:line="240" w:lineRule="auto"/>
        <w:ind w:firstLine="567"/>
        <w:contextualSpacing/>
        <w:jc w:val="both"/>
        <w:rPr>
          <w:rFonts w:ascii="Times New Roman" w:hAnsi="Times New Roman" w:cs="Times New Roman"/>
          <w:sz w:val="28"/>
          <w:szCs w:val="28"/>
        </w:rPr>
      </w:pPr>
      <w:r w:rsidRPr="00CE7B51">
        <w:rPr>
          <w:rFonts w:ascii="Times New Roman" w:hAnsi="Times New Roman" w:cs="Times New Roman"/>
          <w:sz w:val="28"/>
          <w:szCs w:val="28"/>
        </w:rPr>
        <w:t>2023 р</w:t>
      </w:r>
      <w:r>
        <w:rPr>
          <w:rFonts w:ascii="Times New Roman" w:hAnsi="Times New Roman" w:cs="Times New Roman"/>
          <w:sz w:val="28"/>
          <w:szCs w:val="28"/>
        </w:rPr>
        <w:t>ік</w:t>
      </w:r>
      <w:r w:rsidRPr="00CE7B51">
        <w:rPr>
          <w:rFonts w:ascii="Times New Roman" w:hAnsi="Times New Roman" w:cs="Times New Roman"/>
          <w:sz w:val="28"/>
          <w:szCs w:val="28"/>
        </w:rPr>
        <w:t xml:space="preserve"> – 5</w:t>
      </w:r>
      <w:r>
        <w:rPr>
          <w:rFonts w:ascii="Times New Roman" w:hAnsi="Times New Roman" w:cs="Times New Roman"/>
          <w:sz w:val="28"/>
          <w:szCs w:val="28"/>
        </w:rPr>
        <w:t> </w:t>
      </w:r>
      <w:r w:rsidRPr="00CE7B51">
        <w:rPr>
          <w:rFonts w:ascii="Times New Roman" w:hAnsi="Times New Roman" w:cs="Times New Roman"/>
          <w:sz w:val="28"/>
          <w:szCs w:val="28"/>
        </w:rPr>
        <w:t>627</w:t>
      </w:r>
      <w:r>
        <w:rPr>
          <w:rFonts w:ascii="Times New Roman" w:hAnsi="Times New Roman" w:cs="Times New Roman"/>
          <w:sz w:val="28"/>
          <w:szCs w:val="28"/>
        </w:rPr>
        <w:t>,</w:t>
      </w:r>
      <w:r w:rsidRPr="00CE7B51">
        <w:rPr>
          <w:rFonts w:ascii="Times New Roman" w:hAnsi="Times New Roman" w:cs="Times New Roman"/>
          <w:sz w:val="28"/>
          <w:szCs w:val="28"/>
        </w:rPr>
        <w:t>66</w:t>
      </w:r>
      <w:r>
        <w:rPr>
          <w:rFonts w:ascii="Times New Roman" w:hAnsi="Times New Roman" w:cs="Times New Roman"/>
          <w:sz w:val="28"/>
          <w:szCs w:val="28"/>
        </w:rPr>
        <w:t xml:space="preserve"> тис.</w:t>
      </w:r>
      <w:r w:rsidRPr="00CE7B51">
        <w:rPr>
          <w:rFonts w:ascii="Times New Roman" w:hAnsi="Times New Roman" w:cs="Times New Roman"/>
          <w:sz w:val="28"/>
          <w:szCs w:val="28"/>
        </w:rPr>
        <w:t xml:space="preserve"> грн; </w:t>
      </w:r>
    </w:p>
    <w:p w14:paraId="6A4049FE" w14:textId="6E99EE72" w:rsidR="00A278AF" w:rsidRPr="00CE7B51" w:rsidRDefault="00A278AF" w:rsidP="00A278AF">
      <w:pPr>
        <w:tabs>
          <w:tab w:val="left" w:pos="993"/>
        </w:tabs>
        <w:spacing w:after="0" w:line="240" w:lineRule="auto"/>
        <w:ind w:firstLine="567"/>
        <w:contextualSpacing/>
        <w:jc w:val="both"/>
        <w:rPr>
          <w:rFonts w:ascii="Times New Roman" w:hAnsi="Times New Roman" w:cs="Times New Roman"/>
          <w:sz w:val="28"/>
          <w:szCs w:val="28"/>
        </w:rPr>
      </w:pPr>
      <w:r w:rsidRPr="00CE7B51">
        <w:rPr>
          <w:rFonts w:ascii="Times New Roman" w:hAnsi="Times New Roman" w:cs="Times New Roman"/>
          <w:sz w:val="28"/>
          <w:szCs w:val="28"/>
        </w:rPr>
        <w:t>І півріччі 2024 року</w:t>
      </w:r>
      <w:r w:rsidR="00905427">
        <w:rPr>
          <w:rFonts w:ascii="Times New Roman" w:hAnsi="Times New Roman" w:cs="Times New Roman"/>
          <w:sz w:val="28"/>
          <w:szCs w:val="28"/>
        </w:rPr>
        <w:t xml:space="preserve"> </w:t>
      </w:r>
      <w:r w:rsidRPr="00CE7B51">
        <w:rPr>
          <w:rFonts w:ascii="Times New Roman" w:hAnsi="Times New Roman" w:cs="Times New Roman"/>
          <w:sz w:val="28"/>
          <w:szCs w:val="28"/>
        </w:rPr>
        <w:t>– 10</w:t>
      </w:r>
      <w:r>
        <w:rPr>
          <w:rFonts w:ascii="Times New Roman" w:hAnsi="Times New Roman" w:cs="Times New Roman"/>
          <w:sz w:val="28"/>
          <w:szCs w:val="28"/>
        </w:rPr>
        <w:t> </w:t>
      </w:r>
      <w:r w:rsidRPr="00CE7B51">
        <w:rPr>
          <w:rFonts w:ascii="Times New Roman" w:hAnsi="Times New Roman" w:cs="Times New Roman"/>
          <w:sz w:val="28"/>
          <w:szCs w:val="28"/>
        </w:rPr>
        <w:t>260</w:t>
      </w:r>
      <w:r>
        <w:rPr>
          <w:rFonts w:ascii="Times New Roman" w:hAnsi="Times New Roman" w:cs="Times New Roman"/>
          <w:sz w:val="28"/>
          <w:szCs w:val="28"/>
        </w:rPr>
        <w:t>,19 тис. г</w:t>
      </w:r>
      <w:r w:rsidRPr="00CE7B51">
        <w:rPr>
          <w:rFonts w:ascii="Times New Roman" w:hAnsi="Times New Roman" w:cs="Times New Roman"/>
          <w:sz w:val="28"/>
          <w:szCs w:val="28"/>
        </w:rPr>
        <w:t>рн.</w:t>
      </w:r>
    </w:p>
    <w:p w14:paraId="3F63721C" w14:textId="77777777" w:rsidR="00A278AF" w:rsidRPr="00CE7B51" w:rsidRDefault="00A278AF" w:rsidP="00A278AF">
      <w:pPr>
        <w:spacing w:after="0" w:line="240" w:lineRule="auto"/>
        <w:ind w:firstLine="567"/>
        <w:jc w:val="both"/>
        <w:rPr>
          <w:rFonts w:ascii="Times New Roman" w:hAnsi="Times New Roman"/>
          <w:sz w:val="28"/>
          <w:szCs w:val="28"/>
        </w:rPr>
      </w:pPr>
      <w:r w:rsidRPr="00CE7B51">
        <w:rPr>
          <w:rFonts w:ascii="Times New Roman" w:hAnsi="Times New Roman"/>
          <w:sz w:val="28"/>
          <w:szCs w:val="28"/>
        </w:rPr>
        <w:t xml:space="preserve">У зв’язку з прийняттям Київської міською радою низки рішень стосовно звільнення від орендної плати та/або надання знижки на оренду комунального майна в розмірі 50% від встановленої договорами суми, обсяг недоотриманих коштів за передачу в оренду комунального майна становить: </w:t>
      </w:r>
    </w:p>
    <w:p w14:paraId="651D7808" w14:textId="77777777" w:rsidR="00A278AF" w:rsidRPr="000741BE" w:rsidRDefault="00A278AF" w:rsidP="00A278AF">
      <w:pPr>
        <w:spacing w:after="0" w:line="240" w:lineRule="auto"/>
        <w:ind w:firstLine="567"/>
        <w:jc w:val="both"/>
        <w:rPr>
          <w:rFonts w:ascii="Times New Roman" w:hAnsi="Times New Roman"/>
          <w:sz w:val="28"/>
          <w:szCs w:val="28"/>
        </w:rPr>
      </w:pPr>
      <w:r w:rsidRPr="00CE7B51">
        <w:rPr>
          <w:rFonts w:ascii="Times New Roman" w:hAnsi="Times New Roman"/>
          <w:sz w:val="28"/>
          <w:szCs w:val="28"/>
        </w:rPr>
        <w:t xml:space="preserve">2021 </w:t>
      </w:r>
      <w:r w:rsidRPr="000741BE">
        <w:rPr>
          <w:rFonts w:ascii="Times New Roman" w:hAnsi="Times New Roman"/>
          <w:sz w:val="28"/>
          <w:szCs w:val="28"/>
        </w:rPr>
        <w:t xml:space="preserve">рік – </w:t>
      </w:r>
      <w:r w:rsidRPr="000741BE">
        <w:rPr>
          <w:rFonts w:ascii="Times New Roman" w:hAnsi="Times New Roman"/>
          <w:bCs/>
          <w:sz w:val="28"/>
          <w:szCs w:val="28"/>
        </w:rPr>
        <w:t>15042,2</w:t>
      </w:r>
      <w:r w:rsidRPr="000741BE">
        <w:rPr>
          <w:rFonts w:ascii="Times New Roman" w:hAnsi="Times New Roman"/>
          <w:sz w:val="28"/>
          <w:szCs w:val="28"/>
        </w:rPr>
        <w:t xml:space="preserve"> тис. грн;</w:t>
      </w:r>
    </w:p>
    <w:p w14:paraId="3692BF45" w14:textId="77777777" w:rsidR="00A278AF" w:rsidRPr="000741BE" w:rsidRDefault="00A278AF" w:rsidP="00A278AF">
      <w:pPr>
        <w:spacing w:after="0" w:line="240" w:lineRule="auto"/>
        <w:jc w:val="both"/>
        <w:rPr>
          <w:rFonts w:ascii="Times New Roman" w:hAnsi="Times New Roman"/>
          <w:sz w:val="28"/>
          <w:szCs w:val="28"/>
        </w:rPr>
      </w:pPr>
      <w:r w:rsidRPr="000741BE">
        <w:rPr>
          <w:rFonts w:ascii="Times New Roman" w:hAnsi="Times New Roman"/>
          <w:sz w:val="28"/>
          <w:szCs w:val="28"/>
        </w:rPr>
        <w:t xml:space="preserve">        2022 рік – 35421,8 тис. грн; </w:t>
      </w:r>
    </w:p>
    <w:p w14:paraId="36C09747" w14:textId="77777777" w:rsidR="00A278AF" w:rsidRPr="000741BE" w:rsidRDefault="00A278AF" w:rsidP="00A278AF">
      <w:pPr>
        <w:spacing w:after="0" w:line="240" w:lineRule="auto"/>
        <w:jc w:val="both"/>
        <w:rPr>
          <w:rFonts w:ascii="Times New Roman" w:hAnsi="Times New Roman"/>
          <w:sz w:val="28"/>
          <w:szCs w:val="28"/>
        </w:rPr>
      </w:pPr>
      <w:r w:rsidRPr="000741BE">
        <w:rPr>
          <w:rFonts w:ascii="Times New Roman" w:hAnsi="Times New Roman"/>
          <w:sz w:val="28"/>
          <w:szCs w:val="28"/>
        </w:rPr>
        <w:t xml:space="preserve">        2023 рік – </w:t>
      </w:r>
      <w:r w:rsidRPr="000741BE">
        <w:rPr>
          <w:rFonts w:ascii="Times New Roman" w:hAnsi="Times New Roman"/>
          <w:bCs/>
          <w:sz w:val="28"/>
          <w:szCs w:val="28"/>
        </w:rPr>
        <w:t>40584,1</w:t>
      </w:r>
      <w:r w:rsidRPr="000741BE">
        <w:rPr>
          <w:rFonts w:ascii="Times New Roman" w:hAnsi="Times New Roman"/>
          <w:sz w:val="28"/>
          <w:szCs w:val="28"/>
        </w:rPr>
        <w:t xml:space="preserve"> тис. грн; </w:t>
      </w:r>
    </w:p>
    <w:p w14:paraId="15785723" w14:textId="77777777" w:rsidR="00A278AF" w:rsidRPr="00CE7B51" w:rsidRDefault="00A278AF" w:rsidP="00A278AF">
      <w:pPr>
        <w:spacing w:after="0" w:line="240" w:lineRule="auto"/>
        <w:jc w:val="both"/>
        <w:rPr>
          <w:rFonts w:ascii="Times New Roman" w:hAnsi="Times New Roman"/>
          <w:sz w:val="28"/>
          <w:szCs w:val="28"/>
        </w:rPr>
      </w:pPr>
      <w:r w:rsidRPr="000741BE">
        <w:rPr>
          <w:rFonts w:ascii="Times New Roman" w:hAnsi="Times New Roman"/>
          <w:sz w:val="28"/>
          <w:szCs w:val="28"/>
        </w:rPr>
        <w:t xml:space="preserve">        І півріччя 2024 року – 11659,2 тис</w:t>
      </w:r>
      <w:r w:rsidRPr="00CE7B51">
        <w:rPr>
          <w:rFonts w:ascii="Times New Roman" w:hAnsi="Times New Roman"/>
          <w:sz w:val="28"/>
          <w:szCs w:val="28"/>
        </w:rPr>
        <w:t xml:space="preserve">. грн, </w:t>
      </w:r>
    </w:p>
    <w:p w14:paraId="44B3931C" w14:textId="77777777" w:rsidR="00A278AF" w:rsidRPr="00CE7B51" w:rsidRDefault="00A278AF" w:rsidP="00A278AF">
      <w:pPr>
        <w:spacing w:after="0" w:line="240" w:lineRule="auto"/>
        <w:jc w:val="both"/>
        <w:rPr>
          <w:rFonts w:ascii="Times New Roman" w:hAnsi="Times New Roman"/>
          <w:sz w:val="28"/>
          <w:szCs w:val="28"/>
        </w:rPr>
      </w:pPr>
      <w:r w:rsidRPr="00CE7B51">
        <w:rPr>
          <w:rFonts w:ascii="Times New Roman" w:hAnsi="Times New Roman"/>
          <w:sz w:val="28"/>
          <w:szCs w:val="28"/>
        </w:rPr>
        <w:t xml:space="preserve">        За період з 12.03.2020 </w:t>
      </w:r>
      <w:r>
        <w:rPr>
          <w:rFonts w:ascii="Times New Roman" w:hAnsi="Times New Roman"/>
          <w:sz w:val="28"/>
          <w:szCs w:val="28"/>
        </w:rPr>
        <w:t xml:space="preserve">року </w:t>
      </w:r>
      <w:r w:rsidRPr="00CE7B51">
        <w:rPr>
          <w:rFonts w:ascii="Times New Roman" w:hAnsi="Times New Roman"/>
          <w:sz w:val="28"/>
          <w:szCs w:val="28"/>
        </w:rPr>
        <w:t xml:space="preserve">по 01.09.2024 </w:t>
      </w:r>
      <w:r>
        <w:rPr>
          <w:rFonts w:ascii="Times New Roman" w:hAnsi="Times New Roman"/>
          <w:sz w:val="28"/>
          <w:szCs w:val="28"/>
        </w:rPr>
        <w:t xml:space="preserve">року </w:t>
      </w:r>
      <w:r w:rsidRPr="00CE7B51">
        <w:rPr>
          <w:rFonts w:ascii="Times New Roman" w:hAnsi="Times New Roman"/>
          <w:sz w:val="28"/>
          <w:szCs w:val="28"/>
        </w:rPr>
        <w:t>підприємство  недоотримало  від оренди коштів на суму 117, 9 млн грн., в тому числі з 2022 року  по  серпень 2024 року – 91, 8 млн грн.</w:t>
      </w:r>
    </w:p>
    <w:p w14:paraId="381F7842" w14:textId="77777777" w:rsidR="00A278AF" w:rsidRPr="00CE7B51" w:rsidRDefault="00A278AF" w:rsidP="00A278AF">
      <w:pPr>
        <w:tabs>
          <w:tab w:val="left" w:pos="993"/>
        </w:tabs>
        <w:spacing w:after="0" w:line="240" w:lineRule="auto"/>
        <w:ind w:firstLine="567"/>
        <w:contextualSpacing/>
        <w:jc w:val="both"/>
        <w:rPr>
          <w:rFonts w:ascii="Times New Roman" w:hAnsi="Times New Roman" w:cs="Times New Roman"/>
          <w:sz w:val="28"/>
          <w:szCs w:val="28"/>
        </w:rPr>
      </w:pPr>
      <w:r w:rsidRPr="00CE7B51">
        <w:rPr>
          <w:rFonts w:ascii="Times New Roman" w:hAnsi="Times New Roman" w:cs="Times New Roman"/>
          <w:sz w:val="28"/>
          <w:szCs w:val="28"/>
        </w:rPr>
        <w:t xml:space="preserve">Крім того, за послугу з оренди майна територіальної громади міста Києва:    </w:t>
      </w:r>
    </w:p>
    <w:p w14:paraId="2A5542B6" w14:textId="77777777" w:rsidR="00A278AF" w:rsidRPr="00CE7B51" w:rsidRDefault="00A278AF" w:rsidP="00A278AF">
      <w:pPr>
        <w:tabs>
          <w:tab w:val="left" w:pos="993"/>
        </w:tabs>
        <w:spacing w:after="0" w:line="240" w:lineRule="auto"/>
        <w:ind w:firstLine="567"/>
        <w:contextualSpacing/>
        <w:jc w:val="both"/>
        <w:rPr>
          <w:rFonts w:ascii="Times New Roman" w:hAnsi="Times New Roman" w:cs="Times New Roman"/>
          <w:sz w:val="28"/>
          <w:szCs w:val="28"/>
        </w:rPr>
      </w:pPr>
      <w:r w:rsidRPr="00CE7B51">
        <w:rPr>
          <w:rFonts w:ascii="Times New Roman" w:hAnsi="Times New Roman" w:cs="Times New Roman"/>
          <w:sz w:val="28"/>
          <w:szCs w:val="28"/>
        </w:rPr>
        <w:t xml:space="preserve">– надано 304 вимоги про сплату заборгованості (претензія) на суму </w:t>
      </w:r>
      <w:r w:rsidRPr="00CE7B51">
        <w:rPr>
          <w:rFonts w:ascii="Times New Roman" w:hAnsi="Times New Roman" w:cs="Times New Roman"/>
          <w:sz w:val="28"/>
          <w:szCs w:val="28"/>
        </w:rPr>
        <w:br/>
        <w:t>3</w:t>
      </w:r>
      <w:r>
        <w:rPr>
          <w:rFonts w:ascii="Times New Roman" w:hAnsi="Times New Roman" w:cs="Times New Roman"/>
          <w:sz w:val="28"/>
          <w:szCs w:val="28"/>
        </w:rPr>
        <w:t> </w:t>
      </w:r>
      <w:r w:rsidRPr="00CE7B51">
        <w:rPr>
          <w:rFonts w:ascii="Times New Roman" w:hAnsi="Times New Roman" w:cs="Times New Roman"/>
          <w:sz w:val="28"/>
          <w:szCs w:val="28"/>
        </w:rPr>
        <w:t>529</w:t>
      </w:r>
      <w:r>
        <w:rPr>
          <w:rFonts w:ascii="Times New Roman" w:hAnsi="Times New Roman" w:cs="Times New Roman"/>
          <w:sz w:val="28"/>
          <w:szCs w:val="28"/>
        </w:rPr>
        <w:t>,</w:t>
      </w:r>
      <w:r w:rsidRPr="00CE7B51">
        <w:rPr>
          <w:rFonts w:ascii="Times New Roman" w:hAnsi="Times New Roman" w:cs="Times New Roman"/>
          <w:sz w:val="28"/>
          <w:szCs w:val="28"/>
        </w:rPr>
        <w:t>4</w:t>
      </w:r>
      <w:r>
        <w:rPr>
          <w:rFonts w:ascii="Times New Roman" w:hAnsi="Times New Roman" w:cs="Times New Roman"/>
          <w:sz w:val="28"/>
          <w:szCs w:val="28"/>
        </w:rPr>
        <w:t>6 тис.</w:t>
      </w:r>
      <w:r w:rsidRPr="00CE7B51">
        <w:rPr>
          <w:rFonts w:ascii="Times New Roman" w:hAnsi="Times New Roman" w:cs="Times New Roman"/>
          <w:sz w:val="28"/>
          <w:szCs w:val="28"/>
        </w:rPr>
        <w:t xml:space="preserve"> грн;</w:t>
      </w:r>
    </w:p>
    <w:p w14:paraId="23ED0594" w14:textId="77777777" w:rsidR="00A278AF" w:rsidRPr="00CE7B51" w:rsidRDefault="00A278AF" w:rsidP="00A278AF">
      <w:pPr>
        <w:tabs>
          <w:tab w:val="left" w:pos="993"/>
        </w:tabs>
        <w:spacing w:after="0" w:line="240" w:lineRule="auto"/>
        <w:ind w:firstLine="567"/>
        <w:contextualSpacing/>
        <w:jc w:val="both"/>
        <w:rPr>
          <w:rFonts w:ascii="Times New Roman" w:hAnsi="Times New Roman" w:cs="Times New Roman"/>
          <w:sz w:val="28"/>
          <w:szCs w:val="28"/>
        </w:rPr>
      </w:pPr>
      <w:r w:rsidRPr="00CE7B51">
        <w:rPr>
          <w:rFonts w:ascii="Times New Roman" w:hAnsi="Times New Roman" w:cs="Times New Roman"/>
          <w:sz w:val="28"/>
          <w:szCs w:val="28"/>
        </w:rPr>
        <w:t>– подано 24 заяви до суду про видачу судового наказу та позовних заяв  на суму 2</w:t>
      </w:r>
      <w:r>
        <w:rPr>
          <w:rFonts w:ascii="Times New Roman" w:hAnsi="Times New Roman" w:cs="Times New Roman"/>
          <w:sz w:val="28"/>
          <w:szCs w:val="28"/>
        </w:rPr>
        <w:t> </w:t>
      </w:r>
      <w:r w:rsidRPr="00CE7B51">
        <w:rPr>
          <w:rFonts w:ascii="Times New Roman" w:hAnsi="Times New Roman" w:cs="Times New Roman"/>
          <w:sz w:val="28"/>
          <w:szCs w:val="28"/>
        </w:rPr>
        <w:t>528</w:t>
      </w:r>
      <w:r>
        <w:rPr>
          <w:rFonts w:ascii="Times New Roman" w:hAnsi="Times New Roman" w:cs="Times New Roman"/>
          <w:sz w:val="28"/>
          <w:szCs w:val="28"/>
        </w:rPr>
        <w:t>,</w:t>
      </w:r>
      <w:r w:rsidRPr="00CE7B51">
        <w:rPr>
          <w:rFonts w:ascii="Times New Roman" w:hAnsi="Times New Roman" w:cs="Times New Roman"/>
          <w:sz w:val="28"/>
          <w:szCs w:val="28"/>
        </w:rPr>
        <w:t>50</w:t>
      </w:r>
      <w:r>
        <w:rPr>
          <w:rFonts w:ascii="Times New Roman" w:hAnsi="Times New Roman" w:cs="Times New Roman"/>
          <w:sz w:val="28"/>
          <w:szCs w:val="28"/>
        </w:rPr>
        <w:t xml:space="preserve"> тис.</w:t>
      </w:r>
      <w:r w:rsidRPr="00CE7B51">
        <w:rPr>
          <w:rFonts w:ascii="Times New Roman" w:hAnsi="Times New Roman" w:cs="Times New Roman"/>
          <w:sz w:val="28"/>
          <w:szCs w:val="28"/>
        </w:rPr>
        <w:t xml:space="preserve"> грн;</w:t>
      </w:r>
    </w:p>
    <w:p w14:paraId="56FBC0DA" w14:textId="77777777" w:rsidR="00A278AF" w:rsidRDefault="00A278AF" w:rsidP="00A278AF">
      <w:pPr>
        <w:tabs>
          <w:tab w:val="left" w:pos="993"/>
        </w:tabs>
        <w:spacing w:after="0" w:line="240" w:lineRule="auto"/>
        <w:ind w:firstLine="567"/>
        <w:contextualSpacing/>
        <w:jc w:val="both"/>
        <w:rPr>
          <w:rFonts w:ascii="Times New Roman" w:hAnsi="Times New Roman" w:cs="Times New Roman"/>
          <w:sz w:val="28"/>
          <w:szCs w:val="28"/>
        </w:rPr>
      </w:pPr>
      <w:r w:rsidRPr="00CE7B51">
        <w:rPr>
          <w:rFonts w:ascii="Times New Roman" w:hAnsi="Times New Roman" w:cs="Times New Roman"/>
          <w:sz w:val="28"/>
          <w:szCs w:val="28"/>
        </w:rPr>
        <w:t xml:space="preserve">– стягнено борг за рішенням суду  із </w:t>
      </w:r>
      <w:r>
        <w:rPr>
          <w:rFonts w:ascii="Times New Roman" w:hAnsi="Times New Roman" w:cs="Times New Roman"/>
          <w:sz w:val="28"/>
          <w:szCs w:val="28"/>
        </w:rPr>
        <w:t>7 орендарів на суму 624,08 тис. грн.</w:t>
      </w:r>
    </w:p>
    <w:p w14:paraId="13224CFB" w14:textId="77777777" w:rsidR="00A278AF" w:rsidRPr="00E9259F" w:rsidRDefault="00A278AF" w:rsidP="00A278AF">
      <w:pPr>
        <w:tabs>
          <w:tab w:val="left" w:pos="993"/>
        </w:tabs>
        <w:spacing w:after="0" w:line="240" w:lineRule="auto"/>
        <w:ind w:firstLine="567"/>
        <w:contextualSpacing/>
        <w:jc w:val="both"/>
        <w:rPr>
          <w:rFonts w:ascii="Times New Roman" w:hAnsi="Times New Roman" w:cs="Times New Roman"/>
          <w:sz w:val="28"/>
          <w:szCs w:val="28"/>
        </w:rPr>
      </w:pPr>
    </w:p>
    <w:p w14:paraId="25EFEE3C" w14:textId="7A1CA1E1" w:rsidR="00A278AF" w:rsidRPr="002B5BB7" w:rsidRDefault="00A278AF" w:rsidP="00A278AF">
      <w:pPr>
        <w:tabs>
          <w:tab w:val="left" w:pos="851"/>
        </w:tabs>
        <w:spacing w:after="0" w:line="240" w:lineRule="auto"/>
        <w:ind w:firstLine="567"/>
        <w:contextualSpacing/>
        <w:jc w:val="center"/>
        <w:rPr>
          <w:rFonts w:ascii="Times New Roman" w:hAnsi="Times New Roman" w:cs="Times New Roman"/>
          <w:b/>
          <w:sz w:val="28"/>
          <w:szCs w:val="28"/>
        </w:rPr>
      </w:pPr>
      <w:r w:rsidRPr="002B5BB7">
        <w:rPr>
          <w:rFonts w:ascii="Times New Roman" w:hAnsi="Times New Roman" w:cs="Times New Roman"/>
          <w:b/>
          <w:sz w:val="28"/>
          <w:szCs w:val="28"/>
        </w:rPr>
        <w:t xml:space="preserve">3. Інформація щодо службового житла (аварійного), яке </w:t>
      </w:r>
      <w:r w:rsidR="00905427">
        <w:rPr>
          <w:rFonts w:ascii="Times New Roman" w:hAnsi="Times New Roman" w:cs="Times New Roman"/>
          <w:b/>
          <w:sz w:val="28"/>
          <w:szCs w:val="28"/>
        </w:rPr>
        <w:t>перебуває</w:t>
      </w:r>
      <w:r w:rsidRPr="002B5BB7">
        <w:rPr>
          <w:rFonts w:ascii="Times New Roman" w:hAnsi="Times New Roman" w:cs="Times New Roman"/>
          <w:b/>
          <w:sz w:val="28"/>
          <w:szCs w:val="28"/>
        </w:rPr>
        <w:t xml:space="preserve"> в управлінні Керуючої компанії.</w:t>
      </w:r>
    </w:p>
    <w:p w14:paraId="00933E5B" w14:textId="77777777" w:rsidR="00A278AF" w:rsidRPr="00E9259F" w:rsidRDefault="00A278AF" w:rsidP="00A278AF">
      <w:pPr>
        <w:tabs>
          <w:tab w:val="left" w:pos="993"/>
        </w:tabs>
        <w:spacing w:after="0" w:line="240" w:lineRule="auto"/>
        <w:ind w:left="927"/>
        <w:contextualSpacing/>
        <w:jc w:val="both"/>
        <w:rPr>
          <w:rFonts w:ascii="Times New Roman" w:hAnsi="Times New Roman" w:cs="Times New Roman"/>
          <w:sz w:val="28"/>
          <w:szCs w:val="28"/>
        </w:rPr>
      </w:pPr>
    </w:p>
    <w:p w14:paraId="2BCBD245" w14:textId="77777777" w:rsidR="00A278AF" w:rsidRDefault="00A278AF" w:rsidP="00A278AF">
      <w:pPr>
        <w:tabs>
          <w:tab w:val="left" w:pos="993"/>
        </w:tabs>
        <w:spacing w:after="0" w:line="240" w:lineRule="auto"/>
        <w:ind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На балансі Керуючої компанії </w:t>
      </w:r>
      <w:r>
        <w:rPr>
          <w:rFonts w:ascii="Times New Roman" w:hAnsi="Times New Roman" w:cs="Times New Roman"/>
          <w:sz w:val="28"/>
          <w:szCs w:val="28"/>
        </w:rPr>
        <w:t>перебуває</w:t>
      </w:r>
      <w:r w:rsidRPr="00E9259F">
        <w:rPr>
          <w:rFonts w:ascii="Times New Roman" w:hAnsi="Times New Roman" w:cs="Times New Roman"/>
          <w:sz w:val="28"/>
          <w:szCs w:val="28"/>
        </w:rPr>
        <w:t xml:space="preserve"> </w:t>
      </w:r>
      <w:r w:rsidRPr="00F95A52">
        <w:rPr>
          <w:rFonts w:ascii="Times New Roman" w:hAnsi="Times New Roman" w:cs="Times New Roman"/>
          <w:sz w:val="28"/>
          <w:szCs w:val="28"/>
        </w:rPr>
        <w:t>1</w:t>
      </w:r>
      <w:r>
        <w:rPr>
          <w:rFonts w:ascii="Times New Roman" w:hAnsi="Times New Roman" w:cs="Times New Roman"/>
          <w:sz w:val="28"/>
          <w:szCs w:val="28"/>
        </w:rPr>
        <w:t>01</w:t>
      </w:r>
      <w:r w:rsidRPr="007F4533">
        <w:rPr>
          <w:rFonts w:ascii="Times New Roman" w:hAnsi="Times New Roman" w:cs="Times New Roman"/>
          <w:b/>
          <w:sz w:val="28"/>
          <w:szCs w:val="28"/>
        </w:rPr>
        <w:t xml:space="preserve"> </w:t>
      </w:r>
      <w:r w:rsidRPr="007F4533">
        <w:rPr>
          <w:rFonts w:ascii="Times New Roman" w:hAnsi="Times New Roman" w:cs="Times New Roman"/>
          <w:sz w:val="28"/>
          <w:szCs w:val="28"/>
        </w:rPr>
        <w:t>службових приміщення, за період з 2021</w:t>
      </w:r>
      <w:r>
        <w:rPr>
          <w:rFonts w:ascii="Times New Roman" w:hAnsi="Times New Roman" w:cs="Times New Roman"/>
          <w:sz w:val="28"/>
          <w:szCs w:val="28"/>
        </w:rPr>
        <w:t>–</w:t>
      </w:r>
      <w:r w:rsidRPr="007F4533">
        <w:rPr>
          <w:rFonts w:ascii="Times New Roman" w:hAnsi="Times New Roman" w:cs="Times New Roman"/>
          <w:sz w:val="28"/>
          <w:szCs w:val="28"/>
        </w:rPr>
        <w:t>2024 р</w:t>
      </w:r>
      <w:r>
        <w:rPr>
          <w:rFonts w:ascii="Times New Roman" w:hAnsi="Times New Roman" w:cs="Times New Roman"/>
          <w:sz w:val="28"/>
          <w:szCs w:val="28"/>
        </w:rPr>
        <w:t>оки</w:t>
      </w:r>
      <w:r w:rsidRPr="007F4533">
        <w:rPr>
          <w:rFonts w:ascii="Times New Roman" w:hAnsi="Times New Roman" w:cs="Times New Roman"/>
          <w:sz w:val="28"/>
          <w:szCs w:val="28"/>
        </w:rPr>
        <w:t xml:space="preserve"> було виключено </w:t>
      </w:r>
      <w:r>
        <w:rPr>
          <w:rFonts w:ascii="Times New Roman" w:hAnsi="Times New Roman" w:cs="Times New Roman"/>
          <w:sz w:val="28"/>
          <w:szCs w:val="28"/>
        </w:rPr>
        <w:t>34</w:t>
      </w:r>
      <w:r w:rsidRPr="007F4533">
        <w:rPr>
          <w:rFonts w:ascii="Times New Roman" w:hAnsi="Times New Roman" w:cs="Times New Roman"/>
          <w:sz w:val="28"/>
          <w:szCs w:val="28"/>
        </w:rPr>
        <w:t xml:space="preserve"> приміщен</w:t>
      </w:r>
      <w:r>
        <w:rPr>
          <w:rFonts w:ascii="Times New Roman" w:hAnsi="Times New Roman" w:cs="Times New Roman"/>
          <w:sz w:val="28"/>
          <w:szCs w:val="28"/>
        </w:rPr>
        <w:t>ня з числа службових. Аварійні будинки відсутні.</w:t>
      </w:r>
    </w:p>
    <w:p w14:paraId="454E7729" w14:textId="77777777" w:rsidR="00A278AF" w:rsidRDefault="00A278AF" w:rsidP="00A278AF">
      <w:pPr>
        <w:tabs>
          <w:tab w:val="left" w:pos="993"/>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території Печерського району міста Києва розташовано 140 житлових будинків, віднесених до об’єктів культурної спадщини. Обумовлені будинки, у більшій своїй частині, розташовані в центральній частині міста Києва: вулиці Хрещатик, Городецького, Грушевського, Лютеранська, Шовковична, Шота Руставелі, Липська, побудовані переважно до 1917 року та періоду післявоєнних років, мають складну  архітектурну форму виступаючих елементів. Всі будинки потребують капітального ремонту.</w:t>
      </w:r>
    </w:p>
    <w:p w14:paraId="6E3E39EB" w14:textId="77777777" w:rsidR="00A278AF" w:rsidRDefault="00A278AF" w:rsidP="00A278AF">
      <w:pPr>
        <w:tabs>
          <w:tab w:val="left" w:pos="993"/>
        </w:tabs>
        <w:spacing w:after="0" w:line="240" w:lineRule="auto"/>
        <w:ind w:firstLine="567"/>
        <w:jc w:val="both"/>
        <w:rPr>
          <w:rFonts w:ascii="Times New Roman" w:hAnsi="Times New Roman" w:cs="Times New Roman"/>
          <w:sz w:val="28"/>
          <w:szCs w:val="28"/>
        </w:rPr>
      </w:pPr>
    </w:p>
    <w:p w14:paraId="6440E29B" w14:textId="46E50C50" w:rsidR="00A278AF" w:rsidRPr="00A278AF" w:rsidRDefault="00A278AF" w:rsidP="00A278AF">
      <w:pPr>
        <w:pStyle w:val="a7"/>
        <w:numPr>
          <w:ilvl w:val="0"/>
          <w:numId w:val="17"/>
        </w:numPr>
        <w:pBdr>
          <w:top w:val="nil"/>
          <w:left w:val="nil"/>
          <w:bottom w:val="nil"/>
          <w:right w:val="nil"/>
          <w:between w:val="nil"/>
        </w:pBdr>
        <w:tabs>
          <w:tab w:val="left" w:pos="851"/>
        </w:tabs>
        <w:spacing w:after="0" w:line="240" w:lineRule="auto"/>
        <w:rPr>
          <w:rFonts w:ascii="Times New Roman" w:hAnsi="Times New Roman" w:cs="Times New Roman"/>
          <w:b/>
          <w:sz w:val="28"/>
          <w:szCs w:val="28"/>
        </w:rPr>
      </w:pPr>
      <w:r w:rsidRPr="00A278AF">
        <w:rPr>
          <w:rFonts w:ascii="Times New Roman" w:hAnsi="Times New Roman" w:cs="Times New Roman"/>
          <w:b/>
          <w:sz w:val="28"/>
          <w:szCs w:val="28"/>
        </w:rPr>
        <w:t xml:space="preserve">Потреби у фінансуванні для експлуатації та обслуговування захисних споруд цивільного захисту та найпростіших </w:t>
      </w:r>
      <w:proofErr w:type="spellStart"/>
      <w:r w:rsidRPr="00A278AF">
        <w:rPr>
          <w:rFonts w:ascii="Times New Roman" w:hAnsi="Times New Roman" w:cs="Times New Roman"/>
          <w:b/>
          <w:sz w:val="28"/>
          <w:szCs w:val="28"/>
        </w:rPr>
        <w:t>укриттів</w:t>
      </w:r>
      <w:proofErr w:type="spellEnd"/>
      <w:r w:rsidRPr="00A278AF">
        <w:rPr>
          <w:rFonts w:ascii="Times New Roman" w:hAnsi="Times New Roman" w:cs="Times New Roman"/>
          <w:b/>
          <w:sz w:val="28"/>
          <w:szCs w:val="28"/>
        </w:rPr>
        <w:t>.</w:t>
      </w:r>
    </w:p>
    <w:p w14:paraId="2842466D" w14:textId="77777777" w:rsidR="00A278AF" w:rsidRPr="00E9259F" w:rsidRDefault="00A278AF" w:rsidP="00A278AF">
      <w:pPr>
        <w:pBdr>
          <w:top w:val="nil"/>
          <w:left w:val="nil"/>
          <w:bottom w:val="nil"/>
          <w:right w:val="nil"/>
          <w:between w:val="nil"/>
        </w:pBdr>
        <w:tabs>
          <w:tab w:val="left" w:pos="851"/>
        </w:tabs>
        <w:spacing w:after="0" w:line="240" w:lineRule="auto"/>
        <w:ind w:left="1494"/>
        <w:contextualSpacing/>
        <w:rPr>
          <w:rFonts w:ascii="Times New Roman" w:hAnsi="Times New Roman" w:cs="Times New Roman"/>
          <w:b/>
          <w:i/>
          <w:sz w:val="28"/>
          <w:szCs w:val="28"/>
        </w:rPr>
      </w:pPr>
    </w:p>
    <w:p w14:paraId="11948F94" w14:textId="77777777" w:rsidR="00A278AF" w:rsidRDefault="00A278AF" w:rsidP="00A278AF">
      <w:pPr>
        <w:pBdr>
          <w:top w:val="nil"/>
          <w:left w:val="nil"/>
          <w:bottom w:val="nil"/>
          <w:right w:val="nil"/>
          <w:between w:val="nil"/>
        </w:pBdr>
        <w:tabs>
          <w:tab w:val="left" w:pos="567"/>
        </w:tabs>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На утриманні Керуючої компанії перебуває </w:t>
      </w:r>
      <w:r w:rsidRPr="008F7C02">
        <w:rPr>
          <w:rFonts w:ascii="Times New Roman" w:hAnsi="Times New Roman" w:cs="Times New Roman"/>
          <w:sz w:val="28"/>
          <w:szCs w:val="28"/>
        </w:rPr>
        <w:t>43</w:t>
      </w:r>
      <w:r w:rsidRPr="00BC1EDD">
        <w:rPr>
          <w:rFonts w:ascii="Times New Roman" w:hAnsi="Times New Roman"/>
          <w:sz w:val="28"/>
          <w:szCs w:val="28"/>
        </w:rPr>
        <w:t xml:space="preserve"> найпростіших укритт</w:t>
      </w:r>
      <w:r>
        <w:rPr>
          <w:rFonts w:ascii="Times New Roman" w:hAnsi="Times New Roman"/>
          <w:sz w:val="28"/>
          <w:szCs w:val="28"/>
        </w:rPr>
        <w:t xml:space="preserve">я та </w:t>
      </w:r>
      <w:r w:rsidRPr="00BC1EDD">
        <w:rPr>
          <w:rFonts w:ascii="Times New Roman" w:hAnsi="Times New Roman"/>
          <w:sz w:val="28"/>
          <w:szCs w:val="28"/>
        </w:rPr>
        <w:t xml:space="preserve"> </w:t>
      </w:r>
      <w:r>
        <w:rPr>
          <w:rFonts w:ascii="Times New Roman" w:hAnsi="Times New Roman"/>
          <w:sz w:val="28"/>
          <w:szCs w:val="28"/>
        </w:rPr>
        <w:br/>
        <w:t>6</w:t>
      </w:r>
      <w:r w:rsidRPr="00BC1EDD">
        <w:rPr>
          <w:rFonts w:ascii="Times New Roman" w:hAnsi="Times New Roman"/>
          <w:sz w:val="28"/>
          <w:szCs w:val="28"/>
        </w:rPr>
        <w:t xml:space="preserve"> захисних споруд цивільного захисту</w:t>
      </w:r>
      <w:r>
        <w:rPr>
          <w:rFonts w:ascii="Times New Roman" w:hAnsi="Times New Roman"/>
          <w:sz w:val="28"/>
          <w:szCs w:val="28"/>
        </w:rPr>
        <w:t>.</w:t>
      </w:r>
      <w:r w:rsidRPr="00BC1EDD">
        <w:rPr>
          <w:rFonts w:ascii="Times New Roman" w:hAnsi="Times New Roman"/>
          <w:sz w:val="28"/>
          <w:szCs w:val="28"/>
        </w:rPr>
        <w:t xml:space="preserve"> </w:t>
      </w:r>
    </w:p>
    <w:p w14:paraId="0B54DB4A" w14:textId="77777777" w:rsidR="00A278AF" w:rsidRDefault="00A278AF" w:rsidP="00A278AF">
      <w:pPr>
        <w:pBdr>
          <w:top w:val="nil"/>
          <w:left w:val="nil"/>
          <w:bottom w:val="nil"/>
          <w:right w:val="nil"/>
          <w:between w:val="nil"/>
        </w:pBdr>
        <w:tabs>
          <w:tab w:val="left" w:pos="567"/>
        </w:tabs>
        <w:spacing w:after="0" w:line="240" w:lineRule="auto"/>
        <w:ind w:firstLine="567"/>
        <w:contextualSpacing/>
        <w:jc w:val="both"/>
        <w:rPr>
          <w:rFonts w:ascii="Times New Roman" w:hAnsi="Times New Roman"/>
          <w:bCs/>
          <w:sz w:val="28"/>
          <w:szCs w:val="28"/>
        </w:rPr>
      </w:pPr>
      <w:r w:rsidRPr="00E9259F">
        <w:rPr>
          <w:rFonts w:ascii="Times New Roman" w:hAnsi="Times New Roman"/>
          <w:sz w:val="28"/>
          <w:szCs w:val="28"/>
        </w:rPr>
        <w:t xml:space="preserve">Потреба в коштах на утримання та обслуговування </w:t>
      </w:r>
      <w:r w:rsidRPr="00E9259F">
        <w:rPr>
          <w:rFonts w:ascii="Times New Roman" w:hAnsi="Times New Roman"/>
          <w:bCs/>
          <w:sz w:val="28"/>
          <w:szCs w:val="28"/>
        </w:rPr>
        <w:t>об’єктів цивільного захисту (найпростіші укриття та сховища) на рік склада</w:t>
      </w:r>
      <w:r>
        <w:rPr>
          <w:rFonts w:ascii="Times New Roman" w:hAnsi="Times New Roman"/>
          <w:bCs/>
          <w:sz w:val="28"/>
          <w:szCs w:val="28"/>
        </w:rPr>
        <w:t>тиме</w:t>
      </w:r>
      <w:r w:rsidRPr="00E9259F">
        <w:rPr>
          <w:rFonts w:ascii="Times New Roman" w:hAnsi="Times New Roman"/>
          <w:bCs/>
          <w:sz w:val="28"/>
          <w:szCs w:val="28"/>
        </w:rPr>
        <w:t xml:space="preserve"> </w:t>
      </w:r>
      <w:r>
        <w:rPr>
          <w:rFonts w:ascii="Times New Roman" w:hAnsi="Times New Roman"/>
          <w:bCs/>
          <w:sz w:val="28"/>
          <w:szCs w:val="28"/>
        </w:rPr>
        <w:t xml:space="preserve">– 10, 1 млн грн. </w:t>
      </w:r>
      <w:r w:rsidRPr="00E9259F">
        <w:rPr>
          <w:rFonts w:ascii="Times New Roman" w:hAnsi="Times New Roman"/>
          <w:bCs/>
          <w:sz w:val="28"/>
          <w:szCs w:val="28"/>
        </w:rPr>
        <w:t xml:space="preserve"> </w:t>
      </w:r>
      <w:r>
        <w:rPr>
          <w:rFonts w:ascii="Times New Roman" w:hAnsi="Times New Roman"/>
          <w:bCs/>
          <w:sz w:val="28"/>
          <w:szCs w:val="28"/>
        </w:rPr>
        <w:t xml:space="preserve"> </w:t>
      </w:r>
    </w:p>
    <w:p w14:paraId="516D540A" w14:textId="77777777" w:rsidR="00A278AF" w:rsidRPr="00CE7B51" w:rsidRDefault="00A278AF" w:rsidP="00A278AF">
      <w:pPr>
        <w:pBdr>
          <w:top w:val="nil"/>
          <w:left w:val="nil"/>
          <w:bottom w:val="nil"/>
          <w:right w:val="nil"/>
          <w:between w:val="nil"/>
        </w:pBdr>
        <w:tabs>
          <w:tab w:val="left" w:pos="851"/>
        </w:tabs>
        <w:spacing w:after="0" w:line="240" w:lineRule="auto"/>
        <w:ind w:firstLine="567"/>
        <w:contextualSpacing/>
        <w:jc w:val="both"/>
        <w:rPr>
          <w:rFonts w:ascii="Times New Roman" w:hAnsi="Times New Roman"/>
          <w:bCs/>
          <w:sz w:val="28"/>
          <w:szCs w:val="28"/>
        </w:rPr>
      </w:pPr>
      <w:r w:rsidRPr="00CE7B51">
        <w:rPr>
          <w:rFonts w:ascii="Times New Roman" w:hAnsi="Times New Roman"/>
          <w:bCs/>
          <w:sz w:val="28"/>
          <w:szCs w:val="28"/>
        </w:rPr>
        <w:t xml:space="preserve">Розрахунок орієнтовної вартості утримання найпростіших </w:t>
      </w:r>
      <w:proofErr w:type="spellStart"/>
      <w:r w:rsidRPr="00CE7B51">
        <w:rPr>
          <w:rFonts w:ascii="Times New Roman" w:hAnsi="Times New Roman"/>
          <w:bCs/>
          <w:sz w:val="28"/>
          <w:szCs w:val="28"/>
        </w:rPr>
        <w:t>укриттів</w:t>
      </w:r>
      <w:proofErr w:type="spellEnd"/>
      <w:r w:rsidRPr="00CE7B51">
        <w:rPr>
          <w:rFonts w:ascii="Times New Roman" w:hAnsi="Times New Roman"/>
          <w:bCs/>
          <w:sz w:val="28"/>
          <w:szCs w:val="28"/>
        </w:rPr>
        <w:t xml:space="preserve"> та сховищ, що знаходяться на балансі підприємства:</w:t>
      </w:r>
    </w:p>
    <w:p w14:paraId="6A3DD946" w14:textId="77777777" w:rsidR="00A278AF" w:rsidRPr="00CE7B51" w:rsidRDefault="00A278AF" w:rsidP="00A278AF">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CE7B51">
        <w:rPr>
          <w:rFonts w:ascii="Times New Roman" w:hAnsi="Times New Roman" w:cs="Times New Roman"/>
          <w:sz w:val="28"/>
          <w:szCs w:val="28"/>
        </w:rPr>
        <w:lastRenderedPageBreak/>
        <w:t>– комунальні послуги (електропостачання, водопостачання) – 6,2 млн грн;</w:t>
      </w:r>
    </w:p>
    <w:p w14:paraId="61C543DF" w14:textId="77777777" w:rsidR="00A278AF" w:rsidRPr="00CE7B51" w:rsidRDefault="00A278AF" w:rsidP="00A278AF">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CE7B51">
        <w:rPr>
          <w:rFonts w:ascii="Times New Roman" w:hAnsi="Times New Roman" w:cs="Times New Roman"/>
          <w:sz w:val="28"/>
          <w:szCs w:val="28"/>
        </w:rPr>
        <w:t>– аварійне та технічне обслуговування – 2,6 млн грн;</w:t>
      </w:r>
    </w:p>
    <w:p w14:paraId="67C99C00" w14:textId="77777777" w:rsidR="00A278AF" w:rsidRPr="00CE7B51" w:rsidRDefault="00A278AF" w:rsidP="00A278AF">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CE7B51">
        <w:rPr>
          <w:rFonts w:ascii="Times New Roman" w:hAnsi="Times New Roman" w:cs="Times New Roman"/>
          <w:sz w:val="28"/>
          <w:szCs w:val="28"/>
        </w:rPr>
        <w:t xml:space="preserve">– витрати на утримання в належному санітарному стані (заробітна плата, матеріальні витрати, охорона)   – 1,3 млн грн. </w:t>
      </w:r>
    </w:p>
    <w:p w14:paraId="3C728B9C" w14:textId="77777777" w:rsidR="00A278AF" w:rsidRDefault="00A278AF" w:rsidP="00A278AF">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p>
    <w:p w14:paraId="1162B0D3" w14:textId="0B3D4DE6" w:rsidR="00A278AF" w:rsidRPr="00A278AF" w:rsidRDefault="00A278AF" w:rsidP="00A278AF">
      <w:pPr>
        <w:pStyle w:val="a7"/>
        <w:numPr>
          <w:ilvl w:val="0"/>
          <w:numId w:val="17"/>
        </w:numPr>
        <w:pBdr>
          <w:top w:val="nil"/>
          <w:left w:val="nil"/>
          <w:bottom w:val="nil"/>
          <w:right w:val="nil"/>
          <w:between w:val="nil"/>
        </w:pBdr>
        <w:tabs>
          <w:tab w:val="left" w:pos="851"/>
        </w:tabs>
        <w:spacing w:after="0" w:line="240" w:lineRule="auto"/>
        <w:jc w:val="center"/>
        <w:rPr>
          <w:rFonts w:ascii="Times New Roman" w:hAnsi="Times New Roman" w:cs="Times New Roman"/>
          <w:b/>
          <w:sz w:val="28"/>
          <w:szCs w:val="28"/>
        </w:rPr>
      </w:pPr>
      <w:r w:rsidRPr="00A278AF">
        <w:rPr>
          <w:rFonts w:ascii="Times New Roman" w:hAnsi="Times New Roman" w:cs="Times New Roman"/>
          <w:b/>
          <w:sz w:val="28"/>
          <w:szCs w:val="28"/>
        </w:rPr>
        <w:t xml:space="preserve">Претензійно </w:t>
      </w:r>
      <w:r w:rsidR="001B0320">
        <w:rPr>
          <w:rFonts w:ascii="Times New Roman" w:hAnsi="Times New Roman" w:cs="Times New Roman"/>
          <w:b/>
          <w:sz w:val="28"/>
          <w:szCs w:val="28"/>
        </w:rPr>
        <w:t>-</w:t>
      </w:r>
      <w:r w:rsidRPr="00A278AF">
        <w:rPr>
          <w:rFonts w:ascii="Times New Roman" w:hAnsi="Times New Roman" w:cs="Times New Roman"/>
          <w:b/>
          <w:sz w:val="28"/>
          <w:szCs w:val="28"/>
        </w:rPr>
        <w:t xml:space="preserve"> позовна робота.</w:t>
      </w:r>
    </w:p>
    <w:p w14:paraId="12263744" w14:textId="77777777" w:rsidR="00A278AF" w:rsidRPr="000741BE" w:rsidRDefault="00A278AF" w:rsidP="00A278AF">
      <w:pPr>
        <w:pStyle w:val="a7"/>
        <w:pBdr>
          <w:top w:val="nil"/>
          <w:left w:val="nil"/>
          <w:bottom w:val="nil"/>
          <w:right w:val="nil"/>
          <w:between w:val="nil"/>
        </w:pBdr>
        <w:tabs>
          <w:tab w:val="left" w:pos="851"/>
        </w:tabs>
        <w:spacing w:after="0" w:line="240" w:lineRule="auto"/>
        <w:ind w:left="786"/>
        <w:rPr>
          <w:rFonts w:ascii="Times New Roman" w:hAnsi="Times New Roman" w:cs="Times New Roman"/>
          <w:b/>
          <w:i/>
          <w:sz w:val="28"/>
          <w:szCs w:val="28"/>
        </w:rPr>
      </w:pPr>
    </w:p>
    <w:p w14:paraId="5F22F069" w14:textId="77777777" w:rsidR="00A278AF" w:rsidRDefault="00A278AF" w:rsidP="00A278AF">
      <w:pPr>
        <w:widowControl w:val="0"/>
        <w:autoSpaceDE w:val="0"/>
        <w:autoSpaceDN w:val="0"/>
        <w:spacing w:after="0" w:line="240" w:lineRule="auto"/>
        <w:ind w:left="101" w:right="204"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Керуюча компанія веде постійно </w:t>
      </w:r>
      <w:r>
        <w:rPr>
          <w:rFonts w:ascii="Times New Roman" w:hAnsi="Times New Roman" w:cs="Times New Roman"/>
          <w:sz w:val="28"/>
          <w:szCs w:val="28"/>
        </w:rPr>
        <w:t xml:space="preserve">роз’яснювальну та </w:t>
      </w:r>
      <w:r w:rsidRPr="00E9259F">
        <w:rPr>
          <w:rFonts w:ascii="Times New Roman" w:hAnsi="Times New Roman" w:cs="Times New Roman"/>
          <w:sz w:val="28"/>
          <w:szCs w:val="28"/>
        </w:rPr>
        <w:t xml:space="preserve">претензійно-позовну роботу з власниками і наймачами житлових квартир та з власниками і орендарями нежитлових приміщень по стягненню заборгованості за послуги з утримання будинків і споруд та прибудинкових територій. </w:t>
      </w:r>
      <w:r>
        <w:rPr>
          <w:rFonts w:ascii="Times New Roman" w:hAnsi="Times New Roman" w:cs="Times New Roman"/>
          <w:sz w:val="28"/>
          <w:szCs w:val="28"/>
        </w:rPr>
        <w:t xml:space="preserve">Впродовж </w:t>
      </w:r>
      <w:r>
        <w:rPr>
          <w:rFonts w:ascii="Times New Roman" w:hAnsi="Times New Roman" w:cs="Times New Roman"/>
          <w:sz w:val="28"/>
          <w:szCs w:val="28"/>
        </w:rPr>
        <w:br/>
      </w:r>
      <w:r w:rsidRPr="00E9259F">
        <w:rPr>
          <w:rFonts w:ascii="Times New Roman" w:hAnsi="Times New Roman" w:cs="Times New Roman"/>
          <w:sz w:val="28"/>
          <w:szCs w:val="28"/>
        </w:rPr>
        <w:t>202</w:t>
      </w:r>
      <w:r>
        <w:rPr>
          <w:rFonts w:ascii="Times New Roman" w:hAnsi="Times New Roman" w:cs="Times New Roman"/>
          <w:sz w:val="28"/>
          <w:szCs w:val="28"/>
        </w:rPr>
        <w:t>1</w:t>
      </w:r>
      <w:r w:rsidRPr="00E9259F">
        <w:rPr>
          <w:rFonts w:ascii="Times New Roman" w:hAnsi="Times New Roman" w:cs="Times New Roman"/>
          <w:sz w:val="28"/>
          <w:szCs w:val="28"/>
        </w:rPr>
        <w:t xml:space="preserve"> </w:t>
      </w:r>
      <w:r w:rsidRPr="00E9259F">
        <w:rPr>
          <w:rFonts w:ascii="Times New Roman" w:eastAsia="Times New Roman" w:hAnsi="Times New Roman" w:cs="Times New Roman"/>
          <w:sz w:val="28"/>
          <w:szCs w:val="28"/>
        </w:rPr>
        <w:t xml:space="preserve">– </w:t>
      </w:r>
      <w:r w:rsidRPr="00E9259F">
        <w:rPr>
          <w:rFonts w:ascii="Times New Roman" w:hAnsi="Times New Roman" w:cs="Times New Roman"/>
          <w:sz w:val="28"/>
          <w:szCs w:val="28"/>
        </w:rPr>
        <w:t xml:space="preserve">2024 років було направлено претензій з вимогою погасити заборгованість у кількості </w:t>
      </w:r>
      <w:r>
        <w:rPr>
          <w:rFonts w:ascii="Times New Roman" w:hAnsi="Times New Roman" w:cs="Times New Roman"/>
          <w:sz w:val="28"/>
          <w:szCs w:val="28"/>
        </w:rPr>
        <w:t>28648</w:t>
      </w:r>
      <w:r w:rsidRPr="00E9259F">
        <w:rPr>
          <w:rFonts w:ascii="Times New Roman" w:hAnsi="Times New Roman" w:cs="Times New Roman"/>
          <w:sz w:val="28"/>
          <w:szCs w:val="28"/>
        </w:rPr>
        <w:t xml:space="preserve"> на суму </w:t>
      </w:r>
      <w:r>
        <w:rPr>
          <w:rFonts w:ascii="Times New Roman" w:hAnsi="Times New Roman" w:cs="Times New Roman"/>
          <w:sz w:val="28"/>
          <w:szCs w:val="28"/>
        </w:rPr>
        <w:t>170 378,91 тис. грн,</w:t>
      </w:r>
      <w:r w:rsidRPr="00E9259F">
        <w:rPr>
          <w:rFonts w:ascii="Times New Roman" w:hAnsi="Times New Roman" w:cs="Times New Roman"/>
          <w:sz w:val="28"/>
          <w:szCs w:val="28"/>
        </w:rPr>
        <w:t xml:space="preserve"> подано до суду </w:t>
      </w:r>
      <w:r>
        <w:rPr>
          <w:rFonts w:ascii="Times New Roman" w:hAnsi="Times New Roman" w:cs="Times New Roman"/>
          <w:sz w:val="28"/>
          <w:szCs w:val="28"/>
        </w:rPr>
        <w:t>747</w:t>
      </w:r>
      <w:r w:rsidRPr="00E9259F">
        <w:rPr>
          <w:rFonts w:ascii="Times New Roman" w:hAnsi="Times New Roman" w:cs="Times New Roman"/>
          <w:sz w:val="28"/>
          <w:szCs w:val="28"/>
        </w:rPr>
        <w:t xml:space="preserve"> позовів та заяв на видачу судових наказів на суму </w:t>
      </w:r>
      <w:r>
        <w:rPr>
          <w:rFonts w:ascii="Times New Roman" w:hAnsi="Times New Roman" w:cs="Times New Roman"/>
          <w:sz w:val="28"/>
          <w:szCs w:val="28"/>
        </w:rPr>
        <w:t xml:space="preserve">15 369,99 тис. грн, стягнено за рішенням суду зі 160 осіб на суму 1 943,71 тис. грн. </w:t>
      </w:r>
    </w:p>
    <w:p w14:paraId="5A6DDBA3" w14:textId="77777777" w:rsidR="00A278AF" w:rsidRPr="00E9259F" w:rsidRDefault="00A278AF" w:rsidP="00A278AF">
      <w:pPr>
        <w:widowControl w:val="0"/>
        <w:autoSpaceDE w:val="0"/>
        <w:autoSpaceDN w:val="0"/>
        <w:spacing w:after="0" w:line="240" w:lineRule="auto"/>
        <w:ind w:left="101" w:right="204" w:firstLine="567"/>
        <w:jc w:val="both"/>
        <w:rPr>
          <w:rFonts w:ascii="Times New Roman" w:hAnsi="Times New Roman" w:cs="Times New Roman"/>
          <w:sz w:val="28"/>
          <w:szCs w:val="28"/>
        </w:rPr>
      </w:pPr>
      <w:r w:rsidRPr="00E9259F">
        <w:rPr>
          <w:rFonts w:ascii="Times New Roman" w:hAnsi="Times New Roman" w:cs="Times New Roman"/>
          <w:sz w:val="28"/>
          <w:szCs w:val="28"/>
        </w:rPr>
        <w:t>Всі виконавчі документи по рішеннях та наказах подано до органів Державної виконавчої служби.</w:t>
      </w:r>
    </w:p>
    <w:p w14:paraId="438FE0D8" w14:textId="77777777" w:rsidR="00A278AF" w:rsidRDefault="00A278AF" w:rsidP="00A278AF">
      <w:pPr>
        <w:pBdr>
          <w:top w:val="nil"/>
          <w:left w:val="nil"/>
          <w:bottom w:val="nil"/>
          <w:right w:val="nil"/>
          <w:between w:val="nil"/>
        </w:pBdr>
        <w:tabs>
          <w:tab w:val="left" w:pos="851"/>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Крім того, велася претензійно-позовна робота щодо стягнення з Керуючої компанії кредиторської заборгованості, а саме:</w:t>
      </w:r>
    </w:p>
    <w:p w14:paraId="01B19624" w14:textId="77777777" w:rsidR="00A278AF" w:rsidRDefault="00A278AF" w:rsidP="00A278AF">
      <w:pPr>
        <w:pBdr>
          <w:top w:val="nil"/>
          <w:left w:val="nil"/>
          <w:bottom w:val="nil"/>
          <w:right w:val="nil"/>
          <w:between w:val="nil"/>
        </w:pBdr>
        <w:tabs>
          <w:tab w:val="left" w:pos="851"/>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подано до суду  16 позовних заяв  на суму 7 405,42 тис. грн;</w:t>
      </w:r>
    </w:p>
    <w:p w14:paraId="14D98420" w14:textId="77777777" w:rsidR="00A278AF" w:rsidRDefault="00A278AF" w:rsidP="00A278AF">
      <w:pPr>
        <w:pBdr>
          <w:top w:val="nil"/>
          <w:left w:val="nil"/>
          <w:bottom w:val="nil"/>
          <w:right w:val="nil"/>
          <w:between w:val="nil"/>
        </w:pBdr>
        <w:tabs>
          <w:tab w:val="left" w:pos="851"/>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стягнень  за рішенням суду 5 на суму 694,88 тис. грн.</w:t>
      </w:r>
    </w:p>
    <w:p w14:paraId="77AE7712" w14:textId="77777777" w:rsidR="00A278AF" w:rsidRPr="000741BE" w:rsidRDefault="00A278AF" w:rsidP="00A278AF">
      <w:pPr>
        <w:pBdr>
          <w:top w:val="nil"/>
          <w:left w:val="nil"/>
          <w:bottom w:val="nil"/>
          <w:right w:val="nil"/>
          <w:between w:val="nil"/>
        </w:pBdr>
        <w:tabs>
          <w:tab w:val="left" w:pos="851"/>
        </w:tabs>
        <w:spacing w:after="0" w:line="240" w:lineRule="auto"/>
        <w:ind w:firstLine="567"/>
        <w:contextualSpacing/>
        <w:jc w:val="both"/>
        <w:rPr>
          <w:rFonts w:ascii="Times New Roman" w:hAnsi="Times New Roman" w:cs="Times New Roman"/>
          <w:sz w:val="28"/>
          <w:szCs w:val="28"/>
        </w:rPr>
      </w:pPr>
    </w:p>
    <w:p w14:paraId="7B1AEE43" w14:textId="38FD00C7" w:rsidR="00A278AF" w:rsidRPr="001E7D79" w:rsidRDefault="00A278AF" w:rsidP="00A278AF">
      <w:pPr>
        <w:pBdr>
          <w:top w:val="nil"/>
          <w:left w:val="nil"/>
          <w:bottom w:val="nil"/>
          <w:right w:val="nil"/>
          <w:between w:val="nil"/>
        </w:pBdr>
        <w:tabs>
          <w:tab w:val="left" w:pos="851"/>
        </w:tabs>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6</w:t>
      </w:r>
      <w:r w:rsidRPr="001E7D79">
        <w:rPr>
          <w:rFonts w:ascii="Times New Roman" w:hAnsi="Times New Roman" w:cs="Times New Roman"/>
          <w:b/>
          <w:sz w:val="28"/>
          <w:szCs w:val="28"/>
        </w:rPr>
        <w:t>. Аналіз співпраці Керуючої компанії з комунальними підприємствами міста.</w:t>
      </w:r>
    </w:p>
    <w:p w14:paraId="533382F0" w14:textId="77777777" w:rsidR="00A278AF" w:rsidRDefault="00A278AF" w:rsidP="00A278AF">
      <w:pPr>
        <w:widowControl w:val="0"/>
        <w:autoSpaceDE w:val="0"/>
        <w:autoSpaceDN w:val="0"/>
        <w:spacing w:after="0" w:line="240" w:lineRule="auto"/>
        <w:ind w:left="101" w:right="103" w:firstLine="567"/>
        <w:jc w:val="both"/>
        <w:rPr>
          <w:rFonts w:ascii="Times New Roman" w:hAnsi="Times New Roman" w:cs="Times New Roman"/>
          <w:sz w:val="28"/>
          <w:szCs w:val="28"/>
        </w:rPr>
      </w:pPr>
    </w:p>
    <w:p w14:paraId="16B03563" w14:textId="597ACBAE" w:rsidR="00A278AF" w:rsidRDefault="00A278AF" w:rsidP="00E3195B">
      <w:pPr>
        <w:widowControl w:val="0"/>
        <w:autoSpaceDE w:val="0"/>
        <w:autoSpaceDN w:val="0"/>
        <w:spacing w:after="0" w:line="240" w:lineRule="auto"/>
        <w:ind w:left="101" w:right="103" w:firstLine="567"/>
        <w:jc w:val="both"/>
        <w:rPr>
          <w:rFonts w:ascii="Times New Roman" w:hAnsi="Times New Roman"/>
          <w:sz w:val="28"/>
          <w:szCs w:val="28"/>
        </w:rPr>
      </w:pPr>
      <w:r w:rsidRPr="00E9259F">
        <w:rPr>
          <w:rFonts w:ascii="Times New Roman" w:hAnsi="Times New Roman" w:cs="Times New Roman"/>
          <w:sz w:val="28"/>
          <w:szCs w:val="28"/>
        </w:rPr>
        <w:t xml:space="preserve">На виконання </w:t>
      </w:r>
      <w:r w:rsidR="001B0320">
        <w:rPr>
          <w:rFonts w:ascii="Times New Roman" w:hAnsi="Times New Roman" w:cs="Times New Roman"/>
          <w:sz w:val="28"/>
          <w:szCs w:val="28"/>
        </w:rPr>
        <w:t>р</w:t>
      </w:r>
      <w:r w:rsidRPr="00E9259F">
        <w:rPr>
          <w:rFonts w:ascii="Times New Roman" w:hAnsi="Times New Roman" w:cs="Times New Roman"/>
          <w:sz w:val="28"/>
          <w:szCs w:val="28"/>
        </w:rPr>
        <w:t xml:space="preserve">озпорядження виконавчого органу Київської міської ради </w:t>
      </w:r>
      <w:r w:rsidR="001B0320" w:rsidRPr="00E9259F">
        <w:rPr>
          <w:rFonts w:ascii="Times New Roman" w:hAnsi="Times New Roman" w:cs="Times New Roman"/>
          <w:sz w:val="28"/>
          <w:szCs w:val="28"/>
        </w:rPr>
        <w:t>(Київськ</w:t>
      </w:r>
      <w:r w:rsidR="001B0320">
        <w:rPr>
          <w:rFonts w:ascii="Times New Roman" w:hAnsi="Times New Roman" w:cs="Times New Roman"/>
          <w:sz w:val="28"/>
          <w:szCs w:val="28"/>
        </w:rPr>
        <w:t>ої</w:t>
      </w:r>
      <w:r w:rsidR="001B0320" w:rsidRPr="00E9259F">
        <w:rPr>
          <w:rFonts w:ascii="Times New Roman" w:hAnsi="Times New Roman" w:cs="Times New Roman"/>
          <w:sz w:val="28"/>
          <w:szCs w:val="28"/>
        </w:rPr>
        <w:t xml:space="preserve"> міськ</w:t>
      </w:r>
      <w:r w:rsidR="001B0320">
        <w:rPr>
          <w:rFonts w:ascii="Times New Roman" w:hAnsi="Times New Roman" w:cs="Times New Roman"/>
          <w:sz w:val="28"/>
          <w:szCs w:val="28"/>
        </w:rPr>
        <w:t>ої</w:t>
      </w:r>
      <w:r w:rsidR="001B0320" w:rsidRPr="00E9259F">
        <w:rPr>
          <w:rFonts w:ascii="Times New Roman" w:hAnsi="Times New Roman" w:cs="Times New Roman"/>
          <w:sz w:val="28"/>
          <w:szCs w:val="28"/>
        </w:rPr>
        <w:t xml:space="preserve"> державн</w:t>
      </w:r>
      <w:r w:rsidR="001B0320">
        <w:rPr>
          <w:rFonts w:ascii="Times New Roman" w:hAnsi="Times New Roman" w:cs="Times New Roman"/>
          <w:sz w:val="28"/>
          <w:szCs w:val="28"/>
        </w:rPr>
        <w:t>ої</w:t>
      </w:r>
      <w:r w:rsidR="001B0320" w:rsidRPr="00E9259F">
        <w:rPr>
          <w:rFonts w:ascii="Times New Roman" w:hAnsi="Times New Roman" w:cs="Times New Roman"/>
          <w:sz w:val="28"/>
          <w:szCs w:val="28"/>
        </w:rPr>
        <w:t xml:space="preserve"> адміністраці</w:t>
      </w:r>
      <w:r w:rsidR="001B0320">
        <w:rPr>
          <w:rFonts w:ascii="Times New Roman" w:hAnsi="Times New Roman" w:cs="Times New Roman"/>
          <w:sz w:val="28"/>
          <w:szCs w:val="28"/>
        </w:rPr>
        <w:t>ї</w:t>
      </w:r>
      <w:r w:rsidR="001B0320" w:rsidRPr="00E9259F">
        <w:rPr>
          <w:rFonts w:ascii="Times New Roman" w:hAnsi="Times New Roman" w:cs="Times New Roman"/>
          <w:sz w:val="28"/>
          <w:szCs w:val="28"/>
        </w:rPr>
        <w:t xml:space="preserve">) </w:t>
      </w:r>
      <w:r w:rsidRPr="00E9259F">
        <w:rPr>
          <w:rFonts w:ascii="Times New Roman" w:hAnsi="Times New Roman" w:cs="Times New Roman"/>
          <w:sz w:val="28"/>
          <w:szCs w:val="28"/>
        </w:rPr>
        <w:t>від 08.12.2016 №</w:t>
      </w:r>
      <w:r w:rsidR="001B0320">
        <w:rPr>
          <w:rFonts w:ascii="Times New Roman" w:hAnsi="Times New Roman" w:cs="Times New Roman"/>
          <w:sz w:val="28"/>
          <w:szCs w:val="28"/>
        </w:rPr>
        <w:t xml:space="preserve"> </w:t>
      </w:r>
      <w:r w:rsidRPr="00E9259F">
        <w:rPr>
          <w:rFonts w:ascii="Times New Roman" w:hAnsi="Times New Roman" w:cs="Times New Roman"/>
          <w:sz w:val="28"/>
          <w:szCs w:val="28"/>
        </w:rPr>
        <w:t xml:space="preserve">1244 «Про єдину міську службу для комплексного обслуговування споживачів житлово- комунальних послуг за принципом «єдиного вікна» на базі Комунального концерну «Центр комунального сервісу» (далі </w:t>
      </w:r>
      <w:r w:rsidRPr="00E9259F">
        <w:rPr>
          <w:rFonts w:ascii="Times New Roman" w:eastAsia="Times New Roman" w:hAnsi="Times New Roman" w:cs="Times New Roman"/>
          <w:sz w:val="28"/>
          <w:szCs w:val="28"/>
        </w:rPr>
        <w:t>– ЦКС)</w:t>
      </w:r>
      <w:r w:rsidRPr="00E9259F">
        <w:rPr>
          <w:rFonts w:ascii="Times New Roman" w:hAnsi="Times New Roman" w:cs="Times New Roman"/>
          <w:sz w:val="28"/>
          <w:szCs w:val="28"/>
        </w:rPr>
        <w:t>, Керуючою компанією  передано ЦКС всю інформативну базу споживачів з даними власників багатоквартирних будинків</w:t>
      </w:r>
      <w:r w:rsidR="00E3195B">
        <w:rPr>
          <w:rFonts w:ascii="Times New Roman" w:hAnsi="Times New Roman" w:cs="Times New Roman"/>
          <w:sz w:val="28"/>
          <w:szCs w:val="28"/>
        </w:rPr>
        <w:t>.</w:t>
      </w:r>
    </w:p>
    <w:p w14:paraId="00FCC6D9" w14:textId="77777777" w:rsidR="00A278AF" w:rsidRDefault="00A278AF" w:rsidP="00A278AF">
      <w:pPr>
        <w:spacing w:after="0" w:line="240" w:lineRule="auto"/>
        <w:ind w:firstLine="567"/>
        <w:jc w:val="both"/>
        <w:rPr>
          <w:rFonts w:ascii="Times New Roman" w:hAnsi="Times New Roman"/>
          <w:sz w:val="28"/>
          <w:szCs w:val="28"/>
        </w:rPr>
      </w:pPr>
      <w:r>
        <w:rPr>
          <w:rFonts w:ascii="Times New Roman" w:hAnsi="Times New Roman"/>
          <w:sz w:val="28"/>
          <w:szCs w:val="28"/>
        </w:rPr>
        <w:t>Проведення досудової, судової роботи проводиться підприємством самостійно.</w:t>
      </w:r>
    </w:p>
    <w:p w14:paraId="7C6528ED" w14:textId="77777777" w:rsidR="00A278AF" w:rsidRDefault="00A278AF" w:rsidP="00A278AF">
      <w:pPr>
        <w:spacing w:after="0" w:line="240" w:lineRule="auto"/>
        <w:ind w:firstLine="567"/>
        <w:jc w:val="both"/>
        <w:rPr>
          <w:rFonts w:ascii="Times New Roman" w:hAnsi="Times New Roman"/>
          <w:sz w:val="28"/>
          <w:szCs w:val="28"/>
        </w:rPr>
      </w:pPr>
      <w:r>
        <w:rPr>
          <w:rFonts w:ascii="Times New Roman" w:hAnsi="Times New Roman"/>
          <w:sz w:val="28"/>
          <w:szCs w:val="28"/>
        </w:rPr>
        <w:t>Для ведення позовної роботи необхідно мати  інформацію про власника житлового/нежитлового приміщення (особа до якої подається позов), яку зокрема необхідно отримати у комунальному підприємстві Київської міської ради «Київське міське бюро технічної інвентаризації» (далі – БТІ), та яка за заявою Керуючої компанії коштує для підприємства 500 грн за 1 об’єкт.</w:t>
      </w:r>
    </w:p>
    <w:p w14:paraId="4FE011D8" w14:textId="77777777" w:rsidR="00A278AF" w:rsidRDefault="00A278AF" w:rsidP="00A278AF">
      <w:pPr>
        <w:spacing w:after="0" w:line="240" w:lineRule="auto"/>
        <w:ind w:firstLine="567"/>
        <w:jc w:val="both"/>
        <w:rPr>
          <w:rFonts w:ascii="Times New Roman" w:hAnsi="Times New Roman"/>
          <w:sz w:val="28"/>
          <w:szCs w:val="28"/>
        </w:rPr>
      </w:pPr>
      <w:r>
        <w:rPr>
          <w:rFonts w:ascii="Times New Roman" w:hAnsi="Times New Roman"/>
          <w:sz w:val="28"/>
          <w:szCs w:val="28"/>
        </w:rPr>
        <w:t xml:space="preserve">Крім того, станом на сьогодні передана технічна документація зберігається в житлово-експлуатаційних дільницях, що підпорядковані Керуючій компанії. За їх інформацією відсутні технічні паспорти на 115 житлових будинків. </w:t>
      </w:r>
    </w:p>
    <w:p w14:paraId="621979B0" w14:textId="267C72B7" w:rsidR="00A278AF" w:rsidRDefault="00A278AF" w:rsidP="00A278AF">
      <w:pPr>
        <w:spacing w:after="0" w:line="240" w:lineRule="auto"/>
        <w:ind w:firstLine="567"/>
        <w:jc w:val="both"/>
        <w:rPr>
          <w:rFonts w:ascii="Times New Roman" w:hAnsi="Times New Roman"/>
          <w:sz w:val="28"/>
          <w:szCs w:val="28"/>
        </w:rPr>
      </w:pPr>
      <w:r>
        <w:rPr>
          <w:rFonts w:ascii="Times New Roman" w:hAnsi="Times New Roman"/>
          <w:sz w:val="28"/>
          <w:szCs w:val="28"/>
        </w:rPr>
        <w:t xml:space="preserve">Орієнтовна вартість проведення технічної інвентаризації із виготовленням технічного паспорту  на один багатоквартирний будинок становитиме  від </w:t>
      </w:r>
      <w:r>
        <w:rPr>
          <w:rFonts w:ascii="Times New Roman" w:hAnsi="Times New Roman"/>
          <w:sz w:val="28"/>
          <w:szCs w:val="28"/>
        </w:rPr>
        <w:br/>
      </w:r>
      <w:r w:rsidR="001B0320">
        <w:rPr>
          <w:rFonts w:ascii="Times New Roman" w:hAnsi="Times New Roman"/>
          <w:sz w:val="28"/>
          <w:szCs w:val="28"/>
        </w:rPr>
        <w:lastRenderedPageBreak/>
        <w:t>13,0 тис. грн</w:t>
      </w:r>
      <w:r>
        <w:rPr>
          <w:rFonts w:ascii="Times New Roman" w:hAnsi="Times New Roman"/>
          <w:sz w:val="28"/>
          <w:szCs w:val="28"/>
        </w:rPr>
        <w:t>, а орієнтовна вартість  виготовлення технічного паспорту  за наявними матеріалами технічної інвентаризації (виготовлення копій) на один багатоквартирний будинок становитиме від 1,0 тис. грн.</w:t>
      </w:r>
    </w:p>
    <w:p w14:paraId="065E3633" w14:textId="77777777" w:rsidR="00A278AF" w:rsidRPr="00E9259F" w:rsidRDefault="00A278AF" w:rsidP="00A278AF">
      <w:pPr>
        <w:spacing w:after="0" w:line="240" w:lineRule="auto"/>
        <w:ind w:firstLine="567"/>
        <w:jc w:val="both"/>
        <w:rPr>
          <w:rFonts w:ascii="Times New Roman" w:hAnsi="Times New Roman"/>
          <w:sz w:val="28"/>
          <w:szCs w:val="28"/>
        </w:rPr>
      </w:pPr>
      <w:r>
        <w:rPr>
          <w:rFonts w:ascii="Times New Roman" w:hAnsi="Times New Roman"/>
          <w:sz w:val="28"/>
          <w:szCs w:val="28"/>
        </w:rPr>
        <w:t>Діюча вартість послуг з утримання будинків та прибудинкових територій не враховує такі витрати.</w:t>
      </w:r>
    </w:p>
    <w:p w14:paraId="6751ED29" w14:textId="77777777" w:rsidR="00A278AF" w:rsidRPr="00E9259F" w:rsidRDefault="00A278AF" w:rsidP="00A278AF">
      <w:pPr>
        <w:spacing w:after="0" w:line="240" w:lineRule="auto"/>
        <w:ind w:firstLine="567"/>
        <w:jc w:val="both"/>
        <w:rPr>
          <w:rFonts w:ascii="Times New Roman" w:hAnsi="Times New Roman"/>
          <w:sz w:val="28"/>
          <w:szCs w:val="28"/>
        </w:rPr>
      </w:pPr>
      <w:r w:rsidRPr="00E9259F">
        <w:rPr>
          <w:rFonts w:ascii="Times New Roman" w:hAnsi="Times New Roman"/>
          <w:sz w:val="28"/>
          <w:szCs w:val="28"/>
        </w:rPr>
        <w:t>Відповідно до рішення Київської міської ради від 14.07.2011 № 378/5765 «Про питання впорядкування діяльності суб’єктів господарювання в галузі зв’язку та інформаційних технологій» на комунальне підприємство «</w:t>
      </w:r>
      <w:proofErr w:type="spellStart"/>
      <w:r w:rsidRPr="00E9259F">
        <w:rPr>
          <w:rFonts w:ascii="Times New Roman" w:hAnsi="Times New Roman"/>
          <w:sz w:val="28"/>
          <w:szCs w:val="28"/>
        </w:rPr>
        <w:t>Київжитлоспецексплуатація</w:t>
      </w:r>
      <w:proofErr w:type="spellEnd"/>
      <w:r w:rsidRPr="00E9259F">
        <w:rPr>
          <w:rFonts w:ascii="Times New Roman" w:hAnsi="Times New Roman"/>
          <w:sz w:val="28"/>
          <w:szCs w:val="28"/>
        </w:rPr>
        <w:t xml:space="preserve">» </w:t>
      </w:r>
      <w:r w:rsidRPr="00E9259F">
        <w:rPr>
          <w:sz w:val="28"/>
          <w:szCs w:val="28"/>
        </w:rPr>
        <w:t>(</w:t>
      </w:r>
      <w:r w:rsidRPr="00E9259F">
        <w:rPr>
          <w:rFonts w:ascii="Times New Roman" w:hAnsi="Times New Roman"/>
          <w:sz w:val="28"/>
          <w:szCs w:val="28"/>
        </w:rPr>
        <w:t xml:space="preserve">далі – КЖСЕ) покладено обов’язки укладання договорів на розміщення телекомунікаційних мереж у житлових та </w:t>
      </w:r>
      <w:r w:rsidRPr="00E9259F">
        <w:rPr>
          <w:rFonts w:ascii="Times New Roman" w:hAnsi="Times New Roman"/>
          <w:sz w:val="28"/>
          <w:szCs w:val="28"/>
        </w:rPr>
        <w:br/>
        <w:t xml:space="preserve">нежитлових будівлях комунальної власності. Плата за розміщення телекомунікаційних мереж щомісячно перераховується суб’єктами господарювання згідно з умовами договору на поточний рахунок КЖСЕ.     </w:t>
      </w:r>
    </w:p>
    <w:p w14:paraId="4D04254C" w14:textId="247BE1EA" w:rsidR="00A278AF" w:rsidRDefault="00A278AF" w:rsidP="00A278AF">
      <w:pPr>
        <w:spacing w:after="0" w:line="240" w:lineRule="auto"/>
        <w:ind w:firstLine="567"/>
        <w:jc w:val="both"/>
        <w:rPr>
          <w:rFonts w:ascii="Times New Roman" w:hAnsi="Times New Roman"/>
          <w:sz w:val="28"/>
          <w:szCs w:val="28"/>
        </w:rPr>
      </w:pPr>
      <w:r w:rsidRPr="00E9259F">
        <w:rPr>
          <w:rFonts w:ascii="Times New Roman" w:hAnsi="Times New Roman"/>
          <w:sz w:val="28"/>
          <w:szCs w:val="28"/>
        </w:rPr>
        <w:t xml:space="preserve">Відповідно до </w:t>
      </w:r>
      <w:proofErr w:type="spellStart"/>
      <w:r w:rsidRPr="00E9259F">
        <w:rPr>
          <w:rFonts w:ascii="Times New Roman" w:hAnsi="Times New Roman"/>
          <w:sz w:val="28"/>
          <w:szCs w:val="28"/>
        </w:rPr>
        <w:t>акт</w:t>
      </w:r>
      <w:r w:rsidR="001B0320">
        <w:rPr>
          <w:rFonts w:ascii="Times New Roman" w:hAnsi="Times New Roman"/>
          <w:sz w:val="28"/>
          <w:szCs w:val="28"/>
        </w:rPr>
        <w:t>а</w:t>
      </w:r>
      <w:proofErr w:type="spellEnd"/>
      <w:r w:rsidRPr="00E9259F">
        <w:rPr>
          <w:rFonts w:ascii="Times New Roman" w:hAnsi="Times New Roman"/>
          <w:sz w:val="28"/>
          <w:szCs w:val="28"/>
        </w:rPr>
        <w:t xml:space="preserve"> відшкодування витрат утримання місць розміщення телекомунікаційних мереж Керуюч</w:t>
      </w:r>
      <w:r>
        <w:rPr>
          <w:rFonts w:ascii="Times New Roman" w:hAnsi="Times New Roman"/>
          <w:sz w:val="28"/>
          <w:szCs w:val="28"/>
        </w:rPr>
        <w:t>ій</w:t>
      </w:r>
      <w:r w:rsidRPr="00E9259F">
        <w:rPr>
          <w:rFonts w:ascii="Times New Roman" w:hAnsi="Times New Roman"/>
          <w:sz w:val="28"/>
          <w:szCs w:val="28"/>
        </w:rPr>
        <w:t xml:space="preserve"> компані</w:t>
      </w:r>
      <w:r>
        <w:rPr>
          <w:rFonts w:ascii="Times New Roman" w:hAnsi="Times New Roman"/>
          <w:sz w:val="28"/>
          <w:szCs w:val="28"/>
        </w:rPr>
        <w:t>ї</w:t>
      </w:r>
      <w:r w:rsidRPr="00E9259F">
        <w:rPr>
          <w:rFonts w:ascii="Times New Roman" w:hAnsi="Times New Roman"/>
          <w:sz w:val="28"/>
          <w:szCs w:val="28"/>
        </w:rPr>
        <w:t xml:space="preserve"> в середньому поступає тільки </w:t>
      </w:r>
      <w:r>
        <w:rPr>
          <w:rFonts w:ascii="Times New Roman" w:hAnsi="Times New Roman"/>
          <w:sz w:val="28"/>
          <w:szCs w:val="28"/>
        </w:rPr>
        <w:br/>
      </w:r>
      <w:r w:rsidRPr="00E9259F">
        <w:rPr>
          <w:rFonts w:ascii="Times New Roman" w:hAnsi="Times New Roman"/>
          <w:sz w:val="28"/>
          <w:szCs w:val="28"/>
        </w:rPr>
        <w:t>25 % коштів в співвідношенні до отриманих КЖСЕ від провайдерів за розміщення телекомунікаційних мереж в житлових будинках.</w:t>
      </w:r>
      <w:r>
        <w:rPr>
          <w:rFonts w:ascii="Times New Roman" w:hAnsi="Times New Roman"/>
          <w:sz w:val="28"/>
          <w:szCs w:val="28"/>
        </w:rPr>
        <w:t xml:space="preserve"> У Керуючої компанії відсутні претензії до КЖСЕ.</w:t>
      </w:r>
    </w:p>
    <w:p w14:paraId="3317A190" w14:textId="77777777" w:rsidR="00A278AF" w:rsidRDefault="00A278AF" w:rsidP="00A278AF">
      <w:pPr>
        <w:spacing w:after="0" w:line="240" w:lineRule="auto"/>
        <w:ind w:firstLine="567"/>
        <w:jc w:val="both"/>
        <w:rPr>
          <w:rFonts w:ascii="Times New Roman" w:hAnsi="Times New Roman" w:cs="Times New Roman"/>
          <w:sz w:val="28"/>
          <w:szCs w:val="28"/>
        </w:rPr>
      </w:pPr>
      <w:r w:rsidRPr="00870E97">
        <w:rPr>
          <w:rFonts w:ascii="Times New Roman" w:hAnsi="Times New Roman" w:cs="Times New Roman"/>
          <w:sz w:val="28"/>
          <w:szCs w:val="28"/>
        </w:rPr>
        <w:t xml:space="preserve">Підсумовуючи зазначене у Керуючої компанії виникла потреба в додатковому фінансуванні на суму </w:t>
      </w:r>
      <w:r>
        <w:rPr>
          <w:rFonts w:ascii="Times New Roman" w:hAnsi="Times New Roman" w:cs="Times New Roman"/>
          <w:sz w:val="28"/>
          <w:szCs w:val="28"/>
        </w:rPr>
        <w:t xml:space="preserve">92 </w:t>
      </w:r>
      <w:r w:rsidRPr="00870E97">
        <w:rPr>
          <w:rFonts w:ascii="Times New Roman" w:hAnsi="Times New Roman" w:cs="Times New Roman"/>
          <w:sz w:val="28"/>
          <w:szCs w:val="28"/>
        </w:rPr>
        <w:t>млн грн</w:t>
      </w:r>
      <w:r>
        <w:rPr>
          <w:rFonts w:ascii="Times New Roman" w:hAnsi="Times New Roman" w:cs="Times New Roman"/>
          <w:sz w:val="28"/>
          <w:szCs w:val="28"/>
        </w:rPr>
        <w:t xml:space="preserve"> </w:t>
      </w:r>
      <w:r w:rsidRPr="00870E97">
        <w:rPr>
          <w:rFonts w:ascii="Times New Roman" w:hAnsi="Times New Roman" w:cs="Times New Roman"/>
          <w:sz w:val="28"/>
          <w:szCs w:val="28"/>
        </w:rPr>
        <w:t>(витрати підприємства, що не мають джерел покриття у 2024 році – збільшення витрат на електроенергію, збільшення витрат на оплату праці).</w:t>
      </w:r>
    </w:p>
    <w:p w14:paraId="50E0D8EE"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43736BC"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1FAF61D"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7AEC33E"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C8BD7A9"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9F903DB"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15239C4"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EA6829B"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A94D654"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5E59D51"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10FB6CD"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E04708B"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168C787"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A84623B" w14:textId="0E3311BE"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83C5E98" w14:textId="211DCF71"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FABE830" w14:textId="4A97D9A3"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E852E09" w14:textId="79C4B308"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A152F66" w14:textId="47F65F66"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1B694BC" w14:textId="78C810F5"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E3F8CD4" w14:textId="63C1D0B5"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D70A924" w14:textId="7F847329"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742F551" w14:textId="616BC71A"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1CE878F" w14:textId="77777777" w:rsidR="00A278AF" w:rsidRPr="00183B3C" w:rsidRDefault="00A278AF" w:rsidP="00A278AF">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sidRPr="00183B3C">
        <w:rPr>
          <w:rFonts w:ascii="Times New Roman" w:eastAsia="Times New Roman" w:hAnsi="Times New Roman" w:cs="Times New Roman"/>
          <w:b/>
          <w:color w:val="000000"/>
          <w:sz w:val="28"/>
          <w:szCs w:val="28"/>
        </w:rPr>
        <w:lastRenderedPageBreak/>
        <w:t xml:space="preserve">КП «Керуюча компанія з обслуговування житлового фонду </w:t>
      </w:r>
    </w:p>
    <w:p w14:paraId="0B33368B" w14:textId="77777777" w:rsidR="00A278AF" w:rsidRPr="00183B3C" w:rsidRDefault="00A278AF" w:rsidP="00A278AF">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Подільського</w:t>
      </w:r>
      <w:r w:rsidRPr="00183B3C">
        <w:rPr>
          <w:rFonts w:ascii="Times New Roman" w:eastAsia="Times New Roman" w:hAnsi="Times New Roman" w:cs="Times New Roman"/>
          <w:b/>
          <w:color w:val="000000"/>
          <w:sz w:val="28"/>
          <w:szCs w:val="28"/>
        </w:rPr>
        <w:t xml:space="preserve"> району м. Києва»  </w:t>
      </w:r>
    </w:p>
    <w:p w14:paraId="46C031CF" w14:textId="77777777" w:rsidR="00A278AF" w:rsidRPr="00183B3C" w:rsidRDefault="00A278AF" w:rsidP="00A278AF">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p>
    <w:p w14:paraId="5643BEB2" w14:textId="77777777" w:rsidR="00A278AF" w:rsidRPr="001E7D79" w:rsidRDefault="00A278AF" w:rsidP="00A278AF">
      <w:pPr>
        <w:pStyle w:val="a7"/>
        <w:pBdr>
          <w:top w:val="nil"/>
          <w:left w:val="nil"/>
          <w:bottom w:val="nil"/>
          <w:right w:val="nil"/>
          <w:between w:val="nil"/>
        </w:pBdr>
        <w:spacing w:after="0" w:line="240" w:lineRule="auto"/>
        <w:ind w:left="0" w:firstLine="567"/>
        <w:jc w:val="center"/>
        <w:rPr>
          <w:rFonts w:ascii="Times New Roman" w:eastAsia="Times New Roman" w:hAnsi="Times New Roman" w:cs="Times New Roman"/>
          <w:b/>
          <w:bCs/>
          <w:i/>
          <w:iCs/>
          <w:color w:val="000000"/>
          <w:sz w:val="28"/>
          <w:szCs w:val="28"/>
        </w:rPr>
      </w:pPr>
      <w:r w:rsidRPr="001E7D79">
        <w:rPr>
          <w:rFonts w:ascii="Times New Roman" w:eastAsia="Times New Roman" w:hAnsi="Times New Roman" w:cs="Times New Roman"/>
          <w:b/>
          <w:color w:val="000000"/>
          <w:sz w:val="28"/>
          <w:szCs w:val="28"/>
        </w:rPr>
        <w:t xml:space="preserve">1. </w:t>
      </w:r>
      <w:r w:rsidRPr="001E7D79">
        <w:rPr>
          <w:rFonts w:ascii="Times New Roman" w:eastAsia="Times New Roman" w:hAnsi="Times New Roman" w:cs="Times New Roman"/>
          <w:b/>
          <w:bCs/>
          <w:iCs/>
          <w:color w:val="000000"/>
          <w:sz w:val="28"/>
          <w:szCs w:val="28"/>
        </w:rPr>
        <w:t>Надходження та видатки, заборгованість кредиторська / дебіторська:</w:t>
      </w:r>
    </w:p>
    <w:p w14:paraId="7FF78D19" w14:textId="77777777" w:rsidR="00A278AF" w:rsidRDefault="00A278AF" w:rsidP="00A278AF">
      <w:pPr>
        <w:pBdr>
          <w:top w:val="nil"/>
          <w:left w:val="nil"/>
          <w:bottom w:val="nil"/>
          <w:right w:val="nil"/>
          <w:between w:val="nil"/>
        </w:pBdr>
        <w:spacing w:after="0" w:line="240" w:lineRule="auto"/>
        <w:ind w:left="708"/>
        <w:jc w:val="center"/>
        <w:rPr>
          <w:rFonts w:ascii="Times New Roman" w:eastAsia="Times New Roman" w:hAnsi="Times New Roman" w:cs="Times New Roman"/>
          <w:color w:val="000000"/>
          <w:sz w:val="28"/>
          <w:szCs w:val="28"/>
        </w:rPr>
      </w:pPr>
    </w:p>
    <w:tbl>
      <w:tblPr>
        <w:tblStyle w:val="aa"/>
        <w:tblW w:w="9923" w:type="dxa"/>
        <w:tblInd w:w="-147" w:type="dxa"/>
        <w:tblLook w:val="04A0" w:firstRow="1" w:lastRow="0" w:firstColumn="1" w:lastColumn="0" w:noHBand="0" w:noVBand="1"/>
      </w:tblPr>
      <w:tblGrid>
        <w:gridCol w:w="2269"/>
        <w:gridCol w:w="1842"/>
        <w:gridCol w:w="1973"/>
        <w:gridCol w:w="1996"/>
        <w:gridCol w:w="1843"/>
      </w:tblGrid>
      <w:tr w:rsidR="00A278AF" w:rsidRPr="00A124A8" w14:paraId="7E1540D0" w14:textId="77777777" w:rsidTr="00A278AF">
        <w:tc>
          <w:tcPr>
            <w:tcW w:w="2269" w:type="dxa"/>
          </w:tcPr>
          <w:p w14:paraId="56ED0180" w14:textId="77777777" w:rsidR="00A278AF" w:rsidRPr="00A124A8" w:rsidRDefault="00A278AF" w:rsidP="00A278AF">
            <w:pPr>
              <w:tabs>
                <w:tab w:val="left" w:pos="993"/>
              </w:tabs>
              <w:ind w:left="-252"/>
              <w:rPr>
                <w:rFonts w:ascii="Times New Roman" w:hAnsi="Times New Roman" w:cs="Times New Roman"/>
                <w:sz w:val="28"/>
                <w:szCs w:val="28"/>
              </w:rPr>
            </w:pPr>
          </w:p>
        </w:tc>
        <w:tc>
          <w:tcPr>
            <w:tcW w:w="1842" w:type="dxa"/>
          </w:tcPr>
          <w:p w14:paraId="5D5F6A6F" w14:textId="77777777" w:rsidR="00A278AF" w:rsidRPr="00756D7D" w:rsidRDefault="00A278AF" w:rsidP="00A278A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2021 рік</w:t>
            </w:r>
          </w:p>
        </w:tc>
        <w:tc>
          <w:tcPr>
            <w:tcW w:w="1973" w:type="dxa"/>
          </w:tcPr>
          <w:p w14:paraId="3083037C" w14:textId="77777777" w:rsidR="00A278AF" w:rsidRPr="00756D7D" w:rsidRDefault="00A278AF" w:rsidP="00A278A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2022 рік</w:t>
            </w:r>
          </w:p>
        </w:tc>
        <w:tc>
          <w:tcPr>
            <w:tcW w:w="1996" w:type="dxa"/>
          </w:tcPr>
          <w:p w14:paraId="2D2979C0" w14:textId="77777777" w:rsidR="00A278AF" w:rsidRPr="00756D7D" w:rsidRDefault="00A278AF" w:rsidP="00A278A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2023 рік</w:t>
            </w:r>
          </w:p>
        </w:tc>
        <w:tc>
          <w:tcPr>
            <w:tcW w:w="1843" w:type="dxa"/>
          </w:tcPr>
          <w:p w14:paraId="2B307C17" w14:textId="77777777" w:rsidR="00A278AF" w:rsidRPr="00756D7D" w:rsidRDefault="00A278AF" w:rsidP="00A278A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І півріччя 2024</w:t>
            </w:r>
          </w:p>
        </w:tc>
      </w:tr>
      <w:tr w:rsidR="00A278AF" w:rsidRPr="00A124A8" w14:paraId="66127753" w14:textId="77777777" w:rsidTr="00A278AF">
        <w:tc>
          <w:tcPr>
            <w:tcW w:w="2269" w:type="dxa"/>
          </w:tcPr>
          <w:p w14:paraId="10647030" w14:textId="77777777" w:rsidR="00A278AF" w:rsidRPr="00756D7D" w:rsidRDefault="00A278AF" w:rsidP="00A278AF">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Надходження,</w:t>
            </w:r>
            <w:r>
              <w:rPr>
                <w:rFonts w:ascii="Times New Roman" w:hAnsi="Times New Roman" w:cs="Times New Roman"/>
                <w:b/>
                <w:sz w:val="20"/>
                <w:szCs w:val="20"/>
              </w:rPr>
              <w:t xml:space="preserve"> тис.</w:t>
            </w:r>
            <w:r w:rsidRPr="00756D7D">
              <w:rPr>
                <w:rFonts w:ascii="Times New Roman" w:hAnsi="Times New Roman" w:cs="Times New Roman"/>
                <w:b/>
                <w:sz w:val="20"/>
                <w:szCs w:val="20"/>
              </w:rPr>
              <w:t xml:space="preserve"> грн</w:t>
            </w:r>
          </w:p>
        </w:tc>
        <w:tc>
          <w:tcPr>
            <w:tcW w:w="1842" w:type="dxa"/>
          </w:tcPr>
          <w:p w14:paraId="7830A864" w14:textId="77777777" w:rsidR="00A278AF" w:rsidRPr="00804F42"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213 453,</w:t>
            </w:r>
            <w:r>
              <w:rPr>
                <w:rFonts w:ascii="Times New Roman" w:hAnsi="Times New Roman" w:cs="Times New Roman"/>
                <w:sz w:val="24"/>
                <w:szCs w:val="24"/>
                <w:lang w:val="en-US"/>
              </w:rPr>
              <w:t>00</w:t>
            </w:r>
          </w:p>
        </w:tc>
        <w:tc>
          <w:tcPr>
            <w:tcW w:w="1973" w:type="dxa"/>
          </w:tcPr>
          <w:p w14:paraId="7DB9050D" w14:textId="77777777" w:rsidR="00A278AF" w:rsidRPr="00151365"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186 002,00</w:t>
            </w:r>
          </w:p>
        </w:tc>
        <w:tc>
          <w:tcPr>
            <w:tcW w:w="1996" w:type="dxa"/>
          </w:tcPr>
          <w:p w14:paraId="3E03C653" w14:textId="77777777" w:rsidR="00A278AF" w:rsidRPr="00151365"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219 748,00</w:t>
            </w:r>
          </w:p>
        </w:tc>
        <w:tc>
          <w:tcPr>
            <w:tcW w:w="1843" w:type="dxa"/>
          </w:tcPr>
          <w:p w14:paraId="31DC28B5" w14:textId="77777777" w:rsidR="00A278AF" w:rsidRPr="00151365"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121 039,00</w:t>
            </w:r>
          </w:p>
        </w:tc>
      </w:tr>
      <w:tr w:rsidR="00A278AF" w:rsidRPr="00A124A8" w14:paraId="42D01AAC" w14:textId="77777777" w:rsidTr="00A278AF">
        <w:tc>
          <w:tcPr>
            <w:tcW w:w="2269" w:type="dxa"/>
          </w:tcPr>
          <w:p w14:paraId="6D78A79B" w14:textId="77777777" w:rsidR="00A278AF" w:rsidRPr="00756D7D" w:rsidRDefault="00A278AF" w:rsidP="00A278AF">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Витрати, </w:t>
            </w:r>
            <w:r>
              <w:rPr>
                <w:rFonts w:ascii="Times New Roman" w:hAnsi="Times New Roman" w:cs="Times New Roman"/>
                <w:b/>
                <w:sz w:val="20"/>
                <w:szCs w:val="20"/>
              </w:rPr>
              <w:t xml:space="preserve">тис. </w:t>
            </w:r>
            <w:r w:rsidRPr="00756D7D">
              <w:rPr>
                <w:rFonts w:ascii="Times New Roman" w:hAnsi="Times New Roman" w:cs="Times New Roman"/>
                <w:b/>
                <w:sz w:val="20"/>
                <w:szCs w:val="20"/>
              </w:rPr>
              <w:t>грн</w:t>
            </w:r>
          </w:p>
        </w:tc>
        <w:tc>
          <w:tcPr>
            <w:tcW w:w="1842" w:type="dxa"/>
          </w:tcPr>
          <w:p w14:paraId="48C2DA32" w14:textId="77777777" w:rsidR="00A278AF" w:rsidRPr="00151365"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208 504,00</w:t>
            </w:r>
          </w:p>
        </w:tc>
        <w:tc>
          <w:tcPr>
            <w:tcW w:w="1973" w:type="dxa"/>
          </w:tcPr>
          <w:p w14:paraId="763997C9" w14:textId="77777777" w:rsidR="00A278AF" w:rsidRPr="00151365"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189 918,00</w:t>
            </w:r>
          </w:p>
        </w:tc>
        <w:tc>
          <w:tcPr>
            <w:tcW w:w="1996" w:type="dxa"/>
          </w:tcPr>
          <w:p w14:paraId="1A81023E" w14:textId="77777777" w:rsidR="00A278AF" w:rsidRPr="00151365"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239 867,00</w:t>
            </w:r>
          </w:p>
        </w:tc>
        <w:tc>
          <w:tcPr>
            <w:tcW w:w="1843" w:type="dxa"/>
          </w:tcPr>
          <w:p w14:paraId="623FC0B0" w14:textId="77777777" w:rsidR="00A278AF" w:rsidRPr="00151365"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115 633,00</w:t>
            </w:r>
          </w:p>
        </w:tc>
      </w:tr>
    </w:tbl>
    <w:p w14:paraId="449C0031" w14:textId="77777777" w:rsidR="00A278AF" w:rsidRDefault="00A278AF" w:rsidP="00A278AF">
      <w:pPr>
        <w:pBdr>
          <w:top w:val="nil"/>
          <w:left w:val="nil"/>
          <w:bottom w:val="nil"/>
          <w:right w:val="nil"/>
          <w:between w:val="nil"/>
        </w:pBdr>
        <w:spacing w:after="0" w:line="240" w:lineRule="auto"/>
        <w:ind w:left="708"/>
        <w:jc w:val="both"/>
        <w:rPr>
          <w:color w:val="000000"/>
          <w:sz w:val="28"/>
          <w:szCs w:val="28"/>
        </w:rPr>
      </w:pPr>
    </w:p>
    <w:tbl>
      <w:tblPr>
        <w:tblStyle w:val="aa"/>
        <w:tblW w:w="9923" w:type="dxa"/>
        <w:tblInd w:w="-147" w:type="dxa"/>
        <w:tblLook w:val="04A0" w:firstRow="1" w:lastRow="0" w:firstColumn="1" w:lastColumn="0" w:noHBand="0" w:noVBand="1"/>
      </w:tblPr>
      <w:tblGrid>
        <w:gridCol w:w="2410"/>
        <w:gridCol w:w="1843"/>
        <w:gridCol w:w="1843"/>
        <w:gridCol w:w="1701"/>
        <w:gridCol w:w="2126"/>
      </w:tblGrid>
      <w:tr w:rsidR="00A278AF" w:rsidRPr="00A124A8" w14:paraId="5A0550A0" w14:textId="77777777" w:rsidTr="00A278AF">
        <w:tc>
          <w:tcPr>
            <w:tcW w:w="2410" w:type="dxa"/>
          </w:tcPr>
          <w:p w14:paraId="2FC02B1F" w14:textId="77777777" w:rsidR="00A278AF" w:rsidRPr="00756D7D" w:rsidRDefault="00A278AF" w:rsidP="00A278AF">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Заборгованість</w:t>
            </w:r>
          </w:p>
        </w:tc>
        <w:tc>
          <w:tcPr>
            <w:tcW w:w="1843" w:type="dxa"/>
          </w:tcPr>
          <w:p w14:paraId="7A431D80" w14:textId="77777777" w:rsidR="00A278AF" w:rsidRPr="00756D7D" w:rsidRDefault="00A278AF" w:rsidP="00A278A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2021 рік</w:t>
            </w:r>
          </w:p>
        </w:tc>
        <w:tc>
          <w:tcPr>
            <w:tcW w:w="1843" w:type="dxa"/>
          </w:tcPr>
          <w:p w14:paraId="7BCF9E26" w14:textId="77777777" w:rsidR="00A278AF" w:rsidRPr="00756D7D" w:rsidRDefault="00A278AF" w:rsidP="00A278A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2022 рік</w:t>
            </w:r>
          </w:p>
        </w:tc>
        <w:tc>
          <w:tcPr>
            <w:tcW w:w="1701" w:type="dxa"/>
          </w:tcPr>
          <w:p w14:paraId="66F3124F" w14:textId="77777777" w:rsidR="00A278AF" w:rsidRPr="00756D7D" w:rsidRDefault="00A278AF" w:rsidP="00A278A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2023 рік</w:t>
            </w:r>
          </w:p>
        </w:tc>
        <w:tc>
          <w:tcPr>
            <w:tcW w:w="2126" w:type="dxa"/>
          </w:tcPr>
          <w:p w14:paraId="1612604E" w14:textId="77777777" w:rsidR="00A278AF" w:rsidRPr="00756D7D" w:rsidRDefault="00A278AF" w:rsidP="00A278A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І півріччя 2024</w:t>
            </w:r>
          </w:p>
        </w:tc>
      </w:tr>
      <w:tr w:rsidR="00A278AF" w:rsidRPr="00A124A8" w14:paraId="6F5C01F8" w14:textId="77777777" w:rsidTr="00A278AF">
        <w:tc>
          <w:tcPr>
            <w:tcW w:w="2410" w:type="dxa"/>
          </w:tcPr>
          <w:p w14:paraId="18F2DE1F" w14:textId="77777777" w:rsidR="00A278AF" w:rsidRPr="00756D7D" w:rsidRDefault="00A278AF" w:rsidP="00A278AF">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Дебіторська, </w:t>
            </w:r>
            <w:r>
              <w:rPr>
                <w:rFonts w:ascii="Times New Roman" w:hAnsi="Times New Roman" w:cs="Times New Roman"/>
                <w:b/>
                <w:sz w:val="20"/>
                <w:szCs w:val="20"/>
              </w:rPr>
              <w:t xml:space="preserve">тис. </w:t>
            </w:r>
            <w:r w:rsidRPr="00756D7D">
              <w:rPr>
                <w:rFonts w:ascii="Times New Roman" w:hAnsi="Times New Roman" w:cs="Times New Roman"/>
                <w:b/>
                <w:sz w:val="20"/>
                <w:szCs w:val="20"/>
              </w:rPr>
              <w:t>грн</w:t>
            </w:r>
          </w:p>
        </w:tc>
        <w:tc>
          <w:tcPr>
            <w:tcW w:w="1843" w:type="dxa"/>
          </w:tcPr>
          <w:p w14:paraId="3840167E" w14:textId="77777777" w:rsidR="00A278AF" w:rsidRPr="00804F42"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67 932,00</w:t>
            </w:r>
          </w:p>
        </w:tc>
        <w:tc>
          <w:tcPr>
            <w:tcW w:w="1843" w:type="dxa"/>
          </w:tcPr>
          <w:p w14:paraId="0DABA157" w14:textId="77777777" w:rsidR="00A278AF" w:rsidRPr="00683346"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54 417,00</w:t>
            </w:r>
          </w:p>
        </w:tc>
        <w:tc>
          <w:tcPr>
            <w:tcW w:w="1701" w:type="dxa"/>
          </w:tcPr>
          <w:p w14:paraId="0C59379D" w14:textId="77777777" w:rsidR="00A278AF" w:rsidRPr="00683346"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64 881,00</w:t>
            </w:r>
          </w:p>
        </w:tc>
        <w:tc>
          <w:tcPr>
            <w:tcW w:w="2126" w:type="dxa"/>
          </w:tcPr>
          <w:p w14:paraId="55B72D91" w14:textId="77777777" w:rsidR="00A278AF" w:rsidRPr="00683346"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66 895,00</w:t>
            </w:r>
          </w:p>
        </w:tc>
      </w:tr>
      <w:tr w:rsidR="00A278AF" w:rsidRPr="00A124A8" w14:paraId="1A1E3BAD" w14:textId="77777777" w:rsidTr="00A278AF">
        <w:trPr>
          <w:trHeight w:val="331"/>
        </w:trPr>
        <w:tc>
          <w:tcPr>
            <w:tcW w:w="2410" w:type="dxa"/>
          </w:tcPr>
          <w:p w14:paraId="37C46F52" w14:textId="77777777" w:rsidR="00A278AF" w:rsidRPr="00756D7D" w:rsidRDefault="00A278AF" w:rsidP="00A278AF">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Кредиторська, </w:t>
            </w:r>
            <w:r>
              <w:rPr>
                <w:rFonts w:ascii="Times New Roman" w:hAnsi="Times New Roman" w:cs="Times New Roman"/>
                <w:b/>
                <w:sz w:val="20"/>
                <w:szCs w:val="20"/>
              </w:rPr>
              <w:t xml:space="preserve">тис. </w:t>
            </w:r>
            <w:r w:rsidRPr="00756D7D">
              <w:rPr>
                <w:rFonts w:ascii="Times New Roman" w:hAnsi="Times New Roman" w:cs="Times New Roman"/>
                <w:b/>
                <w:sz w:val="20"/>
                <w:szCs w:val="20"/>
              </w:rPr>
              <w:t>грн</w:t>
            </w:r>
          </w:p>
        </w:tc>
        <w:tc>
          <w:tcPr>
            <w:tcW w:w="1843" w:type="dxa"/>
          </w:tcPr>
          <w:p w14:paraId="05EF69BF" w14:textId="77777777" w:rsidR="00A278AF" w:rsidRPr="00804F42"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36 674,00</w:t>
            </w:r>
          </w:p>
        </w:tc>
        <w:tc>
          <w:tcPr>
            <w:tcW w:w="1843" w:type="dxa"/>
          </w:tcPr>
          <w:p w14:paraId="4CB86667" w14:textId="77777777" w:rsidR="00A278AF" w:rsidRPr="00683346"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31 092,00</w:t>
            </w:r>
          </w:p>
        </w:tc>
        <w:tc>
          <w:tcPr>
            <w:tcW w:w="1701" w:type="dxa"/>
          </w:tcPr>
          <w:p w14:paraId="593D6917" w14:textId="77777777" w:rsidR="00A278AF" w:rsidRPr="00683346"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30 347,00</w:t>
            </w:r>
          </w:p>
        </w:tc>
        <w:tc>
          <w:tcPr>
            <w:tcW w:w="2126" w:type="dxa"/>
          </w:tcPr>
          <w:p w14:paraId="23F571DF" w14:textId="77777777" w:rsidR="00A278AF" w:rsidRPr="00683346" w:rsidRDefault="00A278AF" w:rsidP="00A278AF">
            <w:pPr>
              <w:tabs>
                <w:tab w:val="left" w:pos="993"/>
              </w:tabs>
              <w:rPr>
                <w:rFonts w:ascii="Times New Roman" w:hAnsi="Times New Roman" w:cs="Times New Roman"/>
                <w:sz w:val="24"/>
                <w:szCs w:val="24"/>
              </w:rPr>
            </w:pPr>
            <w:r>
              <w:rPr>
                <w:rFonts w:ascii="Times New Roman" w:hAnsi="Times New Roman" w:cs="Times New Roman"/>
                <w:sz w:val="24"/>
                <w:szCs w:val="24"/>
              </w:rPr>
              <w:t>27 497,00</w:t>
            </w:r>
          </w:p>
        </w:tc>
      </w:tr>
    </w:tbl>
    <w:p w14:paraId="14E41027" w14:textId="77777777" w:rsidR="00A278AF" w:rsidRDefault="00A278AF" w:rsidP="00A278AF">
      <w:pPr>
        <w:pBdr>
          <w:top w:val="nil"/>
          <w:left w:val="nil"/>
          <w:bottom w:val="nil"/>
          <w:right w:val="nil"/>
          <w:between w:val="nil"/>
        </w:pBdr>
        <w:spacing w:after="0" w:line="240" w:lineRule="auto"/>
        <w:ind w:firstLine="567"/>
        <w:jc w:val="both"/>
        <w:rPr>
          <w:rFonts w:ascii="Times New Roman" w:hAnsi="Times New Roman" w:cs="Times New Roman"/>
          <w:sz w:val="28"/>
          <w:szCs w:val="28"/>
        </w:rPr>
      </w:pPr>
    </w:p>
    <w:p w14:paraId="0C4C5368" w14:textId="51178509" w:rsidR="00A278AF" w:rsidRDefault="00A278AF" w:rsidP="00A278AF">
      <w:pPr>
        <w:tabs>
          <w:tab w:val="left" w:pos="993"/>
        </w:tabs>
        <w:spacing w:after="0" w:line="240" w:lineRule="auto"/>
        <w:ind w:firstLine="567"/>
        <w:jc w:val="both"/>
        <w:rPr>
          <w:rFonts w:ascii="Times New Roman" w:hAnsi="Times New Roman" w:cs="Times New Roman"/>
          <w:sz w:val="28"/>
          <w:szCs w:val="28"/>
        </w:rPr>
      </w:pPr>
      <w:r w:rsidRPr="00BA681E">
        <w:rPr>
          <w:rFonts w:ascii="Times New Roman" w:hAnsi="Times New Roman" w:cs="Times New Roman"/>
          <w:sz w:val="28"/>
          <w:szCs w:val="28"/>
        </w:rPr>
        <w:t xml:space="preserve">На обслуговуванні </w:t>
      </w:r>
      <w:r w:rsidRPr="006B1725">
        <w:rPr>
          <w:rFonts w:ascii="Times New Roman" w:hAnsi="Times New Roman" w:cs="Times New Roman"/>
          <w:sz w:val="28"/>
          <w:szCs w:val="28"/>
        </w:rPr>
        <w:t>Керуюч</w:t>
      </w:r>
      <w:r>
        <w:rPr>
          <w:rFonts w:ascii="Times New Roman" w:hAnsi="Times New Roman" w:cs="Times New Roman"/>
          <w:sz w:val="28"/>
          <w:szCs w:val="28"/>
        </w:rPr>
        <w:t>ої</w:t>
      </w:r>
      <w:r w:rsidRPr="006B1725">
        <w:rPr>
          <w:rFonts w:ascii="Times New Roman" w:hAnsi="Times New Roman" w:cs="Times New Roman"/>
          <w:sz w:val="28"/>
          <w:szCs w:val="28"/>
        </w:rPr>
        <w:t xml:space="preserve"> компані</w:t>
      </w:r>
      <w:r>
        <w:rPr>
          <w:rFonts w:ascii="Times New Roman" w:hAnsi="Times New Roman" w:cs="Times New Roman"/>
          <w:sz w:val="28"/>
          <w:szCs w:val="28"/>
        </w:rPr>
        <w:t>ї</w:t>
      </w:r>
      <w:r w:rsidRPr="006B1725">
        <w:rPr>
          <w:rFonts w:ascii="Times New Roman" w:hAnsi="Times New Roman" w:cs="Times New Roman"/>
          <w:sz w:val="28"/>
          <w:szCs w:val="28"/>
        </w:rPr>
        <w:t xml:space="preserve"> </w:t>
      </w:r>
      <w:r w:rsidR="001B0320">
        <w:rPr>
          <w:rFonts w:ascii="Times New Roman" w:hAnsi="Times New Roman" w:cs="Times New Roman"/>
          <w:sz w:val="28"/>
          <w:szCs w:val="28"/>
        </w:rPr>
        <w:t>перебуває</w:t>
      </w:r>
      <w:r w:rsidRPr="00BA681E">
        <w:rPr>
          <w:rFonts w:ascii="Times New Roman" w:hAnsi="Times New Roman" w:cs="Times New Roman"/>
          <w:sz w:val="28"/>
          <w:szCs w:val="28"/>
        </w:rPr>
        <w:t xml:space="preserve"> </w:t>
      </w:r>
      <w:r w:rsidRPr="00FB69A1">
        <w:rPr>
          <w:rFonts w:ascii="Times New Roman" w:hAnsi="Times New Roman" w:cs="Times New Roman"/>
          <w:sz w:val="28"/>
          <w:szCs w:val="28"/>
        </w:rPr>
        <w:t>731</w:t>
      </w:r>
      <w:r>
        <w:rPr>
          <w:rFonts w:ascii="Times New Roman" w:hAnsi="Times New Roman" w:cs="Times New Roman"/>
          <w:sz w:val="28"/>
          <w:szCs w:val="28"/>
        </w:rPr>
        <w:t xml:space="preserve"> </w:t>
      </w:r>
      <w:r w:rsidRPr="00BA681E">
        <w:rPr>
          <w:rFonts w:ascii="Times New Roman" w:hAnsi="Times New Roman" w:cs="Times New Roman"/>
          <w:sz w:val="28"/>
          <w:szCs w:val="28"/>
        </w:rPr>
        <w:t>житлови</w:t>
      </w:r>
      <w:r w:rsidR="001B0320">
        <w:rPr>
          <w:rFonts w:ascii="Times New Roman" w:hAnsi="Times New Roman" w:cs="Times New Roman"/>
          <w:sz w:val="28"/>
          <w:szCs w:val="28"/>
        </w:rPr>
        <w:t>й</w:t>
      </w:r>
      <w:r w:rsidRPr="00FB69A1">
        <w:rPr>
          <w:rFonts w:ascii="Times New Roman" w:hAnsi="Times New Roman" w:cs="Times New Roman"/>
          <w:sz w:val="28"/>
          <w:szCs w:val="28"/>
        </w:rPr>
        <w:t xml:space="preserve"> </w:t>
      </w:r>
      <w:r w:rsidR="001B0320">
        <w:rPr>
          <w:rFonts w:ascii="Times New Roman" w:hAnsi="Times New Roman" w:cs="Times New Roman"/>
          <w:sz w:val="28"/>
          <w:szCs w:val="28"/>
        </w:rPr>
        <w:t>будинок</w:t>
      </w:r>
      <w:r w:rsidRPr="00FB69A1">
        <w:rPr>
          <w:rFonts w:ascii="Times New Roman" w:hAnsi="Times New Roman" w:cs="Times New Roman"/>
          <w:sz w:val="28"/>
          <w:szCs w:val="28"/>
        </w:rPr>
        <w:t xml:space="preserve"> (709</w:t>
      </w:r>
      <w:r>
        <w:rPr>
          <w:rFonts w:ascii="Times New Roman" w:hAnsi="Times New Roman" w:cs="Times New Roman"/>
          <w:sz w:val="28"/>
          <w:szCs w:val="28"/>
        </w:rPr>
        <w:t xml:space="preserve"> – на утриманні та  </w:t>
      </w:r>
      <w:r w:rsidRPr="00FB69A1">
        <w:rPr>
          <w:rFonts w:ascii="Times New Roman" w:hAnsi="Times New Roman" w:cs="Times New Roman"/>
          <w:sz w:val="28"/>
          <w:szCs w:val="28"/>
        </w:rPr>
        <w:t>22</w:t>
      </w:r>
      <w:r>
        <w:rPr>
          <w:rFonts w:ascii="Times New Roman" w:hAnsi="Times New Roman" w:cs="Times New Roman"/>
          <w:sz w:val="28"/>
          <w:szCs w:val="28"/>
        </w:rPr>
        <w:t xml:space="preserve"> – по договору управління).</w:t>
      </w:r>
    </w:p>
    <w:p w14:paraId="672868D6" w14:textId="77777777" w:rsidR="00A278AF" w:rsidRDefault="00A278AF" w:rsidP="00A278AF">
      <w:pPr>
        <w:tabs>
          <w:tab w:val="left" w:pos="993"/>
        </w:tabs>
        <w:spacing w:after="0" w:line="240" w:lineRule="auto"/>
        <w:ind w:firstLine="567"/>
        <w:jc w:val="both"/>
        <w:rPr>
          <w:rFonts w:ascii="Times New Roman" w:hAnsi="Times New Roman" w:cs="Times New Roman"/>
          <w:sz w:val="28"/>
          <w:szCs w:val="28"/>
        </w:rPr>
      </w:pPr>
      <w:r w:rsidRPr="006739E6">
        <w:rPr>
          <w:rFonts w:ascii="Times New Roman" w:hAnsi="Times New Roman" w:cs="Times New Roman"/>
          <w:sz w:val="28"/>
          <w:szCs w:val="28"/>
        </w:rPr>
        <w:t>За</w:t>
      </w:r>
      <w:r w:rsidRPr="006739E6">
        <w:rPr>
          <w:rFonts w:ascii="Times New Roman" w:hAnsi="Times New Roman" w:cs="Times New Roman"/>
          <w:spacing w:val="1"/>
          <w:sz w:val="28"/>
          <w:szCs w:val="28"/>
        </w:rPr>
        <w:t xml:space="preserve"> </w:t>
      </w:r>
      <w:r w:rsidRPr="006739E6">
        <w:rPr>
          <w:rFonts w:ascii="Times New Roman" w:hAnsi="Times New Roman" w:cs="Times New Roman"/>
          <w:sz w:val="28"/>
          <w:szCs w:val="28"/>
        </w:rPr>
        <w:t>інформацією</w:t>
      </w:r>
      <w:r w:rsidRPr="006739E6">
        <w:rPr>
          <w:rFonts w:ascii="Times New Roman" w:hAnsi="Times New Roman" w:cs="Times New Roman"/>
          <w:spacing w:val="1"/>
          <w:sz w:val="28"/>
          <w:szCs w:val="28"/>
        </w:rPr>
        <w:t xml:space="preserve"> </w:t>
      </w:r>
      <w:r w:rsidRPr="006739E6">
        <w:rPr>
          <w:rFonts w:ascii="Times New Roman" w:hAnsi="Times New Roman" w:cs="Times New Roman"/>
          <w:sz w:val="28"/>
          <w:szCs w:val="28"/>
        </w:rPr>
        <w:t>Керуючої</w:t>
      </w:r>
      <w:r w:rsidRPr="006739E6">
        <w:rPr>
          <w:rFonts w:ascii="Times New Roman" w:hAnsi="Times New Roman" w:cs="Times New Roman"/>
          <w:spacing w:val="1"/>
          <w:sz w:val="28"/>
          <w:szCs w:val="28"/>
        </w:rPr>
        <w:t xml:space="preserve"> </w:t>
      </w:r>
      <w:r w:rsidRPr="006739E6">
        <w:rPr>
          <w:rFonts w:ascii="Times New Roman" w:hAnsi="Times New Roman" w:cs="Times New Roman"/>
          <w:sz w:val="28"/>
          <w:szCs w:val="28"/>
        </w:rPr>
        <w:t xml:space="preserve">компанії заборгованість по сплаті за електроенергію для роботи ліфтів, освітлення місць загального користування та за надання послуги за  обслуговування ліфтів спеціалізованими підприємствами    </w:t>
      </w:r>
      <w:r>
        <w:rPr>
          <w:rFonts w:ascii="Times New Roman" w:hAnsi="Times New Roman" w:cs="Times New Roman"/>
          <w:sz w:val="28"/>
          <w:szCs w:val="28"/>
        </w:rPr>
        <w:t>складатиме на 2024 рік</w:t>
      </w:r>
      <w:r w:rsidRPr="006739E6">
        <w:rPr>
          <w:rFonts w:ascii="Times New Roman" w:hAnsi="Times New Roman" w:cs="Times New Roman"/>
          <w:sz w:val="28"/>
          <w:szCs w:val="28"/>
        </w:rPr>
        <w:t xml:space="preserve"> – </w:t>
      </w:r>
      <w:r>
        <w:rPr>
          <w:rFonts w:ascii="Times New Roman" w:hAnsi="Times New Roman" w:cs="Times New Roman"/>
          <w:sz w:val="28"/>
          <w:szCs w:val="28"/>
        </w:rPr>
        <w:t>13 540, 00 тис. грн.</w:t>
      </w:r>
    </w:p>
    <w:p w14:paraId="144AD274" w14:textId="77777777" w:rsidR="00A278AF" w:rsidRDefault="00A278AF" w:rsidP="00A278AF">
      <w:pPr>
        <w:tabs>
          <w:tab w:val="left" w:pos="993"/>
        </w:tabs>
        <w:spacing w:after="0" w:line="240" w:lineRule="auto"/>
        <w:ind w:firstLine="567"/>
        <w:jc w:val="both"/>
        <w:rPr>
          <w:rFonts w:ascii="Times New Roman" w:hAnsi="Times New Roman" w:cs="Times New Roman"/>
          <w:sz w:val="28"/>
          <w:szCs w:val="28"/>
        </w:rPr>
      </w:pPr>
    </w:p>
    <w:p w14:paraId="15787785" w14:textId="77777777" w:rsidR="00A278AF" w:rsidRPr="001E7D79" w:rsidRDefault="00A278AF" w:rsidP="00A278AF">
      <w:pPr>
        <w:pStyle w:val="a7"/>
        <w:numPr>
          <w:ilvl w:val="0"/>
          <w:numId w:val="13"/>
        </w:numPr>
        <w:tabs>
          <w:tab w:val="left" w:pos="993"/>
        </w:tabs>
        <w:spacing w:after="0" w:line="240" w:lineRule="auto"/>
        <w:jc w:val="center"/>
        <w:rPr>
          <w:rFonts w:ascii="Times New Roman" w:eastAsia="Times New Roman" w:hAnsi="Times New Roman" w:cs="Times New Roman"/>
          <w:b/>
          <w:color w:val="000000"/>
          <w:sz w:val="28"/>
          <w:szCs w:val="28"/>
        </w:rPr>
      </w:pPr>
      <w:r w:rsidRPr="001E7D79">
        <w:rPr>
          <w:rFonts w:ascii="Times New Roman" w:eastAsia="Times New Roman" w:hAnsi="Times New Roman" w:cs="Times New Roman"/>
          <w:b/>
          <w:color w:val="000000"/>
          <w:sz w:val="28"/>
          <w:szCs w:val="28"/>
        </w:rPr>
        <w:t>Надходження за орендну плату нежитлових приміщень.</w:t>
      </w:r>
    </w:p>
    <w:p w14:paraId="498DF8D1" w14:textId="77777777" w:rsidR="00A278AF" w:rsidRDefault="00A278AF" w:rsidP="00A278AF">
      <w:pPr>
        <w:tabs>
          <w:tab w:val="left" w:pos="993"/>
        </w:tabs>
        <w:spacing w:after="0" w:line="240" w:lineRule="auto"/>
        <w:ind w:firstLine="567"/>
        <w:jc w:val="both"/>
        <w:rPr>
          <w:rFonts w:ascii="Times New Roman" w:hAnsi="Times New Roman" w:cs="Times New Roman"/>
          <w:sz w:val="28"/>
          <w:szCs w:val="28"/>
        </w:rPr>
      </w:pPr>
    </w:p>
    <w:p w14:paraId="668F390C" w14:textId="77777777" w:rsidR="00A278AF" w:rsidRDefault="00A278AF" w:rsidP="00A278AF">
      <w:pPr>
        <w:tabs>
          <w:tab w:val="left" w:pos="993"/>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w:t>
      </w:r>
      <w:r w:rsidRPr="006B1725">
        <w:rPr>
          <w:rFonts w:ascii="Times New Roman" w:hAnsi="Times New Roman" w:cs="Times New Roman"/>
          <w:sz w:val="28"/>
          <w:szCs w:val="28"/>
        </w:rPr>
        <w:t>Керуюч</w:t>
      </w:r>
      <w:r>
        <w:rPr>
          <w:rFonts w:ascii="Times New Roman" w:hAnsi="Times New Roman" w:cs="Times New Roman"/>
          <w:sz w:val="28"/>
          <w:szCs w:val="28"/>
        </w:rPr>
        <w:t>ою</w:t>
      </w:r>
      <w:r w:rsidRPr="006B1725">
        <w:rPr>
          <w:rFonts w:ascii="Times New Roman" w:hAnsi="Times New Roman" w:cs="Times New Roman"/>
          <w:sz w:val="28"/>
          <w:szCs w:val="28"/>
        </w:rPr>
        <w:t xml:space="preserve"> компані</w:t>
      </w:r>
      <w:r>
        <w:rPr>
          <w:rFonts w:ascii="Times New Roman" w:hAnsi="Times New Roman" w:cs="Times New Roman"/>
          <w:sz w:val="28"/>
          <w:szCs w:val="28"/>
        </w:rPr>
        <w:t>єю закріплено на праві господарського відання</w:t>
      </w:r>
      <w:r w:rsidRPr="006B1725">
        <w:rPr>
          <w:rFonts w:ascii="Times New Roman" w:hAnsi="Times New Roman" w:cs="Times New Roman"/>
          <w:sz w:val="28"/>
          <w:szCs w:val="28"/>
        </w:rPr>
        <w:t xml:space="preserve"> </w:t>
      </w:r>
      <w:r w:rsidRPr="001E7D79">
        <w:rPr>
          <w:rFonts w:ascii="Times New Roman" w:hAnsi="Times New Roman" w:cs="Times New Roman"/>
          <w:color w:val="000000" w:themeColor="text1"/>
          <w:sz w:val="28"/>
          <w:szCs w:val="28"/>
        </w:rPr>
        <w:t>197</w:t>
      </w:r>
      <w:r w:rsidRPr="00C004DF">
        <w:rPr>
          <w:rFonts w:ascii="Times New Roman" w:hAnsi="Times New Roman" w:cs="Times New Roman"/>
          <w:color w:val="FF0000"/>
          <w:sz w:val="28"/>
          <w:szCs w:val="28"/>
        </w:rPr>
        <w:t xml:space="preserve"> </w:t>
      </w:r>
      <w:r w:rsidRPr="00BD5941">
        <w:rPr>
          <w:rFonts w:ascii="Times New Roman" w:hAnsi="Times New Roman" w:cs="Times New Roman"/>
          <w:sz w:val="28"/>
          <w:szCs w:val="28"/>
        </w:rPr>
        <w:t>нежитлов</w:t>
      </w:r>
      <w:r>
        <w:rPr>
          <w:rFonts w:ascii="Times New Roman" w:hAnsi="Times New Roman" w:cs="Times New Roman"/>
          <w:sz w:val="28"/>
          <w:szCs w:val="28"/>
        </w:rPr>
        <w:t>их</w:t>
      </w:r>
      <w:r w:rsidRPr="00BD5941">
        <w:rPr>
          <w:rFonts w:ascii="Times New Roman" w:hAnsi="Times New Roman" w:cs="Times New Roman"/>
          <w:sz w:val="28"/>
          <w:szCs w:val="28"/>
        </w:rPr>
        <w:t xml:space="preserve"> приміщен</w:t>
      </w:r>
      <w:r>
        <w:rPr>
          <w:rFonts w:ascii="Times New Roman" w:hAnsi="Times New Roman" w:cs="Times New Roman"/>
          <w:sz w:val="28"/>
          <w:szCs w:val="28"/>
        </w:rPr>
        <w:t>ь, а саме:</w:t>
      </w:r>
    </w:p>
    <w:p w14:paraId="1F8C7A5F" w14:textId="77777777" w:rsidR="00A278AF" w:rsidRPr="00FB69A1" w:rsidRDefault="00A278AF" w:rsidP="00A278AF">
      <w:pPr>
        <w:numPr>
          <w:ilvl w:val="0"/>
          <w:numId w:val="1"/>
        </w:numPr>
        <w:tabs>
          <w:tab w:val="left" w:pos="993"/>
        </w:tabs>
        <w:spacing w:after="0" w:line="240" w:lineRule="auto"/>
        <w:ind w:left="0" w:firstLine="567"/>
        <w:contextualSpacing/>
        <w:jc w:val="both"/>
        <w:rPr>
          <w:rFonts w:ascii="Times New Roman" w:hAnsi="Times New Roman"/>
          <w:sz w:val="28"/>
          <w:szCs w:val="28"/>
        </w:rPr>
      </w:pPr>
      <w:r w:rsidRPr="00FB69A1">
        <w:rPr>
          <w:rFonts w:ascii="Times New Roman" w:hAnsi="Times New Roman"/>
          <w:sz w:val="28"/>
          <w:szCs w:val="28"/>
        </w:rPr>
        <w:t>56 приміщен</w:t>
      </w:r>
      <w:r>
        <w:rPr>
          <w:rFonts w:ascii="Times New Roman" w:hAnsi="Times New Roman"/>
          <w:sz w:val="28"/>
          <w:szCs w:val="28"/>
        </w:rPr>
        <w:t>ь</w:t>
      </w:r>
      <w:r w:rsidRPr="00FB69A1">
        <w:rPr>
          <w:rFonts w:ascii="Times New Roman" w:hAnsi="Times New Roman"/>
          <w:sz w:val="28"/>
          <w:szCs w:val="28"/>
        </w:rPr>
        <w:t xml:space="preserve">, які  використовуються для власних потреб; </w:t>
      </w:r>
    </w:p>
    <w:p w14:paraId="6B3F4F66" w14:textId="478BE4AC" w:rsidR="00A278AF" w:rsidRPr="00FB69A1" w:rsidRDefault="00A278AF" w:rsidP="00A278AF">
      <w:pPr>
        <w:numPr>
          <w:ilvl w:val="0"/>
          <w:numId w:val="1"/>
        </w:numPr>
        <w:tabs>
          <w:tab w:val="left" w:pos="993"/>
        </w:tabs>
        <w:spacing w:after="0" w:line="240" w:lineRule="auto"/>
        <w:ind w:left="0" w:firstLine="567"/>
        <w:contextualSpacing/>
        <w:jc w:val="both"/>
        <w:rPr>
          <w:rFonts w:ascii="Times New Roman" w:hAnsi="Times New Roman"/>
          <w:sz w:val="28"/>
          <w:szCs w:val="28"/>
        </w:rPr>
      </w:pPr>
      <w:r w:rsidRPr="00FB69A1">
        <w:rPr>
          <w:rFonts w:ascii="Times New Roman" w:hAnsi="Times New Roman"/>
          <w:sz w:val="28"/>
          <w:szCs w:val="28"/>
        </w:rPr>
        <w:t>в оренді 192 приміщен</w:t>
      </w:r>
      <w:r>
        <w:rPr>
          <w:rFonts w:ascii="Times New Roman" w:hAnsi="Times New Roman"/>
          <w:sz w:val="28"/>
          <w:szCs w:val="28"/>
        </w:rPr>
        <w:t>ня</w:t>
      </w:r>
      <w:r w:rsidRPr="00FB69A1">
        <w:rPr>
          <w:rFonts w:ascii="Times New Roman" w:hAnsi="Times New Roman"/>
          <w:sz w:val="28"/>
          <w:szCs w:val="28"/>
        </w:rPr>
        <w:t xml:space="preserve">, з  них: 192 приміщення, які </w:t>
      </w:r>
      <w:r w:rsidR="001B0320">
        <w:rPr>
          <w:rFonts w:ascii="Times New Roman" w:hAnsi="Times New Roman"/>
          <w:sz w:val="28"/>
          <w:szCs w:val="28"/>
        </w:rPr>
        <w:t xml:space="preserve">перебувають </w:t>
      </w:r>
      <w:r w:rsidRPr="00FB69A1">
        <w:rPr>
          <w:rFonts w:ascii="Times New Roman" w:hAnsi="Times New Roman"/>
          <w:sz w:val="28"/>
          <w:szCs w:val="28"/>
        </w:rPr>
        <w:t>в оренді згідно з укладеними договорами та 77 приміщень займають бюджетні організації;</w:t>
      </w:r>
    </w:p>
    <w:p w14:paraId="76D5E16E" w14:textId="77777777" w:rsidR="00A278AF" w:rsidRPr="00FB69A1" w:rsidRDefault="00A278AF" w:rsidP="00A278AF">
      <w:pPr>
        <w:numPr>
          <w:ilvl w:val="0"/>
          <w:numId w:val="1"/>
        </w:numPr>
        <w:tabs>
          <w:tab w:val="left" w:pos="993"/>
        </w:tabs>
        <w:spacing w:after="0" w:line="240" w:lineRule="auto"/>
        <w:ind w:left="0" w:firstLine="567"/>
        <w:contextualSpacing/>
        <w:jc w:val="both"/>
        <w:rPr>
          <w:rFonts w:ascii="Times New Roman" w:hAnsi="Times New Roman"/>
          <w:sz w:val="28"/>
          <w:szCs w:val="28"/>
        </w:rPr>
      </w:pPr>
      <w:r w:rsidRPr="00FB69A1">
        <w:rPr>
          <w:rFonts w:ascii="Times New Roman" w:hAnsi="Times New Roman"/>
          <w:sz w:val="28"/>
          <w:szCs w:val="28"/>
        </w:rPr>
        <w:t>32  вільних приміщень, що можуть бути надані в оренду.</w:t>
      </w:r>
    </w:p>
    <w:p w14:paraId="06363007" w14:textId="77777777" w:rsidR="00A278AF" w:rsidRPr="00FB69A1" w:rsidRDefault="00A278AF" w:rsidP="00A278AF">
      <w:pPr>
        <w:pStyle w:val="a7"/>
        <w:tabs>
          <w:tab w:val="left" w:pos="993"/>
        </w:tabs>
        <w:spacing w:after="0" w:line="240" w:lineRule="auto"/>
        <w:ind w:left="0" w:firstLine="567"/>
        <w:jc w:val="both"/>
        <w:rPr>
          <w:rFonts w:ascii="Times New Roman" w:hAnsi="Times New Roman"/>
          <w:sz w:val="28"/>
          <w:szCs w:val="28"/>
        </w:rPr>
      </w:pPr>
      <w:r w:rsidRPr="00FB69A1">
        <w:rPr>
          <w:rFonts w:ascii="Times New Roman" w:hAnsi="Times New Roman"/>
          <w:sz w:val="28"/>
          <w:szCs w:val="28"/>
        </w:rPr>
        <w:t>Надходження від оренди</w:t>
      </w:r>
      <w:r>
        <w:rPr>
          <w:rFonts w:ascii="Times New Roman" w:hAnsi="Times New Roman"/>
          <w:sz w:val="28"/>
          <w:szCs w:val="28"/>
        </w:rPr>
        <w:t xml:space="preserve"> у</w:t>
      </w:r>
      <w:r w:rsidRPr="00FB69A1">
        <w:rPr>
          <w:rFonts w:ascii="Times New Roman" w:hAnsi="Times New Roman"/>
          <w:sz w:val="28"/>
          <w:szCs w:val="28"/>
        </w:rPr>
        <w:t>:</w:t>
      </w:r>
    </w:p>
    <w:p w14:paraId="67DD21C8" w14:textId="77777777" w:rsidR="00A278AF" w:rsidRPr="00FB69A1" w:rsidRDefault="00A278AF" w:rsidP="00A278AF">
      <w:pPr>
        <w:pStyle w:val="a7"/>
        <w:tabs>
          <w:tab w:val="left" w:pos="993"/>
        </w:tabs>
        <w:spacing w:after="0" w:line="240" w:lineRule="auto"/>
        <w:ind w:left="0" w:firstLine="567"/>
        <w:jc w:val="both"/>
        <w:rPr>
          <w:rFonts w:ascii="Times New Roman" w:hAnsi="Times New Roman"/>
          <w:sz w:val="28"/>
          <w:szCs w:val="28"/>
        </w:rPr>
      </w:pPr>
      <w:r w:rsidRPr="00FB69A1">
        <w:rPr>
          <w:rFonts w:ascii="Times New Roman" w:hAnsi="Times New Roman"/>
          <w:sz w:val="28"/>
          <w:szCs w:val="28"/>
        </w:rPr>
        <w:t xml:space="preserve">2021 році – 6 585,64 тис. грн; </w:t>
      </w:r>
    </w:p>
    <w:p w14:paraId="2965DA10" w14:textId="77777777" w:rsidR="00A278AF" w:rsidRPr="00FB69A1" w:rsidRDefault="00A278AF" w:rsidP="00A278AF">
      <w:pPr>
        <w:pStyle w:val="a7"/>
        <w:tabs>
          <w:tab w:val="left" w:pos="993"/>
        </w:tabs>
        <w:spacing w:after="0" w:line="240" w:lineRule="auto"/>
        <w:ind w:left="0" w:firstLine="567"/>
        <w:jc w:val="both"/>
        <w:rPr>
          <w:rFonts w:ascii="Times New Roman" w:hAnsi="Times New Roman"/>
          <w:sz w:val="28"/>
          <w:szCs w:val="28"/>
        </w:rPr>
      </w:pPr>
      <w:r w:rsidRPr="00FB69A1">
        <w:rPr>
          <w:rFonts w:ascii="Times New Roman" w:hAnsi="Times New Roman"/>
          <w:sz w:val="28"/>
          <w:szCs w:val="28"/>
        </w:rPr>
        <w:t>2022 році – 2 557,39 тис. грн;</w:t>
      </w:r>
    </w:p>
    <w:p w14:paraId="436B5A93" w14:textId="77777777" w:rsidR="00A278AF" w:rsidRPr="00FB69A1" w:rsidRDefault="00A278AF" w:rsidP="00A278AF">
      <w:pPr>
        <w:pStyle w:val="a7"/>
        <w:tabs>
          <w:tab w:val="left" w:pos="993"/>
        </w:tabs>
        <w:spacing w:after="0" w:line="240" w:lineRule="auto"/>
        <w:ind w:left="0" w:firstLine="567"/>
        <w:jc w:val="both"/>
        <w:rPr>
          <w:rFonts w:ascii="Times New Roman" w:hAnsi="Times New Roman"/>
          <w:sz w:val="28"/>
          <w:szCs w:val="28"/>
        </w:rPr>
      </w:pPr>
      <w:r w:rsidRPr="00FB69A1">
        <w:rPr>
          <w:rFonts w:ascii="Times New Roman" w:hAnsi="Times New Roman"/>
          <w:sz w:val="28"/>
          <w:szCs w:val="28"/>
        </w:rPr>
        <w:t xml:space="preserve">2023 році – 4 825,99 тис. грн;  </w:t>
      </w:r>
    </w:p>
    <w:p w14:paraId="087E8D2D" w14:textId="77777777" w:rsidR="00A278AF" w:rsidRPr="00FB69A1" w:rsidRDefault="00A278AF" w:rsidP="00A278AF">
      <w:pPr>
        <w:pStyle w:val="a7"/>
        <w:tabs>
          <w:tab w:val="left" w:pos="993"/>
        </w:tabs>
        <w:spacing w:after="0" w:line="240" w:lineRule="auto"/>
        <w:ind w:left="0" w:firstLine="567"/>
        <w:jc w:val="both"/>
        <w:rPr>
          <w:rFonts w:ascii="Times New Roman" w:hAnsi="Times New Roman"/>
          <w:sz w:val="28"/>
          <w:szCs w:val="28"/>
        </w:rPr>
      </w:pPr>
      <w:r w:rsidRPr="00FB69A1">
        <w:rPr>
          <w:rFonts w:ascii="Times New Roman" w:hAnsi="Times New Roman"/>
          <w:sz w:val="28"/>
          <w:szCs w:val="28"/>
        </w:rPr>
        <w:t>І півріччі 2024 року – 5 792,84 тис. грн.</w:t>
      </w:r>
    </w:p>
    <w:p w14:paraId="79FAADAB" w14:textId="77777777" w:rsidR="00A278AF" w:rsidRDefault="00A278AF" w:rsidP="00A278AF">
      <w:pPr>
        <w:pStyle w:val="a5"/>
        <w:ind w:firstLine="567"/>
        <w:jc w:val="both"/>
        <w:rPr>
          <w:rFonts w:ascii="Times New Roman" w:hAnsi="Times New Roman"/>
          <w:sz w:val="28"/>
          <w:szCs w:val="28"/>
        </w:rPr>
      </w:pPr>
      <w:r w:rsidRPr="009E3E10">
        <w:rPr>
          <w:rFonts w:ascii="Times New Roman" w:hAnsi="Times New Roman"/>
          <w:sz w:val="28"/>
          <w:szCs w:val="28"/>
        </w:rPr>
        <w:t>У зв’язку з прийняттям Київської міською радою низки рішень стосовно звільнення від орендної плати та/або надання знижки на оренду комунального майна в розмірі 50% від встановленої договорами суми, обсяг недоотриманих коштів за передачу в оренду комунального майна становить</w:t>
      </w:r>
      <w:r w:rsidRPr="00F231B8">
        <w:rPr>
          <w:rFonts w:ascii="Times New Roman" w:hAnsi="Times New Roman"/>
          <w:sz w:val="28"/>
          <w:szCs w:val="28"/>
        </w:rPr>
        <w:t>:</w:t>
      </w:r>
      <w:r>
        <w:rPr>
          <w:rFonts w:ascii="Times New Roman" w:hAnsi="Times New Roman"/>
          <w:sz w:val="28"/>
          <w:szCs w:val="28"/>
        </w:rPr>
        <w:t xml:space="preserve"> </w:t>
      </w:r>
    </w:p>
    <w:p w14:paraId="20E56D69" w14:textId="77777777" w:rsidR="00A278AF" w:rsidRDefault="00A278AF" w:rsidP="00A278AF">
      <w:pPr>
        <w:pStyle w:val="a5"/>
        <w:ind w:firstLine="567"/>
        <w:jc w:val="both"/>
        <w:rPr>
          <w:rFonts w:ascii="Times New Roman" w:hAnsi="Times New Roman"/>
          <w:sz w:val="28"/>
          <w:szCs w:val="28"/>
        </w:rPr>
      </w:pPr>
      <w:r w:rsidRPr="00F231B8">
        <w:rPr>
          <w:rFonts w:ascii="Times New Roman" w:hAnsi="Times New Roman"/>
          <w:sz w:val="28"/>
          <w:szCs w:val="28"/>
        </w:rPr>
        <w:t xml:space="preserve">2021 рік – </w:t>
      </w:r>
      <w:r w:rsidRPr="00FB69A1">
        <w:rPr>
          <w:rFonts w:ascii="Times New Roman" w:hAnsi="Times New Roman"/>
          <w:sz w:val="28"/>
          <w:szCs w:val="28"/>
        </w:rPr>
        <w:t>6585,64 тис.</w:t>
      </w:r>
      <w:r w:rsidRPr="00F231B8">
        <w:rPr>
          <w:rFonts w:ascii="Times New Roman" w:hAnsi="Times New Roman"/>
          <w:sz w:val="28"/>
          <w:szCs w:val="28"/>
        </w:rPr>
        <w:t xml:space="preserve"> грн</w:t>
      </w:r>
      <w:r>
        <w:rPr>
          <w:rFonts w:ascii="Times New Roman" w:hAnsi="Times New Roman"/>
          <w:sz w:val="28"/>
          <w:szCs w:val="28"/>
        </w:rPr>
        <w:t>;</w:t>
      </w:r>
    </w:p>
    <w:p w14:paraId="1CA32B64" w14:textId="77777777" w:rsidR="00A278AF" w:rsidRDefault="00A278AF" w:rsidP="00A278AF">
      <w:pPr>
        <w:pStyle w:val="a5"/>
        <w:ind w:firstLine="567"/>
        <w:jc w:val="both"/>
        <w:rPr>
          <w:rFonts w:ascii="Times New Roman" w:hAnsi="Times New Roman"/>
          <w:sz w:val="28"/>
          <w:szCs w:val="28"/>
        </w:rPr>
      </w:pPr>
      <w:r w:rsidRPr="00F231B8">
        <w:rPr>
          <w:rFonts w:ascii="Times New Roman" w:hAnsi="Times New Roman"/>
          <w:sz w:val="28"/>
          <w:szCs w:val="28"/>
        </w:rPr>
        <w:t xml:space="preserve">2022 рік – </w:t>
      </w:r>
      <w:r w:rsidRPr="00271758">
        <w:rPr>
          <w:rFonts w:ascii="Times New Roman" w:hAnsi="Times New Roman"/>
          <w:sz w:val="28"/>
          <w:szCs w:val="28"/>
        </w:rPr>
        <w:t xml:space="preserve">11709,5 </w:t>
      </w:r>
      <w:r>
        <w:rPr>
          <w:rFonts w:ascii="Times New Roman" w:hAnsi="Times New Roman"/>
          <w:sz w:val="28"/>
          <w:szCs w:val="28"/>
        </w:rPr>
        <w:t>тис.</w:t>
      </w:r>
      <w:r w:rsidRPr="00F231B8">
        <w:rPr>
          <w:rFonts w:ascii="Times New Roman" w:hAnsi="Times New Roman"/>
          <w:sz w:val="28"/>
          <w:szCs w:val="28"/>
        </w:rPr>
        <w:t xml:space="preserve"> грн</w:t>
      </w:r>
      <w:r>
        <w:rPr>
          <w:rFonts w:ascii="Times New Roman" w:hAnsi="Times New Roman"/>
          <w:sz w:val="28"/>
          <w:szCs w:val="28"/>
        </w:rPr>
        <w:t>;</w:t>
      </w:r>
    </w:p>
    <w:p w14:paraId="3AC4516D" w14:textId="77777777" w:rsidR="00A278AF" w:rsidRDefault="00A278AF" w:rsidP="00A278AF">
      <w:pPr>
        <w:pStyle w:val="a5"/>
        <w:ind w:firstLine="567"/>
        <w:jc w:val="both"/>
        <w:rPr>
          <w:rFonts w:ascii="Times New Roman" w:hAnsi="Times New Roman"/>
          <w:sz w:val="28"/>
          <w:szCs w:val="28"/>
        </w:rPr>
      </w:pPr>
      <w:r w:rsidRPr="00F231B8">
        <w:rPr>
          <w:rFonts w:ascii="Times New Roman" w:hAnsi="Times New Roman"/>
          <w:sz w:val="28"/>
          <w:szCs w:val="28"/>
        </w:rPr>
        <w:t xml:space="preserve">2023 рік – </w:t>
      </w:r>
      <w:r w:rsidRPr="00271758">
        <w:rPr>
          <w:rFonts w:ascii="Times New Roman" w:hAnsi="Times New Roman"/>
          <w:sz w:val="28"/>
          <w:szCs w:val="28"/>
        </w:rPr>
        <w:t xml:space="preserve">14583,0 тис. </w:t>
      </w:r>
      <w:r w:rsidRPr="00F231B8">
        <w:rPr>
          <w:rFonts w:ascii="Times New Roman" w:hAnsi="Times New Roman"/>
          <w:sz w:val="28"/>
          <w:szCs w:val="28"/>
        </w:rPr>
        <w:t>грн</w:t>
      </w:r>
      <w:r>
        <w:rPr>
          <w:rFonts w:ascii="Times New Roman" w:hAnsi="Times New Roman"/>
          <w:sz w:val="28"/>
          <w:szCs w:val="28"/>
        </w:rPr>
        <w:t>;</w:t>
      </w:r>
      <w:r w:rsidRPr="00F231B8">
        <w:rPr>
          <w:rFonts w:ascii="Times New Roman" w:hAnsi="Times New Roman"/>
          <w:sz w:val="28"/>
          <w:szCs w:val="28"/>
        </w:rPr>
        <w:t xml:space="preserve"> </w:t>
      </w:r>
    </w:p>
    <w:p w14:paraId="1874A1FC" w14:textId="77777777" w:rsidR="00A278AF" w:rsidRDefault="00A278AF" w:rsidP="00A278AF">
      <w:pPr>
        <w:pStyle w:val="a5"/>
        <w:ind w:firstLine="567"/>
        <w:jc w:val="both"/>
        <w:rPr>
          <w:rFonts w:ascii="Times New Roman" w:hAnsi="Times New Roman"/>
          <w:sz w:val="28"/>
          <w:szCs w:val="28"/>
        </w:rPr>
      </w:pPr>
      <w:r w:rsidRPr="00F231B8">
        <w:rPr>
          <w:rFonts w:ascii="Times New Roman" w:hAnsi="Times New Roman"/>
          <w:sz w:val="28"/>
          <w:szCs w:val="28"/>
        </w:rPr>
        <w:t xml:space="preserve">І півріччя 2024 року – </w:t>
      </w:r>
      <w:r w:rsidRPr="00271758">
        <w:rPr>
          <w:rFonts w:ascii="Times New Roman" w:hAnsi="Times New Roman"/>
          <w:sz w:val="28"/>
          <w:szCs w:val="28"/>
        </w:rPr>
        <w:t>5873,0 тис.</w:t>
      </w:r>
      <w:r w:rsidRPr="00F231B8">
        <w:rPr>
          <w:rFonts w:ascii="Times New Roman" w:hAnsi="Times New Roman"/>
          <w:sz w:val="28"/>
          <w:szCs w:val="28"/>
        </w:rPr>
        <w:t xml:space="preserve"> грн</w:t>
      </w:r>
      <w:r>
        <w:rPr>
          <w:rFonts w:ascii="Times New Roman" w:hAnsi="Times New Roman"/>
          <w:sz w:val="28"/>
          <w:szCs w:val="28"/>
        </w:rPr>
        <w:t>.</w:t>
      </w:r>
    </w:p>
    <w:p w14:paraId="4D76FCCA" w14:textId="77777777" w:rsidR="00A278AF" w:rsidRDefault="00A278AF" w:rsidP="00A278AF">
      <w:pPr>
        <w:pStyle w:val="a5"/>
        <w:ind w:firstLine="567"/>
        <w:jc w:val="both"/>
        <w:rPr>
          <w:rFonts w:ascii="Times New Roman" w:hAnsi="Times New Roman"/>
          <w:sz w:val="28"/>
          <w:szCs w:val="28"/>
        </w:rPr>
      </w:pPr>
      <w:r>
        <w:rPr>
          <w:rFonts w:ascii="Times New Roman" w:hAnsi="Times New Roman"/>
          <w:sz w:val="28"/>
          <w:szCs w:val="28"/>
        </w:rPr>
        <w:t>В</w:t>
      </w:r>
      <w:r w:rsidRPr="00F231B8">
        <w:rPr>
          <w:rFonts w:ascii="Times New Roman" w:hAnsi="Times New Roman"/>
          <w:sz w:val="28"/>
          <w:szCs w:val="28"/>
        </w:rPr>
        <w:t xml:space="preserve">сього </w:t>
      </w:r>
      <w:r>
        <w:rPr>
          <w:rFonts w:ascii="Times New Roman" w:hAnsi="Times New Roman"/>
          <w:sz w:val="28"/>
          <w:szCs w:val="28"/>
        </w:rPr>
        <w:t>–</w:t>
      </w:r>
      <w:r w:rsidRPr="00F231B8">
        <w:rPr>
          <w:rFonts w:ascii="Times New Roman" w:hAnsi="Times New Roman"/>
          <w:sz w:val="28"/>
          <w:szCs w:val="28"/>
        </w:rPr>
        <w:t xml:space="preserve"> </w:t>
      </w:r>
      <w:r w:rsidRPr="00FB69A1">
        <w:rPr>
          <w:rFonts w:ascii="Times New Roman" w:hAnsi="Times New Roman"/>
          <w:sz w:val="28"/>
          <w:szCs w:val="28"/>
        </w:rPr>
        <w:t>38751,1</w:t>
      </w:r>
      <w:r w:rsidRPr="00271758">
        <w:rPr>
          <w:rFonts w:ascii="Times New Roman" w:hAnsi="Times New Roman"/>
          <w:sz w:val="28"/>
          <w:szCs w:val="28"/>
        </w:rPr>
        <w:t xml:space="preserve"> тис.</w:t>
      </w:r>
      <w:r w:rsidRPr="00F231B8">
        <w:rPr>
          <w:rFonts w:ascii="Times New Roman" w:hAnsi="Times New Roman"/>
          <w:sz w:val="28"/>
          <w:szCs w:val="28"/>
        </w:rPr>
        <w:t xml:space="preserve"> грн.</w:t>
      </w:r>
    </w:p>
    <w:p w14:paraId="68CCACB8" w14:textId="77777777" w:rsidR="00A278AF" w:rsidRDefault="00A278AF" w:rsidP="00A278AF">
      <w:pPr>
        <w:pStyle w:val="a5"/>
        <w:ind w:firstLine="567"/>
        <w:jc w:val="both"/>
        <w:rPr>
          <w:rFonts w:ascii="Times New Roman" w:hAnsi="Times New Roman"/>
          <w:color w:val="000000"/>
          <w:sz w:val="28"/>
          <w:szCs w:val="28"/>
        </w:rPr>
      </w:pPr>
      <w:r w:rsidRPr="00FB69A1">
        <w:rPr>
          <w:rFonts w:ascii="Times New Roman" w:hAnsi="Times New Roman"/>
          <w:sz w:val="28"/>
          <w:szCs w:val="28"/>
        </w:rPr>
        <w:lastRenderedPageBreak/>
        <w:t>За цей період роботи</w:t>
      </w:r>
      <w:r w:rsidRPr="009E3E10">
        <w:rPr>
          <w:rFonts w:ascii="Times New Roman" w:hAnsi="Times New Roman"/>
          <w:color w:val="000000"/>
          <w:sz w:val="28"/>
          <w:szCs w:val="28"/>
        </w:rPr>
        <w:t xml:space="preserve"> Керуюча компанія недоотримала  близько </w:t>
      </w:r>
      <w:r>
        <w:rPr>
          <w:rFonts w:ascii="Times New Roman" w:hAnsi="Times New Roman"/>
          <w:color w:val="000000"/>
          <w:sz w:val="28"/>
          <w:szCs w:val="28"/>
        </w:rPr>
        <w:br/>
      </w:r>
      <w:r w:rsidRPr="00271758">
        <w:rPr>
          <w:rFonts w:ascii="Times New Roman" w:hAnsi="Times New Roman"/>
          <w:color w:val="000000"/>
          <w:sz w:val="28"/>
          <w:szCs w:val="28"/>
        </w:rPr>
        <w:t>32 165,5</w:t>
      </w:r>
      <w:r>
        <w:t xml:space="preserve"> </w:t>
      </w:r>
      <w:r w:rsidRPr="000E6E6E">
        <w:rPr>
          <w:rFonts w:ascii="Times New Roman" w:hAnsi="Times New Roman"/>
          <w:bCs/>
          <w:color w:val="000000"/>
          <w:sz w:val="28"/>
          <w:szCs w:val="28"/>
        </w:rPr>
        <w:t xml:space="preserve"> тис.</w:t>
      </w:r>
      <w:r w:rsidRPr="009E3E10">
        <w:rPr>
          <w:rFonts w:ascii="Times New Roman" w:hAnsi="Times New Roman"/>
          <w:color w:val="000000"/>
          <w:sz w:val="28"/>
          <w:szCs w:val="28"/>
        </w:rPr>
        <w:t xml:space="preserve"> грн.</w:t>
      </w:r>
    </w:p>
    <w:p w14:paraId="0F0AF8CC" w14:textId="77777777" w:rsidR="00A278AF" w:rsidRPr="00F231B8" w:rsidRDefault="00A278AF" w:rsidP="00A278AF">
      <w:pPr>
        <w:pStyle w:val="a5"/>
        <w:ind w:left="786"/>
        <w:jc w:val="both"/>
        <w:rPr>
          <w:rFonts w:ascii="Times New Roman" w:hAnsi="Times New Roman"/>
          <w:color w:val="000000"/>
          <w:sz w:val="28"/>
          <w:szCs w:val="28"/>
        </w:rPr>
      </w:pPr>
    </w:p>
    <w:p w14:paraId="32F75771" w14:textId="2D1A737F" w:rsidR="00A278AF" w:rsidRPr="001E7D79" w:rsidRDefault="00A278AF" w:rsidP="00A278AF">
      <w:pPr>
        <w:pStyle w:val="a7"/>
        <w:numPr>
          <w:ilvl w:val="0"/>
          <w:numId w:val="13"/>
        </w:numPr>
        <w:tabs>
          <w:tab w:val="left" w:pos="851"/>
        </w:tabs>
        <w:spacing w:after="0" w:line="240" w:lineRule="auto"/>
        <w:ind w:left="0" w:firstLine="567"/>
        <w:jc w:val="center"/>
        <w:rPr>
          <w:rFonts w:ascii="Times New Roman" w:hAnsi="Times New Roman" w:cs="Times New Roman"/>
          <w:b/>
          <w:i/>
          <w:sz w:val="28"/>
          <w:szCs w:val="28"/>
        </w:rPr>
      </w:pPr>
      <w:r w:rsidRPr="001E7D79">
        <w:rPr>
          <w:rFonts w:ascii="Times New Roman" w:hAnsi="Times New Roman" w:cs="Times New Roman"/>
          <w:b/>
          <w:sz w:val="28"/>
          <w:szCs w:val="28"/>
        </w:rPr>
        <w:t xml:space="preserve">Інформація щодо службового житла, яке </w:t>
      </w:r>
      <w:r w:rsidR="001B0320">
        <w:rPr>
          <w:rFonts w:ascii="Times New Roman" w:hAnsi="Times New Roman" w:cs="Times New Roman"/>
          <w:b/>
          <w:sz w:val="28"/>
          <w:szCs w:val="28"/>
        </w:rPr>
        <w:t>перебуває</w:t>
      </w:r>
      <w:r w:rsidRPr="001E7D79">
        <w:rPr>
          <w:rFonts w:ascii="Times New Roman" w:hAnsi="Times New Roman" w:cs="Times New Roman"/>
          <w:b/>
          <w:sz w:val="28"/>
          <w:szCs w:val="28"/>
        </w:rPr>
        <w:t xml:space="preserve"> в управлінні Керуючої компанії.</w:t>
      </w:r>
    </w:p>
    <w:p w14:paraId="55E25FC5" w14:textId="77777777" w:rsidR="00A278AF" w:rsidRDefault="00A278AF" w:rsidP="00A278AF">
      <w:pPr>
        <w:pStyle w:val="a7"/>
        <w:tabs>
          <w:tab w:val="left" w:pos="993"/>
        </w:tabs>
        <w:spacing w:after="0" w:line="240" w:lineRule="auto"/>
        <w:ind w:left="927"/>
        <w:jc w:val="both"/>
        <w:rPr>
          <w:rFonts w:ascii="Times New Roman" w:hAnsi="Times New Roman" w:cs="Times New Roman"/>
          <w:sz w:val="28"/>
          <w:szCs w:val="28"/>
        </w:rPr>
      </w:pPr>
    </w:p>
    <w:p w14:paraId="6880DA9C" w14:textId="77777777" w:rsidR="00A278AF" w:rsidRPr="00FB69A1" w:rsidRDefault="00A278AF" w:rsidP="00A278AF">
      <w:pPr>
        <w:pStyle w:val="a7"/>
        <w:tabs>
          <w:tab w:val="left" w:pos="993"/>
        </w:tabs>
        <w:spacing w:after="0" w:line="240" w:lineRule="auto"/>
        <w:ind w:left="0" w:firstLine="567"/>
        <w:jc w:val="both"/>
        <w:rPr>
          <w:rFonts w:ascii="Times New Roman" w:hAnsi="Times New Roman" w:cs="Times New Roman"/>
          <w:sz w:val="28"/>
          <w:szCs w:val="28"/>
        </w:rPr>
      </w:pPr>
      <w:r w:rsidRPr="00FB69A1">
        <w:rPr>
          <w:rFonts w:ascii="Times New Roman" w:hAnsi="Times New Roman" w:cs="Times New Roman"/>
          <w:sz w:val="28"/>
          <w:szCs w:val="28"/>
        </w:rPr>
        <w:t>До числа службових жилих приміщень Керуючої компанії включено 23  приміщення. Всього за період 2015</w:t>
      </w:r>
      <w:r>
        <w:rPr>
          <w:rFonts w:ascii="Times New Roman" w:hAnsi="Times New Roman" w:cs="Times New Roman"/>
          <w:sz w:val="28"/>
          <w:szCs w:val="28"/>
        </w:rPr>
        <w:t xml:space="preserve"> </w:t>
      </w:r>
      <w:r w:rsidRPr="00E9259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FB69A1">
        <w:rPr>
          <w:rFonts w:ascii="Times New Roman" w:hAnsi="Times New Roman" w:cs="Times New Roman"/>
          <w:sz w:val="28"/>
          <w:szCs w:val="28"/>
        </w:rPr>
        <w:t>2024 років до числа службових жилих приміщень Керуючої компанії було включено 54 приміщення, з них 31 виключено з числа службових.</w:t>
      </w:r>
    </w:p>
    <w:p w14:paraId="324F8EE7" w14:textId="292AB695" w:rsidR="00A278AF" w:rsidRDefault="00A278AF" w:rsidP="00A278AF">
      <w:pPr>
        <w:pStyle w:val="a7"/>
        <w:tabs>
          <w:tab w:val="left" w:pos="993"/>
        </w:tabs>
        <w:spacing w:after="0" w:line="240" w:lineRule="auto"/>
        <w:ind w:left="0" w:firstLine="567"/>
        <w:jc w:val="both"/>
        <w:rPr>
          <w:rFonts w:ascii="Times New Roman" w:hAnsi="Times New Roman"/>
          <w:sz w:val="28"/>
          <w:szCs w:val="28"/>
        </w:rPr>
      </w:pPr>
      <w:r w:rsidRPr="00284310">
        <w:rPr>
          <w:rFonts w:ascii="Times New Roman" w:hAnsi="Times New Roman" w:cs="Times New Roman"/>
          <w:sz w:val="28"/>
          <w:szCs w:val="28"/>
        </w:rPr>
        <w:t xml:space="preserve">На обслуговуванні у </w:t>
      </w:r>
      <w:r w:rsidRPr="00FB69A1">
        <w:rPr>
          <w:rFonts w:ascii="Times New Roman" w:hAnsi="Times New Roman"/>
          <w:sz w:val="28"/>
          <w:szCs w:val="28"/>
        </w:rPr>
        <w:t xml:space="preserve">Керуючої компанії </w:t>
      </w:r>
      <w:r w:rsidR="001B0320">
        <w:rPr>
          <w:rFonts w:ascii="Times New Roman" w:hAnsi="Times New Roman"/>
          <w:sz w:val="28"/>
          <w:szCs w:val="28"/>
        </w:rPr>
        <w:t>перебуває</w:t>
      </w:r>
      <w:r w:rsidRPr="00FB69A1">
        <w:rPr>
          <w:rFonts w:ascii="Times New Roman" w:hAnsi="Times New Roman"/>
          <w:sz w:val="28"/>
          <w:szCs w:val="28"/>
        </w:rPr>
        <w:t xml:space="preserve"> 48 житлових будинки, які визнані непридатними для проживання, з них 16 відселено та 16 підлягає передачі в оренду. </w:t>
      </w:r>
    </w:p>
    <w:p w14:paraId="4BD16C97" w14:textId="77777777" w:rsidR="00CA4E71" w:rsidRDefault="00CA4E71" w:rsidP="00A278AF">
      <w:pPr>
        <w:pStyle w:val="a7"/>
        <w:tabs>
          <w:tab w:val="left" w:pos="142"/>
        </w:tabs>
        <w:spacing w:after="0" w:line="240" w:lineRule="auto"/>
        <w:ind w:left="0" w:firstLine="567"/>
        <w:jc w:val="center"/>
        <w:rPr>
          <w:rFonts w:ascii="Times New Roman" w:hAnsi="Times New Roman"/>
          <w:b/>
          <w:sz w:val="28"/>
          <w:szCs w:val="28"/>
        </w:rPr>
      </w:pPr>
    </w:p>
    <w:p w14:paraId="312A13E7" w14:textId="2D164E95" w:rsidR="00A278AF" w:rsidRPr="001E7D79" w:rsidRDefault="00A278AF" w:rsidP="00A278AF">
      <w:pPr>
        <w:pStyle w:val="a7"/>
        <w:tabs>
          <w:tab w:val="left" w:pos="142"/>
        </w:tabs>
        <w:spacing w:after="0" w:line="240" w:lineRule="auto"/>
        <w:ind w:left="0" w:firstLine="567"/>
        <w:jc w:val="center"/>
        <w:rPr>
          <w:rFonts w:ascii="Times New Roman" w:hAnsi="Times New Roman"/>
          <w:b/>
          <w:sz w:val="28"/>
          <w:szCs w:val="28"/>
        </w:rPr>
      </w:pPr>
      <w:r w:rsidRPr="001E7D79">
        <w:rPr>
          <w:rFonts w:ascii="Times New Roman" w:hAnsi="Times New Roman"/>
          <w:b/>
          <w:sz w:val="28"/>
          <w:szCs w:val="28"/>
        </w:rPr>
        <w:t>3.1.</w:t>
      </w:r>
      <w:r w:rsidRPr="001E7D79">
        <w:rPr>
          <w:rFonts w:ascii="Times New Roman" w:hAnsi="Times New Roman"/>
          <w:b/>
          <w:sz w:val="28"/>
          <w:szCs w:val="28"/>
        </w:rPr>
        <w:tab/>
        <w:t>Інформація щодо житлових будинків № 1 та № 3-А на</w:t>
      </w:r>
    </w:p>
    <w:p w14:paraId="364A528B" w14:textId="7EF4B908" w:rsidR="00A278AF" w:rsidRDefault="00A278AF" w:rsidP="00A278AF">
      <w:pPr>
        <w:pStyle w:val="a7"/>
        <w:tabs>
          <w:tab w:val="left" w:pos="142"/>
        </w:tabs>
        <w:spacing w:after="0" w:line="240" w:lineRule="auto"/>
        <w:ind w:left="0" w:firstLine="567"/>
        <w:jc w:val="center"/>
        <w:rPr>
          <w:rFonts w:ascii="Times New Roman" w:hAnsi="Times New Roman"/>
          <w:b/>
          <w:sz w:val="28"/>
          <w:szCs w:val="28"/>
        </w:rPr>
      </w:pPr>
      <w:r w:rsidRPr="001E7D79">
        <w:rPr>
          <w:rFonts w:ascii="Times New Roman" w:hAnsi="Times New Roman"/>
          <w:b/>
          <w:sz w:val="28"/>
          <w:szCs w:val="28"/>
        </w:rPr>
        <w:t xml:space="preserve">вул. </w:t>
      </w:r>
      <w:proofErr w:type="spellStart"/>
      <w:r w:rsidRPr="001E7D79">
        <w:rPr>
          <w:rFonts w:ascii="Times New Roman" w:hAnsi="Times New Roman"/>
          <w:b/>
          <w:sz w:val="28"/>
          <w:szCs w:val="28"/>
        </w:rPr>
        <w:t>Набережно</w:t>
      </w:r>
      <w:proofErr w:type="spellEnd"/>
      <w:r w:rsidRPr="001E7D79">
        <w:rPr>
          <w:rFonts w:ascii="Times New Roman" w:hAnsi="Times New Roman"/>
          <w:b/>
          <w:sz w:val="28"/>
          <w:szCs w:val="28"/>
        </w:rPr>
        <w:t>-Луговій.</w:t>
      </w:r>
    </w:p>
    <w:p w14:paraId="0D6B590D" w14:textId="77777777" w:rsidR="00CA4E71" w:rsidRDefault="00CA4E71" w:rsidP="00A278AF">
      <w:pPr>
        <w:pStyle w:val="a7"/>
        <w:tabs>
          <w:tab w:val="left" w:pos="142"/>
        </w:tabs>
        <w:spacing w:after="0" w:line="240" w:lineRule="auto"/>
        <w:ind w:left="0" w:firstLine="567"/>
        <w:jc w:val="center"/>
        <w:rPr>
          <w:rFonts w:ascii="Times New Roman" w:hAnsi="Times New Roman"/>
          <w:b/>
          <w:sz w:val="28"/>
          <w:szCs w:val="28"/>
        </w:rPr>
      </w:pPr>
    </w:p>
    <w:p w14:paraId="5C4D7F3A" w14:textId="7CF2F8DF" w:rsidR="00A278AF" w:rsidRPr="001E7D79" w:rsidRDefault="00A278AF" w:rsidP="00A278AF">
      <w:pPr>
        <w:pStyle w:val="a7"/>
        <w:tabs>
          <w:tab w:val="left" w:pos="0"/>
        </w:tabs>
        <w:spacing w:after="0" w:line="240" w:lineRule="auto"/>
        <w:ind w:left="0" w:firstLine="567"/>
        <w:jc w:val="both"/>
        <w:rPr>
          <w:rFonts w:ascii="Times New Roman" w:hAnsi="Times New Roman"/>
          <w:sz w:val="28"/>
          <w:szCs w:val="28"/>
        </w:rPr>
      </w:pPr>
      <w:r w:rsidRPr="001E7D79">
        <w:rPr>
          <w:rFonts w:ascii="Times New Roman" w:hAnsi="Times New Roman"/>
          <w:sz w:val="28"/>
          <w:szCs w:val="28"/>
        </w:rPr>
        <w:t xml:space="preserve">Житловий будинок № 1 на вул. </w:t>
      </w:r>
      <w:proofErr w:type="spellStart"/>
      <w:r w:rsidRPr="001E7D79">
        <w:rPr>
          <w:rFonts w:ascii="Times New Roman" w:hAnsi="Times New Roman"/>
          <w:sz w:val="28"/>
          <w:szCs w:val="28"/>
        </w:rPr>
        <w:t>Набережно</w:t>
      </w:r>
      <w:proofErr w:type="spellEnd"/>
      <w:r w:rsidRPr="001E7D79">
        <w:rPr>
          <w:rFonts w:ascii="Times New Roman" w:hAnsi="Times New Roman"/>
          <w:sz w:val="28"/>
          <w:szCs w:val="28"/>
        </w:rPr>
        <w:t xml:space="preserve">-Луговій, </w:t>
      </w:r>
      <w:proofErr w:type="spellStart"/>
      <w:r w:rsidRPr="001E7D79">
        <w:rPr>
          <w:rFonts w:ascii="Times New Roman" w:hAnsi="Times New Roman"/>
          <w:sz w:val="28"/>
          <w:szCs w:val="28"/>
        </w:rPr>
        <w:t>п</w:t>
      </w:r>
      <w:r w:rsidR="00350530">
        <w:rPr>
          <w:rFonts w:ascii="Times New Roman" w:hAnsi="Times New Roman"/>
          <w:sz w:val="28"/>
          <w:szCs w:val="28"/>
        </w:rPr>
        <w:t>՚</w:t>
      </w:r>
      <w:r w:rsidRPr="001E7D79">
        <w:rPr>
          <w:rFonts w:ascii="Times New Roman" w:hAnsi="Times New Roman"/>
          <w:sz w:val="28"/>
          <w:szCs w:val="28"/>
        </w:rPr>
        <w:t>ятиповерховий</w:t>
      </w:r>
      <w:proofErr w:type="spellEnd"/>
      <w:r w:rsidRPr="001E7D79">
        <w:rPr>
          <w:rFonts w:ascii="Times New Roman" w:hAnsi="Times New Roman"/>
          <w:sz w:val="28"/>
          <w:szCs w:val="28"/>
        </w:rPr>
        <w:t xml:space="preserve">, цегляний, 1962 року забудови. Обстеження технічного стану житлового будинку № 1 на вул. </w:t>
      </w:r>
      <w:proofErr w:type="spellStart"/>
      <w:r w:rsidRPr="001E7D79">
        <w:rPr>
          <w:rFonts w:ascii="Times New Roman" w:hAnsi="Times New Roman"/>
          <w:sz w:val="28"/>
          <w:szCs w:val="28"/>
        </w:rPr>
        <w:t>Набережно</w:t>
      </w:r>
      <w:proofErr w:type="spellEnd"/>
      <w:r w:rsidRPr="001E7D79">
        <w:rPr>
          <w:rFonts w:ascii="Times New Roman" w:hAnsi="Times New Roman"/>
          <w:sz w:val="28"/>
          <w:szCs w:val="28"/>
        </w:rPr>
        <w:t>-Луговій проводилось у 2016 році</w:t>
      </w:r>
      <w:r>
        <w:rPr>
          <w:rFonts w:ascii="Times New Roman" w:hAnsi="Times New Roman"/>
          <w:sz w:val="28"/>
          <w:szCs w:val="28"/>
        </w:rPr>
        <w:t>.</w:t>
      </w:r>
      <w:r w:rsidRPr="001E7D79">
        <w:rPr>
          <w:rFonts w:ascii="Times New Roman" w:hAnsi="Times New Roman"/>
          <w:sz w:val="28"/>
          <w:szCs w:val="28"/>
        </w:rPr>
        <w:t xml:space="preserve"> </w:t>
      </w:r>
    </w:p>
    <w:p w14:paraId="2416C105" w14:textId="50797A3A" w:rsidR="00A278AF" w:rsidRPr="001E7D79" w:rsidRDefault="00A278AF" w:rsidP="00A278AF">
      <w:pPr>
        <w:pStyle w:val="a7"/>
        <w:tabs>
          <w:tab w:val="left" w:pos="0"/>
        </w:tabs>
        <w:spacing w:after="0" w:line="240" w:lineRule="auto"/>
        <w:ind w:left="0" w:firstLine="567"/>
        <w:jc w:val="both"/>
        <w:rPr>
          <w:rFonts w:ascii="Times New Roman" w:hAnsi="Times New Roman"/>
          <w:sz w:val="28"/>
          <w:szCs w:val="28"/>
        </w:rPr>
      </w:pPr>
      <w:r w:rsidRPr="001E7D79">
        <w:rPr>
          <w:rFonts w:ascii="Times New Roman" w:hAnsi="Times New Roman"/>
          <w:sz w:val="28"/>
          <w:szCs w:val="28"/>
        </w:rPr>
        <w:t>КП «</w:t>
      </w:r>
      <w:proofErr w:type="spellStart"/>
      <w:r w:rsidRPr="001E7D79">
        <w:rPr>
          <w:rFonts w:ascii="Times New Roman" w:hAnsi="Times New Roman"/>
          <w:sz w:val="28"/>
          <w:szCs w:val="28"/>
        </w:rPr>
        <w:t>Київжитлоспецексплуатація</w:t>
      </w:r>
      <w:proofErr w:type="spellEnd"/>
      <w:r w:rsidRPr="001E7D79">
        <w:rPr>
          <w:rFonts w:ascii="Times New Roman" w:hAnsi="Times New Roman"/>
          <w:sz w:val="28"/>
          <w:szCs w:val="28"/>
        </w:rPr>
        <w:t xml:space="preserve">», згідно </w:t>
      </w:r>
      <w:r w:rsidR="001B0320">
        <w:rPr>
          <w:rFonts w:ascii="Times New Roman" w:hAnsi="Times New Roman"/>
          <w:sz w:val="28"/>
          <w:szCs w:val="28"/>
        </w:rPr>
        <w:t xml:space="preserve">з </w:t>
      </w:r>
      <w:r w:rsidRPr="001E7D79">
        <w:rPr>
          <w:rFonts w:ascii="Times New Roman" w:hAnsi="Times New Roman"/>
          <w:sz w:val="28"/>
          <w:szCs w:val="28"/>
        </w:rPr>
        <w:t>акт</w:t>
      </w:r>
      <w:r w:rsidR="001B0320">
        <w:rPr>
          <w:rFonts w:ascii="Times New Roman" w:hAnsi="Times New Roman"/>
          <w:sz w:val="28"/>
          <w:szCs w:val="28"/>
        </w:rPr>
        <w:t>ом</w:t>
      </w:r>
      <w:r w:rsidRPr="001E7D79">
        <w:rPr>
          <w:rFonts w:ascii="Times New Roman" w:hAnsi="Times New Roman"/>
          <w:sz w:val="28"/>
          <w:szCs w:val="28"/>
        </w:rPr>
        <w:t xml:space="preserve"> основні несучі та огороджувальні конструкції будинку знаходяться в задовільному технічному стані, цегляне мурування простінків сходової клітки першого </w:t>
      </w:r>
      <w:proofErr w:type="spellStart"/>
      <w:r w:rsidRPr="001E7D79">
        <w:rPr>
          <w:rFonts w:ascii="Times New Roman" w:hAnsi="Times New Roman"/>
          <w:sz w:val="28"/>
          <w:szCs w:val="28"/>
        </w:rPr>
        <w:t>під</w:t>
      </w:r>
      <w:r w:rsidR="00350530">
        <w:rPr>
          <w:rFonts w:ascii="Times New Roman" w:hAnsi="Times New Roman"/>
          <w:sz w:val="28"/>
          <w:szCs w:val="28"/>
        </w:rPr>
        <w:t>՚</w:t>
      </w:r>
      <w:r w:rsidRPr="001E7D79">
        <w:rPr>
          <w:rFonts w:ascii="Times New Roman" w:hAnsi="Times New Roman"/>
          <w:sz w:val="28"/>
          <w:szCs w:val="28"/>
        </w:rPr>
        <w:t>їзду</w:t>
      </w:r>
      <w:proofErr w:type="spellEnd"/>
      <w:r w:rsidRPr="001E7D79">
        <w:rPr>
          <w:rFonts w:ascii="Times New Roman" w:hAnsi="Times New Roman"/>
          <w:sz w:val="28"/>
          <w:szCs w:val="28"/>
        </w:rPr>
        <w:t xml:space="preserve"> та цегляне мурування повздовжньої стіни головного фасаду, </w:t>
      </w:r>
      <w:r w:rsidR="00350530">
        <w:rPr>
          <w:rFonts w:ascii="Times New Roman" w:hAnsi="Times New Roman"/>
          <w:sz w:val="28"/>
          <w:szCs w:val="28"/>
        </w:rPr>
        <w:t>у</w:t>
      </w:r>
      <w:r w:rsidRPr="001E7D79">
        <w:rPr>
          <w:rFonts w:ascii="Times New Roman" w:hAnsi="Times New Roman"/>
          <w:sz w:val="28"/>
          <w:szCs w:val="28"/>
        </w:rPr>
        <w:t xml:space="preserve"> межах другого під'їзду, в непридатному для нормальної експлуатації технічному стані.</w:t>
      </w:r>
    </w:p>
    <w:p w14:paraId="17F79457" w14:textId="2038A951" w:rsidR="00A278AF" w:rsidRPr="001E7D79" w:rsidRDefault="00A278AF" w:rsidP="00A278AF">
      <w:pPr>
        <w:pStyle w:val="a7"/>
        <w:tabs>
          <w:tab w:val="left" w:pos="567"/>
        </w:tabs>
        <w:spacing w:after="0" w:line="240" w:lineRule="auto"/>
        <w:ind w:left="0" w:firstLine="567"/>
        <w:jc w:val="both"/>
        <w:rPr>
          <w:rFonts w:ascii="Times New Roman" w:hAnsi="Times New Roman"/>
          <w:sz w:val="28"/>
          <w:szCs w:val="28"/>
        </w:rPr>
      </w:pPr>
      <w:r w:rsidRPr="001E7D79">
        <w:rPr>
          <w:rFonts w:ascii="Times New Roman" w:hAnsi="Times New Roman"/>
          <w:sz w:val="28"/>
          <w:szCs w:val="28"/>
        </w:rPr>
        <w:t>Відповідно</w:t>
      </w:r>
      <w:r w:rsidR="00CA4E71">
        <w:rPr>
          <w:rFonts w:ascii="Times New Roman" w:hAnsi="Times New Roman"/>
          <w:sz w:val="28"/>
          <w:szCs w:val="28"/>
        </w:rPr>
        <w:t xml:space="preserve"> до</w:t>
      </w:r>
      <w:r w:rsidRPr="001E7D79">
        <w:rPr>
          <w:rFonts w:ascii="Times New Roman" w:hAnsi="Times New Roman"/>
          <w:sz w:val="28"/>
          <w:szCs w:val="28"/>
        </w:rPr>
        <w:t xml:space="preserve"> витягу з Інформаційно-комунікаційної системи «Реєстр територіальної громади м. Києва» про зареєстрованих осіб, у зазначеному житловому будинку зареєстровано 20 осіб. </w:t>
      </w:r>
    </w:p>
    <w:p w14:paraId="100297F0" w14:textId="19D8C9EA" w:rsidR="00A278AF" w:rsidRPr="001E7D79" w:rsidRDefault="00A278AF" w:rsidP="00A278AF">
      <w:pPr>
        <w:pStyle w:val="a7"/>
        <w:tabs>
          <w:tab w:val="left" w:pos="0"/>
        </w:tabs>
        <w:spacing w:after="0" w:line="240" w:lineRule="auto"/>
        <w:ind w:left="0" w:firstLine="567"/>
        <w:jc w:val="both"/>
        <w:rPr>
          <w:rFonts w:ascii="Times New Roman" w:hAnsi="Times New Roman"/>
          <w:sz w:val="28"/>
          <w:szCs w:val="28"/>
        </w:rPr>
      </w:pPr>
      <w:r w:rsidRPr="001E7D79">
        <w:rPr>
          <w:rFonts w:ascii="Times New Roman" w:hAnsi="Times New Roman"/>
          <w:sz w:val="28"/>
          <w:szCs w:val="28"/>
        </w:rPr>
        <w:t xml:space="preserve">Житловий будинок № 3 А на вул. </w:t>
      </w:r>
      <w:proofErr w:type="spellStart"/>
      <w:r w:rsidRPr="001E7D79">
        <w:rPr>
          <w:rFonts w:ascii="Times New Roman" w:hAnsi="Times New Roman"/>
          <w:sz w:val="28"/>
          <w:szCs w:val="28"/>
        </w:rPr>
        <w:t>Набережно</w:t>
      </w:r>
      <w:proofErr w:type="spellEnd"/>
      <w:r w:rsidRPr="001E7D79">
        <w:rPr>
          <w:rFonts w:ascii="Times New Roman" w:hAnsi="Times New Roman"/>
          <w:sz w:val="28"/>
          <w:szCs w:val="28"/>
        </w:rPr>
        <w:t xml:space="preserve">-Луговій, </w:t>
      </w:r>
      <w:proofErr w:type="spellStart"/>
      <w:r w:rsidRPr="001E7D79">
        <w:rPr>
          <w:rFonts w:ascii="Times New Roman" w:hAnsi="Times New Roman"/>
          <w:sz w:val="28"/>
          <w:szCs w:val="28"/>
        </w:rPr>
        <w:t>п</w:t>
      </w:r>
      <w:r w:rsidR="00350530">
        <w:rPr>
          <w:rFonts w:ascii="Times New Roman" w:hAnsi="Times New Roman"/>
          <w:sz w:val="28"/>
          <w:szCs w:val="28"/>
        </w:rPr>
        <w:t>՚</w:t>
      </w:r>
      <w:r w:rsidRPr="001E7D79">
        <w:rPr>
          <w:rFonts w:ascii="Times New Roman" w:hAnsi="Times New Roman"/>
          <w:sz w:val="28"/>
          <w:szCs w:val="28"/>
        </w:rPr>
        <w:t>ятиповерховий</w:t>
      </w:r>
      <w:proofErr w:type="spellEnd"/>
      <w:r w:rsidRPr="001E7D79">
        <w:rPr>
          <w:rFonts w:ascii="Times New Roman" w:hAnsi="Times New Roman"/>
          <w:sz w:val="28"/>
          <w:szCs w:val="28"/>
        </w:rPr>
        <w:t xml:space="preserve">, цегляний, 1963 року забудови. Обстеження технічного стану житлового будинку № 3-А на вул. </w:t>
      </w:r>
      <w:proofErr w:type="spellStart"/>
      <w:r w:rsidRPr="001E7D79">
        <w:rPr>
          <w:rFonts w:ascii="Times New Roman" w:hAnsi="Times New Roman"/>
          <w:sz w:val="28"/>
          <w:szCs w:val="28"/>
        </w:rPr>
        <w:t>Набережно</w:t>
      </w:r>
      <w:proofErr w:type="spellEnd"/>
      <w:r w:rsidRPr="001E7D79">
        <w:rPr>
          <w:rFonts w:ascii="Times New Roman" w:hAnsi="Times New Roman"/>
          <w:sz w:val="28"/>
          <w:szCs w:val="28"/>
        </w:rPr>
        <w:t>-Луговій проводилось у 2017 році ПП «Бюро послуг та консультацій», відповідно до звіту основні несучі та огор</w:t>
      </w:r>
      <w:r w:rsidR="001B0320">
        <w:rPr>
          <w:rFonts w:ascii="Times New Roman" w:hAnsi="Times New Roman"/>
          <w:sz w:val="28"/>
          <w:szCs w:val="28"/>
        </w:rPr>
        <w:t>оджувальні конструкції будинку перебуває</w:t>
      </w:r>
      <w:r w:rsidRPr="001E7D79">
        <w:rPr>
          <w:rFonts w:ascii="Times New Roman" w:hAnsi="Times New Roman"/>
          <w:sz w:val="28"/>
          <w:szCs w:val="28"/>
        </w:rPr>
        <w:t xml:space="preserve"> в задовільному технічному стані, придатний до нормальної експлуатації.</w:t>
      </w:r>
    </w:p>
    <w:p w14:paraId="4E8B8CDB" w14:textId="22FC6977" w:rsidR="00A278AF" w:rsidRPr="00FB69A1" w:rsidRDefault="00A278AF" w:rsidP="00A278AF">
      <w:pPr>
        <w:pStyle w:val="a7"/>
        <w:tabs>
          <w:tab w:val="left" w:pos="993"/>
        </w:tabs>
        <w:spacing w:after="0" w:line="240" w:lineRule="auto"/>
        <w:ind w:left="0" w:firstLine="567"/>
        <w:jc w:val="both"/>
        <w:rPr>
          <w:rFonts w:ascii="Times New Roman" w:hAnsi="Times New Roman"/>
          <w:sz w:val="28"/>
          <w:szCs w:val="28"/>
        </w:rPr>
      </w:pPr>
      <w:r w:rsidRPr="001E7D79">
        <w:rPr>
          <w:rFonts w:ascii="Times New Roman" w:hAnsi="Times New Roman"/>
          <w:sz w:val="28"/>
          <w:szCs w:val="28"/>
        </w:rPr>
        <w:t xml:space="preserve">Відповідно </w:t>
      </w:r>
      <w:r w:rsidR="00CA4E71">
        <w:rPr>
          <w:rFonts w:ascii="Times New Roman" w:hAnsi="Times New Roman"/>
          <w:sz w:val="28"/>
          <w:szCs w:val="28"/>
        </w:rPr>
        <w:t xml:space="preserve">до </w:t>
      </w:r>
      <w:r w:rsidRPr="001E7D79">
        <w:rPr>
          <w:rFonts w:ascii="Times New Roman" w:hAnsi="Times New Roman"/>
          <w:sz w:val="28"/>
          <w:szCs w:val="28"/>
        </w:rPr>
        <w:t>витягу з Інформаційно-комунікаційної системи «Реєстр територіальної громади м. Києва» про зареєстрованих осіб, у зазначеному житловому будинку зареєстровано 86 осіб.</w:t>
      </w:r>
    </w:p>
    <w:p w14:paraId="5AA79003" w14:textId="77777777" w:rsidR="00A278AF" w:rsidRPr="00FB69A1" w:rsidRDefault="00A278AF" w:rsidP="00A278AF">
      <w:pPr>
        <w:pBdr>
          <w:top w:val="nil"/>
          <w:left w:val="nil"/>
          <w:bottom w:val="nil"/>
          <w:right w:val="nil"/>
          <w:between w:val="nil"/>
        </w:pBdr>
        <w:spacing w:after="0" w:line="240" w:lineRule="auto"/>
        <w:ind w:firstLine="567"/>
        <w:jc w:val="both"/>
        <w:rPr>
          <w:rFonts w:ascii="Times New Roman" w:hAnsi="Times New Roman"/>
          <w:sz w:val="28"/>
          <w:szCs w:val="28"/>
        </w:rPr>
      </w:pPr>
    </w:p>
    <w:p w14:paraId="694CB6DA" w14:textId="77777777" w:rsidR="00A278AF" w:rsidRPr="001E7D79" w:rsidRDefault="00A278AF" w:rsidP="00A278AF">
      <w:pPr>
        <w:numPr>
          <w:ilvl w:val="0"/>
          <w:numId w:val="13"/>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b/>
          <w:sz w:val="28"/>
          <w:szCs w:val="28"/>
        </w:rPr>
      </w:pPr>
      <w:r w:rsidRPr="001E7D79">
        <w:rPr>
          <w:rFonts w:ascii="Times New Roman" w:hAnsi="Times New Roman"/>
          <w:b/>
          <w:sz w:val="28"/>
          <w:szCs w:val="28"/>
        </w:rPr>
        <w:t xml:space="preserve">Потреби у фінансуванні для експлуатації та обслуговування захисних споруд цивільного захисту та найпростіших </w:t>
      </w:r>
      <w:proofErr w:type="spellStart"/>
      <w:r w:rsidRPr="001E7D79">
        <w:rPr>
          <w:rFonts w:ascii="Times New Roman" w:hAnsi="Times New Roman"/>
          <w:b/>
          <w:sz w:val="28"/>
          <w:szCs w:val="28"/>
        </w:rPr>
        <w:t>укриттів</w:t>
      </w:r>
      <w:proofErr w:type="spellEnd"/>
      <w:r w:rsidRPr="001E7D79">
        <w:rPr>
          <w:rFonts w:ascii="Times New Roman" w:hAnsi="Times New Roman"/>
          <w:b/>
          <w:sz w:val="28"/>
          <w:szCs w:val="28"/>
        </w:rPr>
        <w:t>.</w:t>
      </w:r>
    </w:p>
    <w:p w14:paraId="3F0FBB63" w14:textId="77777777" w:rsidR="00A278AF" w:rsidRPr="001E7D79" w:rsidRDefault="00A278AF" w:rsidP="00A278AF">
      <w:pPr>
        <w:pStyle w:val="a7"/>
        <w:pBdr>
          <w:top w:val="nil"/>
          <w:left w:val="nil"/>
          <w:bottom w:val="nil"/>
          <w:right w:val="nil"/>
          <w:between w:val="nil"/>
        </w:pBdr>
        <w:tabs>
          <w:tab w:val="left" w:pos="851"/>
        </w:tabs>
        <w:spacing w:after="0" w:line="240" w:lineRule="auto"/>
        <w:ind w:left="0" w:firstLine="426"/>
        <w:jc w:val="center"/>
        <w:rPr>
          <w:rFonts w:ascii="Times New Roman" w:hAnsi="Times New Roman"/>
          <w:b/>
          <w:sz w:val="28"/>
          <w:szCs w:val="28"/>
        </w:rPr>
      </w:pPr>
    </w:p>
    <w:p w14:paraId="599497E9" w14:textId="21EE2AC7" w:rsidR="00A278AF" w:rsidRPr="00A36CD4" w:rsidRDefault="00A278AF" w:rsidP="00A278AF">
      <w:pPr>
        <w:pBdr>
          <w:top w:val="nil"/>
          <w:left w:val="nil"/>
          <w:bottom w:val="nil"/>
          <w:right w:val="nil"/>
          <w:between w:val="nil"/>
        </w:pBdr>
        <w:tabs>
          <w:tab w:val="left" w:pos="851"/>
        </w:tabs>
        <w:spacing w:after="0" w:line="240" w:lineRule="auto"/>
        <w:ind w:firstLine="567"/>
        <w:jc w:val="both"/>
        <w:rPr>
          <w:rFonts w:ascii="Times New Roman" w:hAnsi="Times New Roman"/>
          <w:sz w:val="28"/>
          <w:szCs w:val="28"/>
        </w:rPr>
      </w:pPr>
      <w:r w:rsidRPr="00A36CD4">
        <w:rPr>
          <w:rFonts w:ascii="Times New Roman" w:hAnsi="Times New Roman"/>
          <w:sz w:val="28"/>
          <w:szCs w:val="28"/>
        </w:rPr>
        <w:t xml:space="preserve">На утриманні Керуючої компанії перебуває </w:t>
      </w:r>
      <w:r w:rsidRPr="00FB69A1">
        <w:rPr>
          <w:rFonts w:ascii="Times New Roman" w:hAnsi="Times New Roman"/>
          <w:sz w:val="28"/>
          <w:szCs w:val="28"/>
        </w:rPr>
        <w:t>29</w:t>
      </w:r>
      <w:r w:rsidRPr="00A36CD4">
        <w:rPr>
          <w:rFonts w:ascii="Times New Roman" w:hAnsi="Times New Roman"/>
          <w:sz w:val="28"/>
          <w:szCs w:val="28"/>
        </w:rPr>
        <w:t xml:space="preserve"> найпростіших </w:t>
      </w:r>
      <w:proofErr w:type="spellStart"/>
      <w:r w:rsidRPr="00A36CD4">
        <w:rPr>
          <w:rFonts w:ascii="Times New Roman" w:hAnsi="Times New Roman"/>
          <w:sz w:val="28"/>
          <w:szCs w:val="28"/>
        </w:rPr>
        <w:t>укриттів</w:t>
      </w:r>
      <w:proofErr w:type="spellEnd"/>
      <w:r w:rsidRPr="00A36CD4">
        <w:rPr>
          <w:rFonts w:ascii="Times New Roman" w:hAnsi="Times New Roman"/>
          <w:sz w:val="28"/>
          <w:szCs w:val="28"/>
        </w:rPr>
        <w:t xml:space="preserve"> та  </w:t>
      </w:r>
      <w:r w:rsidR="001B0320">
        <w:rPr>
          <w:rFonts w:ascii="Times New Roman" w:hAnsi="Times New Roman"/>
          <w:sz w:val="28"/>
          <w:szCs w:val="28"/>
        </w:rPr>
        <w:br/>
      </w:r>
      <w:r w:rsidRPr="00A36CD4">
        <w:rPr>
          <w:rFonts w:ascii="Times New Roman" w:hAnsi="Times New Roman"/>
          <w:sz w:val="28"/>
          <w:szCs w:val="28"/>
        </w:rPr>
        <w:t>6 захисн</w:t>
      </w:r>
      <w:r w:rsidR="001B0320">
        <w:rPr>
          <w:rFonts w:ascii="Times New Roman" w:hAnsi="Times New Roman"/>
          <w:sz w:val="28"/>
          <w:szCs w:val="28"/>
        </w:rPr>
        <w:t>их</w:t>
      </w:r>
      <w:r w:rsidRPr="00A36CD4">
        <w:rPr>
          <w:rFonts w:ascii="Times New Roman" w:hAnsi="Times New Roman"/>
          <w:sz w:val="28"/>
          <w:szCs w:val="28"/>
        </w:rPr>
        <w:t xml:space="preserve"> споруд цивільного захисту  (одна споруда потребує проведення капітального ремонту, не готова до використання).</w:t>
      </w:r>
    </w:p>
    <w:p w14:paraId="3494A268" w14:textId="77777777" w:rsidR="00A278AF" w:rsidRPr="00FB69A1" w:rsidRDefault="00A278AF" w:rsidP="00A278AF">
      <w:pPr>
        <w:pBdr>
          <w:top w:val="nil"/>
          <w:left w:val="nil"/>
          <w:bottom w:val="nil"/>
          <w:right w:val="nil"/>
          <w:between w:val="nil"/>
        </w:pBdr>
        <w:tabs>
          <w:tab w:val="left" w:pos="851"/>
        </w:tabs>
        <w:spacing w:after="0" w:line="240" w:lineRule="auto"/>
        <w:ind w:firstLine="567"/>
        <w:jc w:val="both"/>
        <w:rPr>
          <w:rFonts w:ascii="Times New Roman" w:hAnsi="Times New Roman"/>
          <w:sz w:val="28"/>
          <w:szCs w:val="28"/>
        </w:rPr>
      </w:pPr>
      <w:r w:rsidRPr="00FB69A1">
        <w:rPr>
          <w:rFonts w:ascii="Times New Roman" w:hAnsi="Times New Roman"/>
          <w:sz w:val="28"/>
          <w:szCs w:val="28"/>
        </w:rPr>
        <w:lastRenderedPageBreak/>
        <w:t>Потреба в коштах на утримання та обслуговування об’єктів цивільного захисту (найпростіші укриття та сховища) на рік складає 9739,18  тис. грн.</w:t>
      </w:r>
    </w:p>
    <w:p w14:paraId="452744AD" w14:textId="77777777" w:rsidR="00A278AF" w:rsidRPr="00E80030" w:rsidRDefault="00A278AF" w:rsidP="00A278AF">
      <w:pPr>
        <w:pBdr>
          <w:top w:val="nil"/>
          <w:left w:val="nil"/>
          <w:bottom w:val="nil"/>
          <w:right w:val="nil"/>
          <w:between w:val="nil"/>
        </w:pBdr>
        <w:spacing w:after="0" w:line="240" w:lineRule="auto"/>
        <w:ind w:firstLine="567"/>
        <w:contextualSpacing/>
        <w:jc w:val="both"/>
        <w:rPr>
          <w:rFonts w:ascii="Times New Roman" w:hAnsi="Times New Roman"/>
          <w:sz w:val="28"/>
          <w:szCs w:val="28"/>
        </w:rPr>
      </w:pPr>
      <w:r w:rsidRPr="00E80030">
        <w:rPr>
          <w:rFonts w:ascii="Times New Roman" w:hAnsi="Times New Roman"/>
          <w:sz w:val="28"/>
          <w:szCs w:val="28"/>
        </w:rPr>
        <w:t xml:space="preserve">Розрахунок орієнтовної вартості утримання найпростіших </w:t>
      </w:r>
      <w:proofErr w:type="spellStart"/>
      <w:r w:rsidRPr="00E80030">
        <w:rPr>
          <w:rFonts w:ascii="Times New Roman" w:hAnsi="Times New Roman"/>
          <w:sz w:val="28"/>
          <w:szCs w:val="28"/>
        </w:rPr>
        <w:t>укриттів</w:t>
      </w:r>
      <w:proofErr w:type="spellEnd"/>
      <w:r w:rsidRPr="00E80030">
        <w:rPr>
          <w:rFonts w:ascii="Times New Roman" w:hAnsi="Times New Roman"/>
          <w:sz w:val="28"/>
          <w:szCs w:val="28"/>
        </w:rPr>
        <w:t xml:space="preserve"> та сховищ, що перебувають на балансі підприємства:</w:t>
      </w:r>
    </w:p>
    <w:p w14:paraId="0E8272F9" w14:textId="77777777" w:rsidR="00A278AF" w:rsidRPr="00FB69A1" w:rsidRDefault="00A278AF" w:rsidP="00A278AF">
      <w:pPr>
        <w:pBdr>
          <w:top w:val="nil"/>
          <w:left w:val="nil"/>
          <w:bottom w:val="nil"/>
          <w:right w:val="nil"/>
          <w:between w:val="nil"/>
        </w:pBdr>
        <w:tabs>
          <w:tab w:val="left" w:pos="851"/>
        </w:tabs>
        <w:spacing w:after="0" w:line="240" w:lineRule="auto"/>
        <w:ind w:firstLine="567"/>
        <w:contextualSpacing/>
        <w:jc w:val="both"/>
        <w:rPr>
          <w:rFonts w:ascii="Times New Roman" w:hAnsi="Times New Roman"/>
          <w:sz w:val="28"/>
          <w:szCs w:val="28"/>
        </w:rPr>
      </w:pPr>
      <w:r w:rsidRPr="00FB69A1">
        <w:rPr>
          <w:rFonts w:ascii="Times New Roman" w:hAnsi="Times New Roman"/>
          <w:sz w:val="28"/>
          <w:szCs w:val="28"/>
        </w:rPr>
        <w:t>– комунальні послуги (електропостачання, водопостачання, теплопостачання) – 615,07 тис. грн;</w:t>
      </w:r>
    </w:p>
    <w:p w14:paraId="3D8170EE" w14:textId="77777777" w:rsidR="00A278AF" w:rsidRPr="00FB69A1" w:rsidRDefault="00A278AF" w:rsidP="00A278AF">
      <w:pPr>
        <w:pBdr>
          <w:top w:val="nil"/>
          <w:left w:val="nil"/>
          <w:bottom w:val="nil"/>
          <w:right w:val="nil"/>
          <w:between w:val="nil"/>
        </w:pBdr>
        <w:tabs>
          <w:tab w:val="left" w:pos="851"/>
        </w:tabs>
        <w:spacing w:after="0" w:line="240" w:lineRule="auto"/>
        <w:ind w:firstLine="567"/>
        <w:contextualSpacing/>
        <w:jc w:val="both"/>
        <w:rPr>
          <w:rFonts w:ascii="Times New Roman" w:hAnsi="Times New Roman"/>
          <w:sz w:val="28"/>
          <w:szCs w:val="28"/>
        </w:rPr>
      </w:pPr>
      <w:r w:rsidRPr="00FB69A1">
        <w:rPr>
          <w:rFonts w:ascii="Times New Roman" w:hAnsi="Times New Roman"/>
          <w:sz w:val="28"/>
          <w:szCs w:val="28"/>
        </w:rPr>
        <w:t>– заробітна плата – 4 167,28 тис. грн;</w:t>
      </w:r>
    </w:p>
    <w:p w14:paraId="29D63653" w14:textId="77777777" w:rsidR="00A278AF" w:rsidRPr="00FB69A1" w:rsidRDefault="00A278AF" w:rsidP="00A278AF">
      <w:pPr>
        <w:pBdr>
          <w:top w:val="nil"/>
          <w:left w:val="nil"/>
          <w:bottom w:val="nil"/>
          <w:right w:val="nil"/>
          <w:between w:val="nil"/>
        </w:pBdr>
        <w:tabs>
          <w:tab w:val="left" w:pos="851"/>
        </w:tabs>
        <w:spacing w:after="0" w:line="240" w:lineRule="auto"/>
        <w:ind w:firstLine="567"/>
        <w:contextualSpacing/>
        <w:jc w:val="both"/>
        <w:rPr>
          <w:rFonts w:ascii="Times New Roman" w:hAnsi="Times New Roman"/>
          <w:sz w:val="28"/>
          <w:szCs w:val="28"/>
        </w:rPr>
      </w:pPr>
      <w:r w:rsidRPr="00FB69A1">
        <w:rPr>
          <w:rFonts w:ascii="Times New Roman" w:hAnsi="Times New Roman"/>
          <w:sz w:val="28"/>
          <w:szCs w:val="28"/>
        </w:rPr>
        <w:t>– матеріали, інвентар, спецодяг – 565,206 тис. грн;</w:t>
      </w:r>
    </w:p>
    <w:p w14:paraId="19EEDC28" w14:textId="77777777" w:rsidR="00A278AF" w:rsidRPr="00FB69A1" w:rsidRDefault="00A278AF" w:rsidP="00A278AF">
      <w:pPr>
        <w:pBdr>
          <w:top w:val="nil"/>
          <w:left w:val="nil"/>
          <w:bottom w:val="nil"/>
          <w:right w:val="nil"/>
          <w:between w:val="nil"/>
        </w:pBdr>
        <w:tabs>
          <w:tab w:val="left" w:pos="851"/>
        </w:tabs>
        <w:spacing w:after="0" w:line="240" w:lineRule="auto"/>
        <w:ind w:firstLine="567"/>
        <w:contextualSpacing/>
        <w:jc w:val="both"/>
        <w:rPr>
          <w:rFonts w:ascii="Times New Roman" w:hAnsi="Times New Roman"/>
          <w:sz w:val="28"/>
          <w:szCs w:val="28"/>
        </w:rPr>
      </w:pPr>
      <w:r w:rsidRPr="00FB69A1">
        <w:rPr>
          <w:rFonts w:ascii="Times New Roman" w:hAnsi="Times New Roman"/>
          <w:sz w:val="28"/>
          <w:szCs w:val="28"/>
        </w:rPr>
        <w:t>– загальновиробничі витрати – 3028,8 тис. грн;</w:t>
      </w:r>
    </w:p>
    <w:p w14:paraId="7B80A160" w14:textId="77777777" w:rsidR="00A278AF" w:rsidRPr="00FB69A1" w:rsidRDefault="00A278AF" w:rsidP="00A278AF">
      <w:pPr>
        <w:pBdr>
          <w:top w:val="nil"/>
          <w:left w:val="nil"/>
          <w:bottom w:val="nil"/>
          <w:right w:val="nil"/>
          <w:between w:val="nil"/>
        </w:pBdr>
        <w:tabs>
          <w:tab w:val="left" w:pos="851"/>
        </w:tabs>
        <w:spacing w:after="0" w:line="240" w:lineRule="auto"/>
        <w:ind w:firstLine="567"/>
        <w:contextualSpacing/>
        <w:jc w:val="both"/>
        <w:rPr>
          <w:rFonts w:ascii="Times New Roman" w:hAnsi="Times New Roman"/>
          <w:sz w:val="28"/>
          <w:szCs w:val="28"/>
        </w:rPr>
      </w:pPr>
      <w:r w:rsidRPr="00FB69A1">
        <w:rPr>
          <w:rFonts w:ascii="Times New Roman" w:hAnsi="Times New Roman"/>
          <w:sz w:val="28"/>
          <w:szCs w:val="28"/>
        </w:rPr>
        <w:t>– адміністративні витрати   – 1362,83 тис. грн.</w:t>
      </w:r>
    </w:p>
    <w:p w14:paraId="10BBDE95" w14:textId="77777777" w:rsidR="00A278AF" w:rsidRPr="00153D71" w:rsidRDefault="00A278AF" w:rsidP="00A278AF">
      <w:pPr>
        <w:pBdr>
          <w:top w:val="nil"/>
          <w:left w:val="nil"/>
          <w:bottom w:val="nil"/>
          <w:right w:val="nil"/>
          <w:between w:val="nil"/>
        </w:pBdr>
        <w:tabs>
          <w:tab w:val="left" w:pos="851"/>
        </w:tabs>
        <w:spacing w:after="0" w:line="240" w:lineRule="auto"/>
        <w:jc w:val="both"/>
        <w:rPr>
          <w:rFonts w:ascii="Times New Roman" w:hAnsi="Times New Roman" w:cs="Times New Roman"/>
          <w:sz w:val="28"/>
          <w:szCs w:val="28"/>
        </w:rPr>
      </w:pPr>
    </w:p>
    <w:p w14:paraId="1256B39A" w14:textId="221FFC63" w:rsidR="00A278AF" w:rsidRPr="001E7D79" w:rsidRDefault="00A278AF" w:rsidP="00A278AF">
      <w:pPr>
        <w:numPr>
          <w:ilvl w:val="0"/>
          <w:numId w:val="13"/>
        </w:numPr>
        <w:pBdr>
          <w:top w:val="nil"/>
          <w:left w:val="nil"/>
          <w:bottom w:val="nil"/>
          <w:right w:val="nil"/>
          <w:between w:val="nil"/>
        </w:pBdr>
        <w:tabs>
          <w:tab w:val="left" w:pos="851"/>
        </w:tabs>
        <w:spacing w:after="0" w:line="240" w:lineRule="auto"/>
        <w:ind w:left="927"/>
        <w:contextualSpacing/>
        <w:jc w:val="center"/>
        <w:rPr>
          <w:rFonts w:ascii="Times New Roman" w:hAnsi="Times New Roman" w:cs="Times New Roman"/>
          <w:b/>
          <w:sz w:val="28"/>
          <w:szCs w:val="28"/>
        </w:rPr>
      </w:pPr>
      <w:r w:rsidRPr="001E7D79">
        <w:rPr>
          <w:rFonts w:ascii="Times New Roman" w:hAnsi="Times New Roman" w:cs="Times New Roman"/>
          <w:b/>
          <w:sz w:val="28"/>
          <w:szCs w:val="28"/>
        </w:rPr>
        <w:t xml:space="preserve">Претензійно </w:t>
      </w:r>
      <w:r w:rsidR="001B0320">
        <w:rPr>
          <w:rFonts w:ascii="Times New Roman" w:hAnsi="Times New Roman" w:cs="Times New Roman"/>
          <w:b/>
          <w:sz w:val="28"/>
          <w:szCs w:val="28"/>
        </w:rPr>
        <w:t>-</w:t>
      </w:r>
      <w:r w:rsidRPr="001E7D79">
        <w:rPr>
          <w:rFonts w:ascii="Times New Roman" w:hAnsi="Times New Roman" w:cs="Times New Roman"/>
          <w:b/>
          <w:sz w:val="28"/>
          <w:szCs w:val="28"/>
        </w:rPr>
        <w:t xml:space="preserve"> позовна робота.</w:t>
      </w:r>
    </w:p>
    <w:p w14:paraId="2334DAA3" w14:textId="77777777" w:rsidR="00A278AF" w:rsidRDefault="00A278AF" w:rsidP="00A278AF">
      <w:pPr>
        <w:pStyle w:val="a7"/>
        <w:pBdr>
          <w:top w:val="nil"/>
          <w:left w:val="nil"/>
          <w:bottom w:val="nil"/>
          <w:right w:val="nil"/>
          <w:between w:val="nil"/>
        </w:pBdr>
        <w:tabs>
          <w:tab w:val="left" w:pos="851"/>
        </w:tabs>
        <w:spacing w:after="0" w:line="240" w:lineRule="auto"/>
        <w:ind w:left="0" w:firstLine="567"/>
        <w:jc w:val="both"/>
        <w:rPr>
          <w:rFonts w:ascii="Times New Roman" w:hAnsi="Times New Roman" w:cs="Times New Roman"/>
          <w:sz w:val="28"/>
          <w:szCs w:val="28"/>
        </w:rPr>
      </w:pPr>
    </w:p>
    <w:p w14:paraId="3DB461D4" w14:textId="77777777" w:rsidR="00A278AF" w:rsidRDefault="00A278AF" w:rsidP="00A278AF">
      <w:pPr>
        <w:widowControl w:val="0"/>
        <w:autoSpaceDE w:val="0"/>
        <w:autoSpaceDN w:val="0"/>
        <w:spacing w:after="0" w:line="240" w:lineRule="auto"/>
        <w:ind w:left="101" w:right="204"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Керуюча компанія веде постійно </w:t>
      </w:r>
      <w:r>
        <w:rPr>
          <w:rFonts w:ascii="Times New Roman" w:hAnsi="Times New Roman" w:cs="Times New Roman"/>
          <w:sz w:val="28"/>
          <w:szCs w:val="28"/>
        </w:rPr>
        <w:t xml:space="preserve">роз’яснювальну та </w:t>
      </w:r>
      <w:r w:rsidRPr="00E9259F">
        <w:rPr>
          <w:rFonts w:ascii="Times New Roman" w:hAnsi="Times New Roman" w:cs="Times New Roman"/>
          <w:sz w:val="28"/>
          <w:szCs w:val="28"/>
        </w:rPr>
        <w:t xml:space="preserve">претензійно-позовну роботу з власниками і наймачами житлових квартир та з власниками і орендарями нежитлових приміщень по стягненню заборгованості за послуги з утримання будинків і споруд та прибудинкових територій. </w:t>
      </w:r>
      <w:r>
        <w:rPr>
          <w:rFonts w:ascii="Times New Roman" w:hAnsi="Times New Roman" w:cs="Times New Roman"/>
          <w:sz w:val="28"/>
          <w:szCs w:val="28"/>
        </w:rPr>
        <w:t xml:space="preserve">Впродовж  </w:t>
      </w:r>
      <w:r w:rsidRPr="00E9259F">
        <w:rPr>
          <w:rFonts w:ascii="Times New Roman" w:hAnsi="Times New Roman" w:cs="Times New Roman"/>
          <w:sz w:val="28"/>
          <w:szCs w:val="28"/>
        </w:rPr>
        <w:t>202</w:t>
      </w:r>
      <w:r w:rsidRPr="0065601E">
        <w:rPr>
          <w:rFonts w:ascii="Times New Roman" w:hAnsi="Times New Roman" w:cs="Times New Roman"/>
          <w:sz w:val="28"/>
          <w:szCs w:val="28"/>
          <w:lang w:val="ru-RU"/>
        </w:rPr>
        <w:t>1</w:t>
      </w:r>
      <w:r w:rsidRPr="00E9259F">
        <w:rPr>
          <w:rFonts w:ascii="Times New Roman" w:hAnsi="Times New Roman" w:cs="Times New Roman"/>
          <w:sz w:val="28"/>
          <w:szCs w:val="28"/>
        </w:rPr>
        <w:t xml:space="preserve"> </w:t>
      </w:r>
      <w:r w:rsidRPr="00E9259F">
        <w:rPr>
          <w:rFonts w:ascii="Times New Roman" w:eastAsia="Times New Roman" w:hAnsi="Times New Roman" w:cs="Times New Roman"/>
          <w:sz w:val="28"/>
          <w:szCs w:val="28"/>
        </w:rPr>
        <w:t xml:space="preserve">– </w:t>
      </w:r>
      <w:r w:rsidRPr="00E9259F">
        <w:rPr>
          <w:rFonts w:ascii="Times New Roman" w:hAnsi="Times New Roman" w:cs="Times New Roman"/>
          <w:sz w:val="28"/>
          <w:szCs w:val="28"/>
        </w:rPr>
        <w:t xml:space="preserve">2024 років було подано до суду </w:t>
      </w:r>
      <w:r>
        <w:rPr>
          <w:rFonts w:ascii="Times New Roman" w:hAnsi="Times New Roman" w:cs="Times New Roman"/>
          <w:sz w:val="28"/>
          <w:szCs w:val="28"/>
        </w:rPr>
        <w:t xml:space="preserve">94 позови </w:t>
      </w:r>
      <w:r w:rsidRPr="00E9259F">
        <w:rPr>
          <w:rFonts w:ascii="Times New Roman" w:hAnsi="Times New Roman" w:cs="Times New Roman"/>
          <w:sz w:val="28"/>
          <w:szCs w:val="28"/>
        </w:rPr>
        <w:t>з вимогою погасити заборгованість</w:t>
      </w:r>
      <w:r>
        <w:rPr>
          <w:rFonts w:ascii="Times New Roman" w:hAnsi="Times New Roman" w:cs="Times New Roman"/>
          <w:sz w:val="28"/>
          <w:szCs w:val="28"/>
        </w:rPr>
        <w:t xml:space="preserve">, сума погашення становить </w:t>
      </w:r>
      <w:r w:rsidRPr="00E9259F">
        <w:rPr>
          <w:rFonts w:ascii="Times New Roman" w:hAnsi="Times New Roman" w:cs="Times New Roman"/>
          <w:sz w:val="28"/>
          <w:szCs w:val="28"/>
        </w:rPr>
        <w:t xml:space="preserve"> </w:t>
      </w:r>
      <w:r w:rsidRPr="00E519B7">
        <w:rPr>
          <w:rFonts w:ascii="Times New Roman" w:hAnsi="Times New Roman" w:cs="Times New Roman"/>
          <w:sz w:val="28"/>
          <w:szCs w:val="28"/>
        </w:rPr>
        <w:t>2 788 тис.</w:t>
      </w:r>
      <w:r>
        <w:rPr>
          <w:rFonts w:ascii="Times New Roman" w:hAnsi="Times New Roman" w:cs="Times New Roman"/>
          <w:sz w:val="28"/>
          <w:szCs w:val="28"/>
        </w:rPr>
        <w:t xml:space="preserve"> грн та </w:t>
      </w:r>
      <w:r w:rsidRPr="00E519B7">
        <w:rPr>
          <w:rFonts w:ascii="Times New Roman" w:hAnsi="Times New Roman" w:cs="Times New Roman"/>
          <w:sz w:val="28"/>
          <w:szCs w:val="28"/>
        </w:rPr>
        <w:t>149 претензій боржникам.</w:t>
      </w:r>
      <w:r w:rsidRPr="00745634">
        <w:rPr>
          <w:rFonts w:ascii="Times New Roman" w:hAnsi="Times New Roman" w:cs="Times New Roman"/>
          <w:color w:val="FF0000"/>
          <w:sz w:val="28"/>
          <w:szCs w:val="28"/>
        </w:rPr>
        <w:t xml:space="preserve">   </w:t>
      </w:r>
    </w:p>
    <w:p w14:paraId="4C19C7D9" w14:textId="77777777" w:rsidR="00A278AF" w:rsidRDefault="00A278AF" w:rsidP="00A278AF">
      <w:pPr>
        <w:widowControl w:val="0"/>
        <w:autoSpaceDE w:val="0"/>
        <w:autoSpaceDN w:val="0"/>
        <w:spacing w:after="0" w:line="240" w:lineRule="auto"/>
        <w:ind w:left="101" w:right="204" w:firstLine="567"/>
        <w:jc w:val="both"/>
        <w:rPr>
          <w:rFonts w:ascii="Times New Roman" w:hAnsi="Times New Roman" w:cs="Times New Roman"/>
          <w:sz w:val="28"/>
          <w:szCs w:val="28"/>
        </w:rPr>
      </w:pPr>
      <w:r w:rsidRPr="00E9259F">
        <w:rPr>
          <w:rFonts w:ascii="Times New Roman" w:hAnsi="Times New Roman" w:cs="Times New Roman"/>
          <w:sz w:val="28"/>
          <w:szCs w:val="28"/>
        </w:rPr>
        <w:t>Всі виконавчі документи по рішеннях та наказах подано до органів Державної виконавчої служби.</w:t>
      </w:r>
    </w:p>
    <w:p w14:paraId="1414B4C3" w14:textId="77777777" w:rsidR="00A278AF" w:rsidRPr="00837291" w:rsidRDefault="00A278AF" w:rsidP="00A278AF">
      <w:pPr>
        <w:widowControl w:val="0"/>
        <w:autoSpaceDE w:val="0"/>
        <w:autoSpaceDN w:val="0"/>
        <w:spacing w:after="0" w:line="240" w:lineRule="auto"/>
        <w:ind w:left="101" w:right="204" w:firstLine="567"/>
        <w:jc w:val="both"/>
        <w:rPr>
          <w:rFonts w:ascii="Times New Roman" w:hAnsi="Times New Roman" w:cs="Times New Roman"/>
          <w:sz w:val="28"/>
          <w:szCs w:val="28"/>
        </w:rPr>
      </w:pPr>
    </w:p>
    <w:p w14:paraId="79676A03" w14:textId="77777777" w:rsidR="00A278AF" w:rsidRPr="001E7D79" w:rsidRDefault="00A278AF" w:rsidP="00A278AF">
      <w:pPr>
        <w:numPr>
          <w:ilvl w:val="0"/>
          <w:numId w:val="13"/>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1E7D79">
        <w:rPr>
          <w:rFonts w:ascii="Times New Roman" w:hAnsi="Times New Roman" w:cs="Times New Roman"/>
          <w:b/>
          <w:sz w:val="28"/>
          <w:szCs w:val="28"/>
        </w:rPr>
        <w:t>Аналіз співпраці Керуючої компанії з комунальними підприємствами міста.</w:t>
      </w:r>
    </w:p>
    <w:p w14:paraId="0F5AF8BE" w14:textId="77777777" w:rsidR="00A278AF" w:rsidRDefault="00A278AF" w:rsidP="00A278AF">
      <w:pPr>
        <w:pBdr>
          <w:top w:val="nil"/>
          <w:left w:val="nil"/>
          <w:bottom w:val="nil"/>
          <w:right w:val="nil"/>
          <w:between w:val="nil"/>
        </w:pBdr>
        <w:spacing w:after="0" w:line="240" w:lineRule="auto"/>
        <w:jc w:val="center"/>
        <w:rPr>
          <w:rFonts w:ascii="Times New Roman" w:hAnsi="Times New Roman" w:cs="Times New Roman"/>
          <w:i/>
          <w:sz w:val="28"/>
          <w:szCs w:val="28"/>
        </w:rPr>
      </w:pPr>
    </w:p>
    <w:p w14:paraId="69647148" w14:textId="4CC7BCBD" w:rsidR="00A278AF" w:rsidRPr="00FB69A1" w:rsidRDefault="00A278AF" w:rsidP="00E3195B">
      <w:pPr>
        <w:pStyle w:val="af2"/>
        <w:ind w:left="0" w:right="103" w:firstLine="567"/>
        <w:rPr>
          <w:sz w:val="28"/>
          <w:szCs w:val="28"/>
        </w:rPr>
      </w:pPr>
      <w:r w:rsidRPr="005D283E">
        <w:rPr>
          <w:rFonts w:eastAsia="Calibri"/>
          <w:sz w:val="28"/>
          <w:szCs w:val="28"/>
          <w:lang w:eastAsia="uk-UA"/>
        </w:rPr>
        <w:t xml:space="preserve">На виконання </w:t>
      </w:r>
      <w:r w:rsidR="001B0320">
        <w:rPr>
          <w:rFonts w:eastAsia="Calibri"/>
          <w:sz w:val="28"/>
          <w:szCs w:val="28"/>
          <w:lang w:eastAsia="uk-UA"/>
        </w:rPr>
        <w:t>р</w:t>
      </w:r>
      <w:r w:rsidRPr="005D283E">
        <w:rPr>
          <w:rFonts w:eastAsia="Calibri"/>
          <w:sz w:val="28"/>
          <w:szCs w:val="28"/>
          <w:lang w:eastAsia="uk-UA"/>
        </w:rPr>
        <w:t xml:space="preserve">озпорядження виконавчого органу Київської міської ради </w:t>
      </w:r>
      <w:r w:rsidR="001B0320" w:rsidRPr="00E9259F">
        <w:rPr>
          <w:sz w:val="28"/>
          <w:szCs w:val="28"/>
        </w:rPr>
        <w:t>(Київськ</w:t>
      </w:r>
      <w:r w:rsidR="001B0320">
        <w:rPr>
          <w:sz w:val="28"/>
          <w:szCs w:val="28"/>
        </w:rPr>
        <w:t>ої</w:t>
      </w:r>
      <w:r w:rsidR="001B0320" w:rsidRPr="00E9259F">
        <w:rPr>
          <w:sz w:val="28"/>
          <w:szCs w:val="28"/>
        </w:rPr>
        <w:t xml:space="preserve"> міськ</w:t>
      </w:r>
      <w:r w:rsidR="001B0320">
        <w:rPr>
          <w:sz w:val="28"/>
          <w:szCs w:val="28"/>
        </w:rPr>
        <w:t>ої</w:t>
      </w:r>
      <w:r w:rsidR="001B0320" w:rsidRPr="00E9259F">
        <w:rPr>
          <w:sz w:val="28"/>
          <w:szCs w:val="28"/>
        </w:rPr>
        <w:t xml:space="preserve"> державн</w:t>
      </w:r>
      <w:r w:rsidR="001B0320">
        <w:rPr>
          <w:sz w:val="28"/>
          <w:szCs w:val="28"/>
        </w:rPr>
        <w:t>ої</w:t>
      </w:r>
      <w:r w:rsidR="001B0320" w:rsidRPr="00E9259F">
        <w:rPr>
          <w:sz w:val="28"/>
          <w:szCs w:val="28"/>
        </w:rPr>
        <w:t xml:space="preserve"> адміністраці</w:t>
      </w:r>
      <w:r w:rsidR="001B0320">
        <w:rPr>
          <w:sz w:val="28"/>
          <w:szCs w:val="28"/>
        </w:rPr>
        <w:t>ї</w:t>
      </w:r>
      <w:r w:rsidR="001B0320" w:rsidRPr="00E9259F">
        <w:rPr>
          <w:sz w:val="28"/>
          <w:szCs w:val="28"/>
        </w:rPr>
        <w:t xml:space="preserve">) </w:t>
      </w:r>
      <w:r w:rsidRPr="005D283E">
        <w:rPr>
          <w:rFonts w:eastAsia="Calibri"/>
          <w:sz w:val="28"/>
          <w:szCs w:val="28"/>
          <w:lang w:eastAsia="uk-UA"/>
        </w:rPr>
        <w:t>від 08.12.2016 №</w:t>
      </w:r>
      <w:r w:rsidR="001B0320">
        <w:rPr>
          <w:rFonts w:eastAsia="Calibri"/>
          <w:sz w:val="28"/>
          <w:szCs w:val="28"/>
          <w:lang w:eastAsia="uk-UA"/>
        </w:rPr>
        <w:t xml:space="preserve"> </w:t>
      </w:r>
      <w:r w:rsidRPr="005D283E">
        <w:rPr>
          <w:rFonts w:eastAsia="Calibri"/>
          <w:sz w:val="28"/>
          <w:szCs w:val="28"/>
          <w:lang w:eastAsia="uk-UA"/>
        </w:rPr>
        <w:t>1244 «Про єдину міську службу для комплексного обслуговування споживачів житлово- комунальних послуг за принципом «єдиного вікна» на базі Комунального концерну «Центр комунального сервісу»</w:t>
      </w:r>
      <w:r>
        <w:rPr>
          <w:rFonts w:eastAsia="Calibri"/>
          <w:sz w:val="28"/>
          <w:szCs w:val="28"/>
          <w:lang w:eastAsia="uk-UA"/>
        </w:rPr>
        <w:t xml:space="preserve"> (далі </w:t>
      </w:r>
      <w:r>
        <w:rPr>
          <w:sz w:val="28"/>
          <w:szCs w:val="28"/>
        </w:rPr>
        <w:t>– ЦКС)</w:t>
      </w:r>
      <w:r w:rsidRPr="005D283E">
        <w:rPr>
          <w:rFonts w:eastAsia="Calibri"/>
          <w:sz w:val="28"/>
          <w:szCs w:val="28"/>
          <w:lang w:eastAsia="uk-UA"/>
        </w:rPr>
        <w:t xml:space="preserve">, </w:t>
      </w:r>
      <w:r>
        <w:rPr>
          <w:rFonts w:eastAsia="Calibri"/>
          <w:sz w:val="28"/>
          <w:szCs w:val="28"/>
          <w:lang w:eastAsia="uk-UA"/>
        </w:rPr>
        <w:t xml:space="preserve">Керуючою компанією </w:t>
      </w:r>
      <w:r w:rsidRPr="005D283E">
        <w:rPr>
          <w:rFonts w:eastAsia="Calibri"/>
          <w:sz w:val="28"/>
          <w:szCs w:val="28"/>
          <w:lang w:eastAsia="uk-UA"/>
        </w:rPr>
        <w:t xml:space="preserve"> передано </w:t>
      </w:r>
      <w:r>
        <w:rPr>
          <w:rFonts w:eastAsia="Calibri"/>
          <w:sz w:val="28"/>
          <w:szCs w:val="28"/>
          <w:lang w:eastAsia="uk-UA"/>
        </w:rPr>
        <w:t>ЦКС</w:t>
      </w:r>
      <w:r w:rsidRPr="005D283E">
        <w:rPr>
          <w:rFonts w:eastAsia="Calibri"/>
          <w:sz w:val="28"/>
          <w:szCs w:val="28"/>
          <w:lang w:eastAsia="uk-UA"/>
        </w:rPr>
        <w:t xml:space="preserve"> всю інформативну базу споживачів з даними власників багатоквартирних будинків</w:t>
      </w:r>
      <w:r w:rsidR="00E3195B">
        <w:rPr>
          <w:rFonts w:eastAsia="Calibri"/>
          <w:sz w:val="28"/>
          <w:szCs w:val="28"/>
          <w:lang w:eastAsia="uk-UA"/>
        </w:rPr>
        <w:t>.</w:t>
      </w:r>
    </w:p>
    <w:p w14:paraId="4D5AC11B" w14:textId="2416A177" w:rsidR="00A278AF" w:rsidRDefault="00A278AF" w:rsidP="00A278AF">
      <w:pPr>
        <w:spacing w:after="0" w:line="240" w:lineRule="auto"/>
        <w:ind w:firstLine="567"/>
        <w:jc w:val="both"/>
        <w:rPr>
          <w:rFonts w:ascii="Times New Roman" w:hAnsi="Times New Roman"/>
          <w:sz w:val="28"/>
          <w:szCs w:val="28"/>
        </w:rPr>
      </w:pPr>
      <w:r>
        <w:rPr>
          <w:rFonts w:ascii="Times New Roman" w:hAnsi="Times New Roman"/>
          <w:sz w:val="28"/>
          <w:szCs w:val="28"/>
        </w:rPr>
        <w:t>Для ведення позовної роботи необхідно мати  інформацію про власника житлового</w:t>
      </w:r>
      <w:r w:rsidR="001B0320">
        <w:rPr>
          <w:rFonts w:ascii="Times New Roman" w:hAnsi="Times New Roman"/>
          <w:sz w:val="28"/>
          <w:szCs w:val="28"/>
        </w:rPr>
        <w:t xml:space="preserve"> </w:t>
      </w:r>
      <w:r>
        <w:rPr>
          <w:rFonts w:ascii="Times New Roman" w:hAnsi="Times New Roman"/>
          <w:sz w:val="28"/>
          <w:szCs w:val="28"/>
        </w:rPr>
        <w:t>/</w:t>
      </w:r>
      <w:r w:rsidR="001B0320">
        <w:rPr>
          <w:rFonts w:ascii="Times New Roman" w:hAnsi="Times New Roman"/>
          <w:sz w:val="28"/>
          <w:szCs w:val="28"/>
        </w:rPr>
        <w:t xml:space="preserve"> </w:t>
      </w:r>
      <w:r>
        <w:rPr>
          <w:rFonts w:ascii="Times New Roman" w:hAnsi="Times New Roman"/>
          <w:sz w:val="28"/>
          <w:szCs w:val="28"/>
        </w:rPr>
        <w:t>нежитлового приміщення (особа до якої подається позов), яку зокрема необхідно отримати у комунальному підприємстві Київської міської ради «Київське міське бюро технічної інвентаризації» (далі – БТІ), та яка за заявою Керуючої компанії коштує для підприємства 500 грн за 1 об’єкт.</w:t>
      </w:r>
    </w:p>
    <w:p w14:paraId="2DAEFC81" w14:textId="686F150B" w:rsidR="00A278AF" w:rsidRPr="00FB69A1" w:rsidRDefault="00A278AF" w:rsidP="00A278AF">
      <w:pPr>
        <w:spacing w:after="0" w:line="240" w:lineRule="auto"/>
        <w:ind w:firstLine="567"/>
        <w:jc w:val="both"/>
        <w:rPr>
          <w:rFonts w:ascii="Times New Roman" w:hAnsi="Times New Roman"/>
          <w:sz w:val="28"/>
          <w:szCs w:val="28"/>
        </w:rPr>
      </w:pPr>
      <w:r w:rsidRPr="00FB69A1">
        <w:rPr>
          <w:rFonts w:ascii="Times New Roman" w:hAnsi="Times New Roman"/>
          <w:sz w:val="28"/>
          <w:szCs w:val="28"/>
        </w:rPr>
        <w:t xml:space="preserve">Для ведення позовної роботи необхідно мати інформацію про власника житлового/нежитлового приміщення (особа до якої подається позов). Бажаним напрямком співпраці з Комунальним підприємством Київської міської ради «Київське міське бюро технічної інвентаризації» є отримання від вказаного підприємства, відповідно до запитів </w:t>
      </w:r>
      <w:r w:rsidR="001B0320">
        <w:rPr>
          <w:rFonts w:ascii="Times New Roman" w:hAnsi="Times New Roman"/>
          <w:sz w:val="28"/>
          <w:szCs w:val="28"/>
        </w:rPr>
        <w:t>к</w:t>
      </w:r>
      <w:r w:rsidRPr="00FB69A1">
        <w:rPr>
          <w:rFonts w:ascii="Times New Roman" w:hAnsi="Times New Roman"/>
          <w:sz w:val="28"/>
          <w:szCs w:val="28"/>
        </w:rPr>
        <w:t xml:space="preserve">омунального підприємства, наявної інформації, що підтверджує факти набуття, зміни або припинення речових прав </w:t>
      </w:r>
      <w:r w:rsidRPr="00FB69A1">
        <w:rPr>
          <w:rFonts w:ascii="Times New Roman" w:hAnsi="Times New Roman"/>
          <w:sz w:val="28"/>
          <w:szCs w:val="28"/>
        </w:rPr>
        <w:lastRenderedPageBreak/>
        <w:t xml:space="preserve">на нерухоме майно у багатоквартирних будинках, які виникли та були зареєстровані до 01 січня 2013 року. </w:t>
      </w:r>
    </w:p>
    <w:p w14:paraId="2D19B695" w14:textId="77777777" w:rsidR="00A278AF" w:rsidRPr="00E9259F" w:rsidRDefault="00A278AF" w:rsidP="00A278AF">
      <w:pPr>
        <w:spacing w:after="0" w:line="240" w:lineRule="auto"/>
        <w:ind w:firstLine="567"/>
        <w:jc w:val="both"/>
        <w:rPr>
          <w:rFonts w:ascii="Times New Roman" w:hAnsi="Times New Roman"/>
          <w:sz w:val="28"/>
          <w:szCs w:val="28"/>
        </w:rPr>
      </w:pPr>
      <w:r w:rsidRPr="00E9259F">
        <w:rPr>
          <w:rFonts w:ascii="Times New Roman" w:hAnsi="Times New Roman"/>
          <w:sz w:val="28"/>
          <w:szCs w:val="28"/>
        </w:rPr>
        <w:t>Відповідно до рішення Київської міської ради від 14.07.2011 № 378/5765 «Про питання впорядкування діяльності суб’єктів господарювання в галузі зв’язку та інформаційних технологій» на комунальне підприємство «</w:t>
      </w:r>
      <w:proofErr w:type="spellStart"/>
      <w:r w:rsidRPr="00E9259F">
        <w:rPr>
          <w:rFonts w:ascii="Times New Roman" w:hAnsi="Times New Roman"/>
          <w:sz w:val="28"/>
          <w:szCs w:val="28"/>
        </w:rPr>
        <w:t>Київжитлоспецексплуатація</w:t>
      </w:r>
      <w:proofErr w:type="spellEnd"/>
      <w:r w:rsidRPr="00E9259F">
        <w:rPr>
          <w:rFonts w:ascii="Times New Roman" w:hAnsi="Times New Roman"/>
          <w:sz w:val="28"/>
          <w:szCs w:val="28"/>
        </w:rPr>
        <w:t xml:space="preserve">» </w:t>
      </w:r>
      <w:r w:rsidRPr="00E9259F">
        <w:rPr>
          <w:sz w:val="28"/>
          <w:szCs w:val="28"/>
        </w:rPr>
        <w:t>(</w:t>
      </w:r>
      <w:r w:rsidRPr="00E9259F">
        <w:rPr>
          <w:rFonts w:ascii="Times New Roman" w:hAnsi="Times New Roman"/>
          <w:sz w:val="28"/>
          <w:szCs w:val="28"/>
        </w:rPr>
        <w:t xml:space="preserve">далі – КЖСЕ) покладено обов’язки укладання договорів на розміщення телекомунікаційних мереж у житлових та </w:t>
      </w:r>
      <w:r w:rsidRPr="00E9259F">
        <w:rPr>
          <w:rFonts w:ascii="Times New Roman" w:hAnsi="Times New Roman"/>
          <w:sz w:val="28"/>
          <w:szCs w:val="28"/>
        </w:rPr>
        <w:br/>
        <w:t xml:space="preserve">нежитлових будівлях комунальної власності. Плата за розміщення телекомунікаційних мереж щомісячно перераховується суб’єктами господарювання згідно з умовами договору на поточний рахунок КЖСЕ.     </w:t>
      </w:r>
    </w:p>
    <w:p w14:paraId="4E7E442D" w14:textId="77777777" w:rsidR="00A278AF" w:rsidRPr="00886D36" w:rsidRDefault="00A278AF" w:rsidP="00A278AF">
      <w:pPr>
        <w:spacing w:after="0" w:line="240" w:lineRule="auto"/>
        <w:ind w:firstLine="567"/>
        <w:jc w:val="both"/>
        <w:rPr>
          <w:rFonts w:ascii="Times New Roman" w:hAnsi="Times New Roman" w:cs="Times New Roman"/>
          <w:sz w:val="28"/>
          <w:szCs w:val="28"/>
        </w:rPr>
      </w:pPr>
      <w:r>
        <w:rPr>
          <w:rFonts w:ascii="Times New Roman" w:hAnsi="Times New Roman"/>
          <w:sz w:val="28"/>
          <w:szCs w:val="28"/>
        </w:rPr>
        <w:t xml:space="preserve">Керуюча </w:t>
      </w:r>
      <w:r w:rsidRPr="00886D36">
        <w:rPr>
          <w:rFonts w:ascii="Times New Roman" w:hAnsi="Times New Roman" w:cs="Times New Roman"/>
          <w:sz w:val="28"/>
          <w:szCs w:val="28"/>
        </w:rPr>
        <w:t xml:space="preserve">компанія не виявляє недоліків у співпраці з КЖСЕ. </w:t>
      </w:r>
    </w:p>
    <w:p w14:paraId="5D0A4837" w14:textId="77777777" w:rsidR="00A278AF" w:rsidRDefault="00A278AF" w:rsidP="00A278AF">
      <w:pPr>
        <w:spacing w:after="0" w:line="240" w:lineRule="auto"/>
        <w:ind w:firstLine="567"/>
        <w:jc w:val="both"/>
        <w:rPr>
          <w:rFonts w:ascii="Times New Roman" w:hAnsi="Times New Roman" w:cs="Times New Roman"/>
          <w:sz w:val="28"/>
          <w:szCs w:val="28"/>
        </w:rPr>
      </w:pPr>
      <w:r w:rsidRPr="005B0D0F">
        <w:rPr>
          <w:rFonts w:ascii="Times New Roman" w:hAnsi="Times New Roman" w:cs="Times New Roman"/>
          <w:sz w:val="28"/>
          <w:szCs w:val="28"/>
        </w:rPr>
        <w:t xml:space="preserve">Підсумовуючи зазначене у Керуючої компанії виникла потреба в додатковому фінансуванні на суму </w:t>
      </w:r>
      <w:r w:rsidRPr="00886D36">
        <w:rPr>
          <w:rFonts w:ascii="Times New Roman" w:hAnsi="Times New Roman" w:cs="Times New Roman"/>
          <w:sz w:val="28"/>
          <w:szCs w:val="28"/>
        </w:rPr>
        <w:t xml:space="preserve">111 605,55 тис. </w:t>
      </w:r>
      <w:r>
        <w:rPr>
          <w:rFonts w:ascii="Times New Roman" w:hAnsi="Times New Roman" w:cs="Times New Roman"/>
          <w:sz w:val="28"/>
          <w:szCs w:val="28"/>
        </w:rPr>
        <w:t xml:space="preserve">грн </w:t>
      </w:r>
      <w:r w:rsidRPr="005B0D0F">
        <w:rPr>
          <w:rFonts w:ascii="Times New Roman" w:hAnsi="Times New Roman" w:cs="Times New Roman"/>
          <w:sz w:val="28"/>
          <w:szCs w:val="28"/>
        </w:rPr>
        <w:t>(витрати підприємства, що не мають джерел покриття у 2024 році – збільшення витрат на електроенергію, збільшення витрат на оплату праці)</w:t>
      </w:r>
      <w:r>
        <w:rPr>
          <w:rFonts w:ascii="Times New Roman" w:hAnsi="Times New Roman" w:cs="Times New Roman"/>
          <w:sz w:val="28"/>
          <w:szCs w:val="28"/>
        </w:rPr>
        <w:t xml:space="preserve"> та 9739,18 тис. грн на утримання захисних споруд цивільного захисту.</w:t>
      </w:r>
    </w:p>
    <w:p w14:paraId="4F150832" w14:textId="77777777" w:rsidR="00A278AF" w:rsidRDefault="00A278AF"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2853328"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B3828B9"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C490013"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A479270"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E6CF632"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011461C"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575351C"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90535A3"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C7AA87D"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B0139BE"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2AF34DC"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F55B44B"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81CAD87"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F077E00"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8E0339A"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85897CA"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25F1AE1"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930AD55"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93DD5D7" w14:textId="7315FA40"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D2E63E9" w14:textId="0E295868"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33142D4" w14:textId="4BFECD92"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9212EB6" w14:textId="658DA856"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67FC7A2" w14:textId="77DF2B4E"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78D5981" w14:textId="2A5EA8DC"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C80CF20" w14:textId="77777777" w:rsidR="00E3195B" w:rsidRDefault="00E3195B"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B687655"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3BC2606" w14:textId="77777777" w:rsidR="00CA4E71" w:rsidRDefault="00CA4E71"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83C7E8D" w14:textId="76D0BC05" w:rsidR="00B16F73" w:rsidRPr="00E9259F" w:rsidRDefault="00B16F73"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sidRPr="00E9259F">
        <w:rPr>
          <w:rFonts w:ascii="Times New Roman" w:eastAsia="Times New Roman" w:hAnsi="Times New Roman" w:cs="Times New Roman"/>
          <w:b/>
          <w:color w:val="000000"/>
          <w:sz w:val="28"/>
          <w:szCs w:val="28"/>
        </w:rPr>
        <w:lastRenderedPageBreak/>
        <w:t xml:space="preserve">КП «Керуюча компанія з обслуговування житлового фонду </w:t>
      </w:r>
    </w:p>
    <w:p w14:paraId="13CF8D37" w14:textId="77777777" w:rsidR="00B16F73" w:rsidRPr="00E9259F" w:rsidRDefault="00B16F73" w:rsidP="00B16F73">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Святошинського</w:t>
      </w:r>
      <w:r w:rsidRPr="00E9259F">
        <w:rPr>
          <w:rFonts w:ascii="Times New Roman" w:eastAsia="Times New Roman" w:hAnsi="Times New Roman" w:cs="Times New Roman"/>
          <w:b/>
          <w:color w:val="000000"/>
          <w:sz w:val="28"/>
          <w:szCs w:val="28"/>
        </w:rPr>
        <w:t xml:space="preserve"> району м. Києва»  </w:t>
      </w:r>
    </w:p>
    <w:p w14:paraId="1C692DFB" w14:textId="77777777" w:rsidR="00B16F73" w:rsidRPr="00E9259F" w:rsidRDefault="00B16F73" w:rsidP="00B16F73">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p>
    <w:p w14:paraId="0A15B61A" w14:textId="77777777" w:rsidR="00B16F73" w:rsidRPr="00A278AF" w:rsidRDefault="00B16F73" w:rsidP="00A278AF">
      <w:pPr>
        <w:pBdr>
          <w:top w:val="nil"/>
          <w:left w:val="nil"/>
          <w:bottom w:val="nil"/>
          <w:right w:val="nil"/>
          <w:between w:val="nil"/>
        </w:pBdr>
        <w:spacing w:after="0" w:line="240" w:lineRule="auto"/>
        <w:ind w:firstLine="567"/>
        <w:contextualSpacing/>
        <w:jc w:val="both"/>
        <w:rPr>
          <w:rFonts w:ascii="Times New Roman" w:eastAsia="Times New Roman" w:hAnsi="Times New Roman" w:cs="Times New Roman"/>
          <w:b/>
          <w:color w:val="000000"/>
          <w:sz w:val="28"/>
          <w:szCs w:val="28"/>
        </w:rPr>
      </w:pPr>
      <w:r w:rsidRPr="00A278AF">
        <w:rPr>
          <w:rFonts w:ascii="Times New Roman" w:eastAsia="Times New Roman" w:hAnsi="Times New Roman" w:cs="Times New Roman"/>
          <w:b/>
          <w:color w:val="000000"/>
          <w:sz w:val="28"/>
          <w:szCs w:val="28"/>
        </w:rPr>
        <w:t>1. Надходження та видатки, заборгованість кредиторська / дебіторська:</w:t>
      </w:r>
    </w:p>
    <w:p w14:paraId="7DF7B498" w14:textId="77777777" w:rsidR="00B16F73" w:rsidRPr="00A278AF" w:rsidRDefault="00B16F73" w:rsidP="00A278AF">
      <w:pPr>
        <w:pBdr>
          <w:top w:val="nil"/>
          <w:left w:val="nil"/>
          <w:bottom w:val="nil"/>
          <w:right w:val="nil"/>
          <w:between w:val="nil"/>
        </w:pBdr>
        <w:spacing w:after="0" w:line="240" w:lineRule="auto"/>
        <w:ind w:left="708"/>
        <w:jc w:val="both"/>
        <w:rPr>
          <w:rFonts w:ascii="Times New Roman" w:eastAsia="Times New Roman" w:hAnsi="Times New Roman" w:cs="Times New Roman"/>
          <w:b/>
          <w:color w:val="000000"/>
          <w:sz w:val="28"/>
          <w:szCs w:val="28"/>
        </w:rPr>
      </w:pPr>
    </w:p>
    <w:tbl>
      <w:tblPr>
        <w:tblStyle w:val="aa"/>
        <w:tblW w:w="9634" w:type="dxa"/>
        <w:tblLook w:val="04A0" w:firstRow="1" w:lastRow="0" w:firstColumn="1" w:lastColumn="0" w:noHBand="0" w:noVBand="1"/>
      </w:tblPr>
      <w:tblGrid>
        <w:gridCol w:w="2689"/>
        <w:gridCol w:w="1701"/>
        <w:gridCol w:w="1701"/>
        <w:gridCol w:w="1701"/>
        <w:gridCol w:w="1842"/>
      </w:tblGrid>
      <w:tr w:rsidR="00B16F73" w:rsidRPr="00A124A8" w14:paraId="755D37DF" w14:textId="77777777" w:rsidTr="00C6058F">
        <w:trPr>
          <w:trHeight w:val="370"/>
        </w:trPr>
        <w:tc>
          <w:tcPr>
            <w:tcW w:w="2689" w:type="dxa"/>
          </w:tcPr>
          <w:p w14:paraId="22D8316B" w14:textId="77777777" w:rsidR="00B16F73" w:rsidRPr="000C3469" w:rsidRDefault="00B16F73" w:rsidP="00C6058F">
            <w:pPr>
              <w:tabs>
                <w:tab w:val="left" w:pos="993"/>
              </w:tabs>
              <w:rPr>
                <w:rFonts w:ascii="Times New Roman" w:hAnsi="Times New Roman" w:cs="Times New Roman"/>
                <w:sz w:val="24"/>
                <w:szCs w:val="24"/>
              </w:rPr>
            </w:pPr>
          </w:p>
        </w:tc>
        <w:tc>
          <w:tcPr>
            <w:tcW w:w="1701" w:type="dxa"/>
          </w:tcPr>
          <w:p w14:paraId="5AEC95A2" w14:textId="77777777" w:rsidR="00B16F73" w:rsidRPr="000C3469" w:rsidRDefault="00B16F73" w:rsidP="00C6058F">
            <w:pPr>
              <w:tabs>
                <w:tab w:val="left" w:pos="993"/>
              </w:tabs>
              <w:jc w:val="center"/>
              <w:rPr>
                <w:rFonts w:ascii="Times New Roman" w:hAnsi="Times New Roman" w:cs="Times New Roman"/>
                <w:b/>
                <w:i/>
                <w:sz w:val="24"/>
                <w:szCs w:val="24"/>
              </w:rPr>
            </w:pPr>
            <w:r w:rsidRPr="000C3469">
              <w:rPr>
                <w:rFonts w:ascii="Times New Roman" w:hAnsi="Times New Roman" w:cs="Times New Roman"/>
                <w:b/>
                <w:i/>
                <w:sz w:val="24"/>
                <w:szCs w:val="24"/>
              </w:rPr>
              <w:t>2021 рік</w:t>
            </w:r>
          </w:p>
        </w:tc>
        <w:tc>
          <w:tcPr>
            <w:tcW w:w="1701" w:type="dxa"/>
          </w:tcPr>
          <w:p w14:paraId="413557CB" w14:textId="77777777" w:rsidR="00B16F73" w:rsidRPr="000C3469" w:rsidRDefault="00B16F73" w:rsidP="00C6058F">
            <w:pPr>
              <w:tabs>
                <w:tab w:val="left" w:pos="993"/>
              </w:tabs>
              <w:jc w:val="center"/>
              <w:rPr>
                <w:rFonts w:ascii="Times New Roman" w:hAnsi="Times New Roman" w:cs="Times New Roman"/>
                <w:b/>
                <w:i/>
                <w:sz w:val="24"/>
                <w:szCs w:val="24"/>
              </w:rPr>
            </w:pPr>
            <w:r w:rsidRPr="000C3469">
              <w:rPr>
                <w:rFonts w:ascii="Times New Roman" w:hAnsi="Times New Roman" w:cs="Times New Roman"/>
                <w:b/>
                <w:i/>
                <w:sz w:val="24"/>
                <w:szCs w:val="24"/>
              </w:rPr>
              <w:t>2022 рік</w:t>
            </w:r>
          </w:p>
        </w:tc>
        <w:tc>
          <w:tcPr>
            <w:tcW w:w="1701" w:type="dxa"/>
          </w:tcPr>
          <w:p w14:paraId="3675EED3" w14:textId="77777777" w:rsidR="00B16F73" w:rsidRPr="000C3469" w:rsidRDefault="00B16F73" w:rsidP="00C6058F">
            <w:pPr>
              <w:tabs>
                <w:tab w:val="left" w:pos="993"/>
              </w:tabs>
              <w:jc w:val="center"/>
              <w:rPr>
                <w:rFonts w:ascii="Times New Roman" w:hAnsi="Times New Roman" w:cs="Times New Roman"/>
                <w:b/>
                <w:i/>
                <w:sz w:val="24"/>
                <w:szCs w:val="24"/>
              </w:rPr>
            </w:pPr>
            <w:r w:rsidRPr="000C3469">
              <w:rPr>
                <w:rFonts w:ascii="Times New Roman" w:hAnsi="Times New Roman" w:cs="Times New Roman"/>
                <w:b/>
                <w:i/>
                <w:sz w:val="24"/>
                <w:szCs w:val="24"/>
              </w:rPr>
              <w:t>2023 рік</w:t>
            </w:r>
          </w:p>
        </w:tc>
        <w:tc>
          <w:tcPr>
            <w:tcW w:w="1842" w:type="dxa"/>
          </w:tcPr>
          <w:p w14:paraId="6557D397" w14:textId="77777777" w:rsidR="00B16F73" w:rsidRPr="000C3469" w:rsidRDefault="00B16F73" w:rsidP="00C6058F">
            <w:pPr>
              <w:tabs>
                <w:tab w:val="left" w:pos="993"/>
              </w:tabs>
              <w:jc w:val="center"/>
              <w:rPr>
                <w:rFonts w:ascii="Times New Roman" w:hAnsi="Times New Roman" w:cs="Times New Roman"/>
                <w:b/>
                <w:i/>
                <w:sz w:val="24"/>
                <w:szCs w:val="24"/>
              </w:rPr>
            </w:pPr>
            <w:r w:rsidRPr="000C3469">
              <w:rPr>
                <w:rFonts w:ascii="Times New Roman" w:hAnsi="Times New Roman" w:cs="Times New Roman"/>
                <w:b/>
                <w:i/>
                <w:sz w:val="24"/>
                <w:szCs w:val="24"/>
              </w:rPr>
              <w:t>І півріччя 2024</w:t>
            </w:r>
          </w:p>
        </w:tc>
      </w:tr>
      <w:tr w:rsidR="00B16F73" w:rsidRPr="00A124A8" w14:paraId="0405CF17" w14:textId="77777777" w:rsidTr="00C6058F">
        <w:tc>
          <w:tcPr>
            <w:tcW w:w="2689" w:type="dxa"/>
          </w:tcPr>
          <w:p w14:paraId="1435550F" w14:textId="77777777" w:rsidR="00B16F73" w:rsidRPr="000C3469" w:rsidRDefault="00B16F73" w:rsidP="00C6058F">
            <w:pPr>
              <w:tabs>
                <w:tab w:val="left" w:pos="993"/>
              </w:tabs>
              <w:rPr>
                <w:rFonts w:ascii="Times New Roman" w:hAnsi="Times New Roman" w:cs="Times New Roman"/>
                <w:b/>
                <w:sz w:val="24"/>
                <w:szCs w:val="24"/>
              </w:rPr>
            </w:pPr>
            <w:r w:rsidRPr="000C3469">
              <w:rPr>
                <w:rFonts w:ascii="Times New Roman" w:hAnsi="Times New Roman" w:cs="Times New Roman"/>
                <w:b/>
                <w:sz w:val="24"/>
                <w:szCs w:val="24"/>
              </w:rPr>
              <w:t xml:space="preserve">Надходження, </w:t>
            </w:r>
            <w:r>
              <w:rPr>
                <w:rFonts w:ascii="Times New Roman" w:hAnsi="Times New Roman" w:cs="Times New Roman"/>
                <w:b/>
                <w:sz w:val="24"/>
                <w:szCs w:val="24"/>
              </w:rPr>
              <w:t xml:space="preserve">тис. </w:t>
            </w:r>
            <w:r w:rsidRPr="000C3469">
              <w:rPr>
                <w:rFonts w:ascii="Times New Roman" w:hAnsi="Times New Roman" w:cs="Times New Roman"/>
                <w:b/>
                <w:sz w:val="24"/>
                <w:szCs w:val="24"/>
              </w:rPr>
              <w:t>грн</w:t>
            </w:r>
          </w:p>
        </w:tc>
        <w:tc>
          <w:tcPr>
            <w:tcW w:w="1701" w:type="dxa"/>
          </w:tcPr>
          <w:p w14:paraId="5D0CDB6B" w14:textId="77777777" w:rsidR="00B16F73" w:rsidRPr="007466EE" w:rsidRDefault="00B16F73" w:rsidP="00C6058F">
            <w:pPr>
              <w:tabs>
                <w:tab w:val="left" w:pos="993"/>
              </w:tabs>
              <w:rPr>
                <w:rFonts w:ascii="Times New Roman" w:hAnsi="Times New Roman" w:cs="Times New Roman"/>
                <w:sz w:val="24"/>
                <w:szCs w:val="24"/>
              </w:rPr>
            </w:pPr>
            <w:r w:rsidRPr="007466EE">
              <w:rPr>
                <w:rFonts w:ascii="Times New Roman" w:hAnsi="Times New Roman" w:cs="Times New Roman"/>
                <w:sz w:val="24"/>
                <w:szCs w:val="24"/>
              </w:rPr>
              <w:t>340 831,35</w:t>
            </w:r>
          </w:p>
        </w:tc>
        <w:tc>
          <w:tcPr>
            <w:tcW w:w="1701" w:type="dxa"/>
          </w:tcPr>
          <w:p w14:paraId="514A6FD6" w14:textId="77777777" w:rsidR="00B16F73" w:rsidRPr="007466EE" w:rsidRDefault="00B16F73" w:rsidP="00C6058F">
            <w:pPr>
              <w:tabs>
                <w:tab w:val="left" w:pos="993"/>
              </w:tabs>
              <w:rPr>
                <w:rFonts w:ascii="Times New Roman" w:hAnsi="Times New Roman" w:cs="Times New Roman"/>
                <w:sz w:val="24"/>
                <w:szCs w:val="24"/>
              </w:rPr>
            </w:pPr>
            <w:r w:rsidRPr="007466EE">
              <w:rPr>
                <w:rFonts w:ascii="Times New Roman" w:hAnsi="Times New Roman" w:cs="Times New Roman"/>
                <w:sz w:val="24"/>
                <w:szCs w:val="24"/>
              </w:rPr>
              <w:t>382 757,58</w:t>
            </w:r>
          </w:p>
        </w:tc>
        <w:tc>
          <w:tcPr>
            <w:tcW w:w="1701" w:type="dxa"/>
          </w:tcPr>
          <w:p w14:paraId="2FB14806" w14:textId="77777777" w:rsidR="00B16F73" w:rsidRPr="007466EE" w:rsidRDefault="00B16F73" w:rsidP="00C6058F">
            <w:pPr>
              <w:tabs>
                <w:tab w:val="left" w:pos="993"/>
              </w:tabs>
              <w:rPr>
                <w:rFonts w:ascii="Times New Roman" w:hAnsi="Times New Roman" w:cs="Times New Roman"/>
                <w:sz w:val="24"/>
                <w:szCs w:val="24"/>
              </w:rPr>
            </w:pPr>
            <w:r w:rsidRPr="007466EE">
              <w:rPr>
                <w:rFonts w:ascii="Times New Roman" w:hAnsi="Times New Roman" w:cs="Times New Roman"/>
                <w:sz w:val="24"/>
                <w:szCs w:val="24"/>
              </w:rPr>
              <w:t>335 230,18</w:t>
            </w:r>
          </w:p>
        </w:tc>
        <w:tc>
          <w:tcPr>
            <w:tcW w:w="1842" w:type="dxa"/>
          </w:tcPr>
          <w:p w14:paraId="3F24DB82" w14:textId="77777777" w:rsidR="00B16F73" w:rsidRPr="007466EE" w:rsidRDefault="00B16F73" w:rsidP="00C6058F">
            <w:pPr>
              <w:tabs>
                <w:tab w:val="left" w:pos="993"/>
              </w:tabs>
              <w:rPr>
                <w:rFonts w:ascii="Times New Roman" w:hAnsi="Times New Roman" w:cs="Times New Roman"/>
                <w:sz w:val="24"/>
                <w:szCs w:val="24"/>
              </w:rPr>
            </w:pPr>
            <w:r w:rsidRPr="007466EE">
              <w:rPr>
                <w:rFonts w:ascii="Times New Roman" w:hAnsi="Times New Roman" w:cs="Times New Roman"/>
                <w:sz w:val="24"/>
                <w:szCs w:val="24"/>
              </w:rPr>
              <w:t>173 374,36</w:t>
            </w:r>
          </w:p>
        </w:tc>
      </w:tr>
      <w:tr w:rsidR="00B16F73" w:rsidRPr="00A124A8" w14:paraId="472342DC" w14:textId="77777777" w:rsidTr="00C6058F">
        <w:tc>
          <w:tcPr>
            <w:tcW w:w="2689" w:type="dxa"/>
          </w:tcPr>
          <w:p w14:paraId="6DE6560E" w14:textId="77777777" w:rsidR="00B16F73" w:rsidRPr="000C3469" w:rsidRDefault="00B16F73" w:rsidP="00C6058F">
            <w:pPr>
              <w:tabs>
                <w:tab w:val="left" w:pos="993"/>
              </w:tabs>
              <w:rPr>
                <w:rFonts w:ascii="Times New Roman" w:hAnsi="Times New Roman" w:cs="Times New Roman"/>
                <w:b/>
                <w:sz w:val="24"/>
                <w:szCs w:val="24"/>
              </w:rPr>
            </w:pPr>
            <w:r w:rsidRPr="000C3469">
              <w:rPr>
                <w:rFonts w:ascii="Times New Roman" w:hAnsi="Times New Roman" w:cs="Times New Roman"/>
                <w:b/>
                <w:sz w:val="24"/>
                <w:szCs w:val="24"/>
              </w:rPr>
              <w:t>Витрати,</w:t>
            </w:r>
            <w:r>
              <w:rPr>
                <w:rFonts w:ascii="Times New Roman" w:hAnsi="Times New Roman" w:cs="Times New Roman"/>
                <w:b/>
                <w:sz w:val="24"/>
                <w:szCs w:val="24"/>
              </w:rPr>
              <w:t xml:space="preserve"> тис.</w:t>
            </w:r>
            <w:r w:rsidRPr="000C3469">
              <w:rPr>
                <w:rFonts w:ascii="Times New Roman" w:hAnsi="Times New Roman" w:cs="Times New Roman"/>
                <w:b/>
                <w:sz w:val="24"/>
                <w:szCs w:val="24"/>
              </w:rPr>
              <w:t xml:space="preserve"> грн</w:t>
            </w:r>
          </w:p>
        </w:tc>
        <w:tc>
          <w:tcPr>
            <w:tcW w:w="1701" w:type="dxa"/>
          </w:tcPr>
          <w:p w14:paraId="388059D6" w14:textId="77777777" w:rsidR="00B16F73" w:rsidRPr="007466EE" w:rsidRDefault="00B16F73" w:rsidP="00C6058F">
            <w:pPr>
              <w:tabs>
                <w:tab w:val="left" w:pos="993"/>
              </w:tabs>
              <w:rPr>
                <w:rFonts w:ascii="Times New Roman" w:hAnsi="Times New Roman" w:cs="Times New Roman"/>
                <w:sz w:val="24"/>
                <w:szCs w:val="24"/>
              </w:rPr>
            </w:pPr>
            <w:r w:rsidRPr="007466EE">
              <w:rPr>
                <w:rFonts w:ascii="Times New Roman" w:hAnsi="Times New Roman" w:cs="Times New Roman"/>
                <w:sz w:val="24"/>
                <w:szCs w:val="24"/>
              </w:rPr>
              <w:t>329 344,03</w:t>
            </w:r>
          </w:p>
        </w:tc>
        <w:tc>
          <w:tcPr>
            <w:tcW w:w="1701" w:type="dxa"/>
          </w:tcPr>
          <w:p w14:paraId="2F033F3C" w14:textId="77777777" w:rsidR="00B16F73" w:rsidRPr="007466EE" w:rsidRDefault="00B16F73" w:rsidP="00C6058F">
            <w:pPr>
              <w:tabs>
                <w:tab w:val="left" w:pos="993"/>
              </w:tabs>
              <w:rPr>
                <w:rFonts w:ascii="Times New Roman" w:hAnsi="Times New Roman" w:cs="Times New Roman"/>
                <w:sz w:val="24"/>
                <w:szCs w:val="24"/>
              </w:rPr>
            </w:pPr>
            <w:r w:rsidRPr="007466EE">
              <w:rPr>
                <w:rFonts w:ascii="Times New Roman" w:hAnsi="Times New Roman" w:cs="Times New Roman"/>
                <w:sz w:val="24"/>
                <w:szCs w:val="24"/>
              </w:rPr>
              <w:t>352 828,53</w:t>
            </w:r>
          </w:p>
        </w:tc>
        <w:tc>
          <w:tcPr>
            <w:tcW w:w="1701" w:type="dxa"/>
          </w:tcPr>
          <w:p w14:paraId="2A9DA821" w14:textId="77777777" w:rsidR="00B16F73" w:rsidRPr="007466EE" w:rsidRDefault="00B16F73" w:rsidP="00C6058F">
            <w:pPr>
              <w:tabs>
                <w:tab w:val="left" w:pos="993"/>
              </w:tabs>
              <w:rPr>
                <w:rFonts w:ascii="Times New Roman" w:hAnsi="Times New Roman" w:cs="Times New Roman"/>
                <w:sz w:val="24"/>
                <w:szCs w:val="24"/>
              </w:rPr>
            </w:pPr>
            <w:r w:rsidRPr="007466EE">
              <w:rPr>
                <w:rFonts w:ascii="Times New Roman" w:hAnsi="Times New Roman" w:cs="Times New Roman"/>
                <w:sz w:val="24"/>
                <w:szCs w:val="24"/>
              </w:rPr>
              <w:t>370 886,56</w:t>
            </w:r>
          </w:p>
        </w:tc>
        <w:tc>
          <w:tcPr>
            <w:tcW w:w="1842" w:type="dxa"/>
          </w:tcPr>
          <w:p w14:paraId="7D47D0D4" w14:textId="77777777" w:rsidR="00B16F73" w:rsidRPr="007466EE" w:rsidRDefault="00B16F73" w:rsidP="00C6058F">
            <w:pPr>
              <w:tabs>
                <w:tab w:val="left" w:pos="993"/>
              </w:tabs>
              <w:rPr>
                <w:rFonts w:ascii="Times New Roman" w:hAnsi="Times New Roman" w:cs="Times New Roman"/>
                <w:sz w:val="24"/>
                <w:szCs w:val="24"/>
              </w:rPr>
            </w:pPr>
            <w:r w:rsidRPr="007466EE">
              <w:rPr>
                <w:rFonts w:ascii="Times New Roman" w:hAnsi="Times New Roman" w:cs="Times New Roman"/>
                <w:sz w:val="24"/>
                <w:szCs w:val="24"/>
              </w:rPr>
              <w:t>178 682,44</w:t>
            </w:r>
          </w:p>
        </w:tc>
      </w:tr>
    </w:tbl>
    <w:p w14:paraId="2EC8D6DA" w14:textId="77777777" w:rsidR="00B16F73" w:rsidRPr="00A124A8" w:rsidRDefault="00B16F73" w:rsidP="00B16F73">
      <w:pPr>
        <w:tabs>
          <w:tab w:val="left" w:pos="993"/>
        </w:tabs>
        <w:rPr>
          <w:rFonts w:ascii="Times New Roman" w:hAnsi="Times New Roman" w:cs="Times New Roman"/>
          <w:sz w:val="28"/>
          <w:szCs w:val="28"/>
        </w:rPr>
      </w:pPr>
    </w:p>
    <w:tbl>
      <w:tblPr>
        <w:tblStyle w:val="aa"/>
        <w:tblW w:w="9634" w:type="dxa"/>
        <w:tblLook w:val="04A0" w:firstRow="1" w:lastRow="0" w:firstColumn="1" w:lastColumn="0" w:noHBand="0" w:noVBand="1"/>
      </w:tblPr>
      <w:tblGrid>
        <w:gridCol w:w="2830"/>
        <w:gridCol w:w="1701"/>
        <w:gridCol w:w="1701"/>
        <w:gridCol w:w="1560"/>
        <w:gridCol w:w="1842"/>
      </w:tblGrid>
      <w:tr w:rsidR="00B16F73" w:rsidRPr="00A124A8" w14:paraId="4B4B7526" w14:textId="77777777" w:rsidTr="00C6058F">
        <w:tc>
          <w:tcPr>
            <w:tcW w:w="2830" w:type="dxa"/>
          </w:tcPr>
          <w:p w14:paraId="69E7365F" w14:textId="77777777" w:rsidR="00B16F73" w:rsidRPr="00951A06" w:rsidRDefault="00B16F73" w:rsidP="00C6058F">
            <w:pPr>
              <w:tabs>
                <w:tab w:val="left" w:pos="993"/>
              </w:tabs>
              <w:rPr>
                <w:rFonts w:ascii="Times New Roman" w:hAnsi="Times New Roman" w:cs="Times New Roman"/>
                <w:b/>
                <w:sz w:val="24"/>
                <w:szCs w:val="24"/>
              </w:rPr>
            </w:pPr>
            <w:r w:rsidRPr="00951A06">
              <w:rPr>
                <w:rFonts w:ascii="Times New Roman" w:hAnsi="Times New Roman" w:cs="Times New Roman"/>
                <w:b/>
                <w:sz w:val="24"/>
                <w:szCs w:val="24"/>
              </w:rPr>
              <w:t>Заборгованість</w:t>
            </w:r>
          </w:p>
        </w:tc>
        <w:tc>
          <w:tcPr>
            <w:tcW w:w="1701" w:type="dxa"/>
          </w:tcPr>
          <w:p w14:paraId="661DB7CC" w14:textId="77777777" w:rsidR="00B16F73" w:rsidRPr="009540AF" w:rsidRDefault="00B16F73" w:rsidP="00C6058F">
            <w:pPr>
              <w:tabs>
                <w:tab w:val="left" w:pos="993"/>
              </w:tabs>
              <w:jc w:val="center"/>
              <w:rPr>
                <w:rFonts w:ascii="Times New Roman" w:hAnsi="Times New Roman" w:cs="Times New Roman"/>
                <w:b/>
                <w:i/>
                <w:sz w:val="24"/>
                <w:szCs w:val="24"/>
              </w:rPr>
            </w:pPr>
            <w:r w:rsidRPr="009540AF">
              <w:rPr>
                <w:rFonts w:ascii="Times New Roman" w:hAnsi="Times New Roman" w:cs="Times New Roman"/>
                <w:b/>
                <w:i/>
                <w:sz w:val="24"/>
                <w:szCs w:val="24"/>
              </w:rPr>
              <w:t>2021 рік</w:t>
            </w:r>
          </w:p>
        </w:tc>
        <w:tc>
          <w:tcPr>
            <w:tcW w:w="1701" w:type="dxa"/>
          </w:tcPr>
          <w:p w14:paraId="1D20EC6C" w14:textId="77777777" w:rsidR="00B16F73" w:rsidRPr="009540AF" w:rsidRDefault="00B16F73" w:rsidP="00C6058F">
            <w:pPr>
              <w:tabs>
                <w:tab w:val="left" w:pos="993"/>
              </w:tabs>
              <w:jc w:val="center"/>
              <w:rPr>
                <w:rFonts w:ascii="Times New Roman" w:hAnsi="Times New Roman" w:cs="Times New Roman"/>
                <w:b/>
                <w:i/>
                <w:sz w:val="24"/>
                <w:szCs w:val="24"/>
              </w:rPr>
            </w:pPr>
            <w:r w:rsidRPr="009540AF">
              <w:rPr>
                <w:rFonts w:ascii="Times New Roman" w:hAnsi="Times New Roman" w:cs="Times New Roman"/>
                <w:b/>
                <w:i/>
                <w:sz w:val="24"/>
                <w:szCs w:val="24"/>
              </w:rPr>
              <w:t>2022 рік</w:t>
            </w:r>
          </w:p>
        </w:tc>
        <w:tc>
          <w:tcPr>
            <w:tcW w:w="1560" w:type="dxa"/>
          </w:tcPr>
          <w:p w14:paraId="131AA083" w14:textId="77777777" w:rsidR="00B16F73" w:rsidRPr="009540AF" w:rsidRDefault="00B16F73" w:rsidP="00C6058F">
            <w:pPr>
              <w:tabs>
                <w:tab w:val="left" w:pos="993"/>
              </w:tabs>
              <w:jc w:val="center"/>
              <w:rPr>
                <w:rFonts w:ascii="Times New Roman" w:hAnsi="Times New Roman" w:cs="Times New Roman"/>
                <w:b/>
                <w:i/>
                <w:sz w:val="24"/>
                <w:szCs w:val="24"/>
              </w:rPr>
            </w:pPr>
            <w:r w:rsidRPr="009540AF">
              <w:rPr>
                <w:rFonts w:ascii="Times New Roman" w:hAnsi="Times New Roman" w:cs="Times New Roman"/>
                <w:b/>
                <w:i/>
                <w:sz w:val="24"/>
                <w:szCs w:val="24"/>
              </w:rPr>
              <w:t>2023 рік</w:t>
            </w:r>
          </w:p>
        </w:tc>
        <w:tc>
          <w:tcPr>
            <w:tcW w:w="1842" w:type="dxa"/>
          </w:tcPr>
          <w:p w14:paraId="7F8C7AAF" w14:textId="77777777" w:rsidR="00B16F73" w:rsidRPr="009540AF" w:rsidRDefault="00B16F73" w:rsidP="00C6058F">
            <w:pPr>
              <w:tabs>
                <w:tab w:val="left" w:pos="993"/>
              </w:tabs>
              <w:jc w:val="center"/>
              <w:rPr>
                <w:rFonts w:ascii="Times New Roman" w:hAnsi="Times New Roman" w:cs="Times New Roman"/>
                <w:b/>
                <w:i/>
                <w:sz w:val="24"/>
                <w:szCs w:val="24"/>
              </w:rPr>
            </w:pPr>
            <w:r w:rsidRPr="009540AF">
              <w:rPr>
                <w:rFonts w:ascii="Times New Roman" w:hAnsi="Times New Roman" w:cs="Times New Roman"/>
                <w:b/>
                <w:i/>
                <w:sz w:val="24"/>
                <w:szCs w:val="24"/>
              </w:rPr>
              <w:t>І півріччя 2024</w:t>
            </w:r>
          </w:p>
        </w:tc>
      </w:tr>
      <w:tr w:rsidR="00B16F73" w:rsidRPr="00A124A8" w14:paraId="3013F2F1" w14:textId="77777777" w:rsidTr="00C6058F">
        <w:tc>
          <w:tcPr>
            <w:tcW w:w="2830" w:type="dxa"/>
          </w:tcPr>
          <w:p w14:paraId="28DA0A19" w14:textId="77777777" w:rsidR="00B16F73" w:rsidRPr="00951A06" w:rsidRDefault="00B16F73" w:rsidP="00C6058F">
            <w:pPr>
              <w:tabs>
                <w:tab w:val="left" w:pos="993"/>
              </w:tabs>
              <w:rPr>
                <w:rFonts w:ascii="Times New Roman" w:hAnsi="Times New Roman" w:cs="Times New Roman"/>
                <w:b/>
                <w:sz w:val="24"/>
                <w:szCs w:val="24"/>
              </w:rPr>
            </w:pPr>
            <w:r w:rsidRPr="00951A06">
              <w:rPr>
                <w:rFonts w:ascii="Times New Roman" w:hAnsi="Times New Roman" w:cs="Times New Roman"/>
                <w:b/>
                <w:sz w:val="24"/>
                <w:szCs w:val="24"/>
              </w:rPr>
              <w:t xml:space="preserve">Дебіторська, </w:t>
            </w:r>
            <w:r>
              <w:rPr>
                <w:rFonts w:ascii="Times New Roman" w:hAnsi="Times New Roman" w:cs="Times New Roman"/>
                <w:b/>
                <w:sz w:val="24"/>
                <w:szCs w:val="24"/>
              </w:rPr>
              <w:t xml:space="preserve">тис. </w:t>
            </w:r>
            <w:r w:rsidRPr="00951A06">
              <w:rPr>
                <w:rFonts w:ascii="Times New Roman" w:hAnsi="Times New Roman" w:cs="Times New Roman"/>
                <w:b/>
                <w:sz w:val="24"/>
                <w:szCs w:val="24"/>
              </w:rPr>
              <w:t>грн</w:t>
            </w:r>
          </w:p>
        </w:tc>
        <w:tc>
          <w:tcPr>
            <w:tcW w:w="1701" w:type="dxa"/>
          </w:tcPr>
          <w:p w14:paraId="4FC22C02" w14:textId="77777777" w:rsidR="00B16F73" w:rsidRPr="00683346" w:rsidRDefault="00B16F73" w:rsidP="00C6058F">
            <w:pPr>
              <w:tabs>
                <w:tab w:val="left" w:pos="993"/>
              </w:tabs>
              <w:jc w:val="center"/>
              <w:rPr>
                <w:rFonts w:ascii="Times New Roman" w:hAnsi="Times New Roman" w:cs="Times New Roman"/>
                <w:sz w:val="24"/>
                <w:szCs w:val="24"/>
              </w:rPr>
            </w:pPr>
            <w:r>
              <w:rPr>
                <w:rFonts w:ascii="Times New Roman" w:hAnsi="Times New Roman" w:cs="Times New Roman"/>
                <w:sz w:val="24"/>
                <w:szCs w:val="24"/>
              </w:rPr>
              <w:t>58 280</w:t>
            </w:r>
          </w:p>
        </w:tc>
        <w:tc>
          <w:tcPr>
            <w:tcW w:w="1701" w:type="dxa"/>
          </w:tcPr>
          <w:p w14:paraId="671F3B24" w14:textId="77777777" w:rsidR="00B16F73" w:rsidRPr="00683346" w:rsidRDefault="00B16F73" w:rsidP="00C6058F">
            <w:pPr>
              <w:tabs>
                <w:tab w:val="left" w:pos="993"/>
              </w:tabs>
              <w:jc w:val="center"/>
              <w:rPr>
                <w:rFonts w:ascii="Times New Roman" w:hAnsi="Times New Roman" w:cs="Times New Roman"/>
                <w:sz w:val="24"/>
                <w:szCs w:val="24"/>
              </w:rPr>
            </w:pPr>
            <w:r>
              <w:rPr>
                <w:rFonts w:ascii="Times New Roman" w:hAnsi="Times New Roman" w:cs="Times New Roman"/>
                <w:sz w:val="24"/>
                <w:szCs w:val="24"/>
              </w:rPr>
              <w:t>72 797</w:t>
            </w:r>
          </w:p>
        </w:tc>
        <w:tc>
          <w:tcPr>
            <w:tcW w:w="1560" w:type="dxa"/>
          </w:tcPr>
          <w:p w14:paraId="342CBBEE" w14:textId="77777777" w:rsidR="00B16F73" w:rsidRPr="00683346" w:rsidRDefault="00B16F73" w:rsidP="00C6058F">
            <w:pPr>
              <w:tabs>
                <w:tab w:val="left" w:pos="993"/>
              </w:tabs>
              <w:jc w:val="center"/>
              <w:rPr>
                <w:rFonts w:ascii="Times New Roman" w:hAnsi="Times New Roman" w:cs="Times New Roman"/>
                <w:sz w:val="24"/>
                <w:szCs w:val="24"/>
              </w:rPr>
            </w:pPr>
            <w:r>
              <w:rPr>
                <w:rFonts w:ascii="Times New Roman" w:hAnsi="Times New Roman" w:cs="Times New Roman"/>
                <w:sz w:val="24"/>
                <w:szCs w:val="24"/>
              </w:rPr>
              <w:t>116 144</w:t>
            </w:r>
          </w:p>
        </w:tc>
        <w:tc>
          <w:tcPr>
            <w:tcW w:w="1842" w:type="dxa"/>
          </w:tcPr>
          <w:p w14:paraId="333269DC" w14:textId="77777777" w:rsidR="00B16F73" w:rsidRPr="00683346" w:rsidRDefault="00B16F73" w:rsidP="00C6058F">
            <w:pPr>
              <w:tabs>
                <w:tab w:val="left" w:pos="993"/>
              </w:tabs>
              <w:jc w:val="center"/>
              <w:rPr>
                <w:rFonts w:ascii="Times New Roman" w:hAnsi="Times New Roman" w:cs="Times New Roman"/>
                <w:sz w:val="24"/>
                <w:szCs w:val="24"/>
              </w:rPr>
            </w:pPr>
            <w:r>
              <w:rPr>
                <w:rFonts w:ascii="Times New Roman" w:hAnsi="Times New Roman" w:cs="Times New Roman"/>
                <w:sz w:val="24"/>
                <w:szCs w:val="24"/>
              </w:rPr>
              <w:t>136 897</w:t>
            </w:r>
          </w:p>
        </w:tc>
      </w:tr>
      <w:tr w:rsidR="00B16F73" w:rsidRPr="00A124A8" w14:paraId="2871496A" w14:textId="77777777" w:rsidTr="00C6058F">
        <w:tc>
          <w:tcPr>
            <w:tcW w:w="2830" w:type="dxa"/>
          </w:tcPr>
          <w:p w14:paraId="085BCF1C" w14:textId="77777777" w:rsidR="00B16F73" w:rsidRPr="00951A06" w:rsidRDefault="00B16F73" w:rsidP="00C6058F">
            <w:pPr>
              <w:tabs>
                <w:tab w:val="left" w:pos="993"/>
              </w:tabs>
              <w:rPr>
                <w:rFonts w:ascii="Times New Roman" w:hAnsi="Times New Roman" w:cs="Times New Roman"/>
                <w:b/>
                <w:sz w:val="24"/>
                <w:szCs w:val="24"/>
              </w:rPr>
            </w:pPr>
            <w:r w:rsidRPr="00951A06">
              <w:rPr>
                <w:rFonts w:ascii="Times New Roman" w:hAnsi="Times New Roman" w:cs="Times New Roman"/>
                <w:b/>
                <w:sz w:val="24"/>
                <w:szCs w:val="24"/>
              </w:rPr>
              <w:t xml:space="preserve">Кредиторська, </w:t>
            </w:r>
            <w:r>
              <w:rPr>
                <w:rFonts w:ascii="Times New Roman" w:hAnsi="Times New Roman" w:cs="Times New Roman"/>
                <w:b/>
                <w:sz w:val="24"/>
                <w:szCs w:val="24"/>
              </w:rPr>
              <w:t xml:space="preserve">тис. </w:t>
            </w:r>
            <w:r w:rsidRPr="00951A06">
              <w:rPr>
                <w:rFonts w:ascii="Times New Roman" w:hAnsi="Times New Roman" w:cs="Times New Roman"/>
                <w:b/>
                <w:sz w:val="24"/>
                <w:szCs w:val="24"/>
              </w:rPr>
              <w:t>грн</w:t>
            </w:r>
          </w:p>
        </w:tc>
        <w:tc>
          <w:tcPr>
            <w:tcW w:w="1701" w:type="dxa"/>
          </w:tcPr>
          <w:p w14:paraId="45252A8E" w14:textId="77777777" w:rsidR="00B16F73" w:rsidRPr="00683346" w:rsidRDefault="00B16F73" w:rsidP="00C6058F">
            <w:pPr>
              <w:tabs>
                <w:tab w:val="left" w:pos="993"/>
              </w:tabs>
              <w:jc w:val="center"/>
              <w:rPr>
                <w:rFonts w:ascii="Times New Roman" w:hAnsi="Times New Roman" w:cs="Times New Roman"/>
                <w:sz w:val="24"/>
                <w:szCs w:val="24"/>
              </w:rPr>
            </w:pPr>
            <w:r>
              <w:rPr>
                <w:rFonts w:ascii="Times New Roman" w:hAnsi="Times New Roman" w:cs="Times New Roman"/>
                <w:sz w:val="24"/>
                <w:szCs w:val="24"/>
              </w:rPr>
              <w:t>50 174</w:t>
            </w:r>
          </w:p>
        </w:tc>
        <w:tc>
          <w:tcPr>
            <w:tcW w:w="1701" w:type="dxa"/>
          </w:tcPr>
          <w:p w14:paraId="3DDE6B11" w14:textId="77777777" w:rsidR="00B16F73" w:rsidRPr="00683346" w:rsidRDefault="00B16F73" w:rsidP="00C6058F">
            <w:pPr>
              <w:tabs>
                <w:tab w:val="left" w:pos="993"/>
              </w:tabs>
              <w:jc w:val="center"/>
              <w:rPr>
                <w:rFonts w:ascii="Times New Roman" w:hAnsi="Times New Roman" w:cs="Times New Roman"/>
                <w:sz w:val="24"/>
                <w:szCs w:val="24"/>
              </w:rPr>
            </w:pPr>
            <w:r>
              <w:rPr>
                <w:rFonts w:ascii="Times New Roman" w:hAnsi="Times New Roman" w:cs="Times New Roman"/>
                <w:sz w:val="24"/>
                <w:szCs w:val="24"/>
              </w:rPr>
              <w:t>71 464</w:t>
            </w:r>
          </w:p>
        </w:tc>
        <w:tc>
          <w:tcPr>
            <w:tcW w:w="1560" w:type="dxa"/>
          </w:tcPr>
          <w:p w14:paraId="18BE5115" w14:textId="77777777" w:rsidR="00B16F73" w:rsidRPr="00683346" w:rsidRDefault="00B16F73" w:rsidP="00C6058F">
            <w:pPr>
              <w:tabs>
                <w:tab w:val="left" w:pos="993"/>
              </w:tabs>
              <w:jc w:val="center"/>
              <w:rPr>
                <w:rFonts w:ascii="Times New Roman" w:hAnsi="Times New Roman" w:cs="Times New Roman"/>
                <w:sz w:val="24"/>
                <w:szCs w:val="24"/>
              </w:rPr>
            </w:pPr>
            <w:r>
              <w:rPr>
                <w:rFonts w:ascii="Times New Roman" w:hAnsi="Times New Roman" w:cs="Times New Roman"/>
                <w:sz w:val="24"/>
                <w:szCs w:val="24"/>
              </w:rPr>
              <w:t>77 344</w:t>
            </w:r>
          </w:p>
        </w:tc>
        <w:tc>
          <w:tcPr>
            <w:tcW w:w="1842" w:type="dxa"/>
          </w:tcPr>
          <w:p w14:paraId="5839474D" w14:textId="77777777" w:rsidR="00B16F73" w:rsidRPr="00683346" w:rsidRDefault="00B16F73" w:rsidP="00C6058F">
            <w:pPr>
              <w:tabs>
                <w:tab w:val="left" w:pos="993"/>
              </w:tabs>
              <w:jc w:val="center"/>
              <w:rPr>
                <w:rFonts w:ascii="Times New Roman" w:hAnsi="Times New Roman" w:cs="Times New Roman"/>
                <w:sz w:val="24"/>
                <w:szCs w:val="24"/>
              </w:rPr>
            </w:pPr>
            <w:r>
              <w:rPr>
                <w:rFonts w:ascii="Times New Roman" w:hAnsi="Times New Roman" w:cs="Times New Roman"/>
                <w:sz w:val="24"/>
                <w:szCs w:val="24"/>
              </w:rPr>
              <w:t>89 096</w:t>
            </w:r>
          </w:p>
        </w:tc>
      </w:tr>
    </w:tbl>
    <w:p w14:paraId="1D1A2553" w14:textId="77777777" w:rsidR="00B16F73" w:rsidRDefault="00B16F73" w:rsidP="00B16F73">
      <w:pPr>
        <w:pBdr>
          <w:top w:val="nil"/>
          <w:left w:val="nil"/>
          <w:bottom w:val="nil"/>
          <w:right w:val="nil"/>
          <w:between w:val="nil"/>
        </w:pBdr>
        <w:spacing w:after="0" w:line="240" w:lineRule="auto"/>
        <w:ind w:left="708"/>
        <w:jc w:val="center"/>
        <w:rPr>
          <w:rFonts w:ascii="Times New Roman" w:eastAsia="Times New Roman" w:hAnsi="Times New Roman" w:cs="Times New Roman"/>
          <w:color w:val="000000"/>
          <w:sz w:val="28"/>
          <w:szCs w:val="28"/>
        </w:rPr>
      </w:pPr>
    </w:p>
    <w:p w14:paraId="0F16B560" w14:textId="7F6FB11F" w:rsidR="00B16F73" w:rsidRPr="002F0AC3" w:rsidRDefault="00B16F73" w:rsidP="00B16F73">
      <w:pPr>
        <w:tabs>
          <w:tab w:val="left" w:pos="993"/>
        </w:tabs>
        <w:spacing w:after="0" w:line="240" w:lineRule="auto"/>
        <w:ind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На обслуговуванні Керуючої компанії </w:t>
      </w:r>
      <w:r w:rsidR="001B0320">
        <w:rPr>
          <w:rFonts w:ascii="Times New Roman" w:hAnsi="Times New Roman" w:cs="Times New Roman"/>
          <w:sz w:val="28"/>
          <w:szCs w:val="28"/>
        </w:rPr>
        <w:t>перебуває</w:t>
      </w:r>
      <w:r w:rsidRPr="00E9259F">
        <w:rPr>
          <w:rFonts w:ascii="Times New Roman" w:hAnsi="Times New Roman" w:cs="Times New Roman"/>
          <w:sz w:val="28"/>
          <w:szCs w:val="28"/>
        </w:rPr>
        <w:t xml:space="preserve"> </w:t>
      </w:r>
      <w:r>
        <w:rPr>
          <w:rFonts w:ascii="Times New Roman" w:hAnsi="Times New Roman" w:cs="Times New Roman"/>
          <w:sz w:val="28"/>
          <w:szCs w:val="28"/>
        </w:rPr>
        <w:t>717</w:t>
      </w:r>
      <w:r w:rsidR="001B0320">
        <w:rPr>
          <w:rFonts w:ascii="Times New Roman" w:hAnsi="Times New Roman" w:cs="Times New Roman"/>
          <w:sz w:val="28"/>
          <w:szCs w:val="28"/>
        </w:rPr>
        <w:t xml:space="preserve"> житлових будинків</w:t>
      </w:r>
      <w:r w:rsidRPr="00E9259F">
        <w:rPr>
          <w:rFonts w:ascii="Times New Roman" w:hAnsi="Times New Roman" w:cs="Times New Roman"/>
          <w:sz w:val="28"/>
          <w:szCs w:val="28"/>
        </w:rPr>
        <w:t xml:space="preserve"> </w:t>
      </w:r>
      <w:r w:rsidRPr="002F0AC3">
        <w:rPr>
          <w:rFonts w:ascii="Times New Roman" w:hAnsi="Times New Roman" w:cs="Times New Roman"/>
          <w:sz w:val="28"/>
          <w:szCs w:val="28"/>
        </w:rPr>
        <w:t>(713 на утриманні та 4 по договору управління).</w:t>
      </w:r>
    </w:p>
    <w:p w14:paraId="7538DDA4" w14:textId="77777777" w:rsidR="00B16F73" w:rsidRPr="002F0AC3" w:rsidRDefault="00B16F73" w:rsidP="00B16F73">
      <w:pPr>
        <w:tabs>
          <w:tab w:val="left" w:pos="993"/>
        </w:tabs>
        <w:spacing w:after="0" w:line="240" w:lineRule="auto"/>
        <w:ind w:firstLine="567"/>
        <w:jc w:val="both"/>
        <w:rPr>
          <w:rFonts w:ascii="Times New Roman" w:hAnsi="Times New Roman" w:cs="Times New Roman"/>
          <w:sz w:val="28"/>
          <w:szCs w:val="28"/>
        </w:rPr>
      </w:pPr>
      <w:r w:rsidRPr="002F0AC3">
        <w:rPr>
          <w:rFonts w:ascii="Times New Roman" w:hAnsi="Times New Roman" w:cs="Times New Roman"/>
          <w:sz w:val="28"/>
          <w:szCs w:val="28"/>
        </w:rPr>
        <w:t>За</w:t>
      </w:r>
      <w:r w:rsidRPr="002F0AC3">
        <w:rPr>
          <w:rFonts w:ascii="Times New Roman" w:hAnsi="Times New Roman" w:cs="Times New Roman"/>
          <w:spacing w:val="1"/>
          <w:sz w:val="28"/>
          <w:szCs w:val="28"/>
        </w:rPr>
        <w:t xml:space="preserve"> </w:t>
      </w:r>
      <w:r w:rsidRPr="002F0AC3">
        <w:rPr>
          <w:rFonts w:ascii="Times New Roman" w:hAnsi="Times New Roman" w:cs="Times New Roman"/>
          <w:sz w:val="28"/>
          <w:szCs w:val="28"/>
        </w:rPr>
        <w:t>інформацією</w:t>
      </w:r>
      <w:r w:rsidRPr="002F0AC3">
        <w:rPr>
          <w:rFonts w:ascii="Times New Roman" w:hAnsi="Times New Roman" w:cs="Times New Roman"/>
          <w:spacing w:val="1"/>
          <w:sz w:val="28"/>
          <w:szCs w:val="28"/>
        </w:rPr>
        <w:t xml:space="preserve"> </w:t>
      </w:r>
      <w:r w:rsidRPr="002F0AC3">
        <w:rPr>
          <w:rFonts w:ascii="Times New Roman" w:hAnsi="Times New Roman" w:cs="Times New Roman"/>
          <w:sz w:val="28"/>
          <w:szCs w:val="28"/>
        </w:rPr>
        <w:t>Керуючої</w:t>
      </w:r>
      <w:r w:rsidRPr="002F0AC3">
        <w:rPr>
          <w:rFonts w:ascii="Times New Roman" w:hAnsi="Times New Roman" w:cs="Times New Roman"/>
          <w:spacing w:val="1"/>
          <w:sz w:val="28"/>
          <w:szCs w:val="28"/>
        </w:rPr>
        <w:t xml:space="preserve"> </w:t>
      </w:r>
      <w:r w:rsidRPr="002F0AC3">
        <w:rPr>
          <w:rFonts w:ascii="Times New Roman" w:hAnsi="Times New Roman" w:cs="Times New Roman"/>
          <w:sz w:val="28"/>
          <w:szCs w:val="28"/>
        </w:rPr>
        <w:t>компанії заборгованість по сплаті за електроенергію для роботи ліфтів та освітлення місць загального користування за 2024 рік складатиме 16 млн. грн, за надання послуги за обслуговування ліфтів – 11 млн грн.</w:t>
      </w:r>
    </w:p>
    <w:p w14:paraId="219BDE82" w14:textId="77777777" w:rsidR="00B16F73" w:rsidRPr="00E9259F" w:rsidRDefault="00B16F73" w:rsidP="00B16F73">
      <w:pPr>
        <w:tabs>
          <w:tab w:val="left" w:pos="993"/>
        </w:tabs>
        <w:spacing w:after="0" w:line="240" w:lineRule="auto"/>
        <w:ind w:firstLine="567"/>
        <w:jc w:val="both"/>
        <w:rPr>
          <w:rFonts w:ascii="Times New Roman" w:hAnsi="Times New Roman" w:cs="Times New Roman"/>
          <w:sz w:val="28"/>
          <w:szCs w:val="28"/>
        </w:rPr>
      </w:pPr>
    </w:p>
    <w:p w14:paraId="73B3D380" w14:textId="18DDF667" w:rsidR="00B16F73" w:rsidRPr="002B5BB7" w:rsidRDefault="00B16F73" w:rsidP="002B5BB7">
      <w:pPr>
        <w:pStyle w:val="a7"/>
        <w:numPr>
          <w:ilvl w:val="0"/>
          <w:numId w:val="9"/>
        </w:num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8"/>
          <w:szCs w:val="28"/>
        </w:rPr>
      </w:pPr>
      <w:r w:rsidRPr="002B5BB7">
        <w:rPr>
          <w:rFonts w:ascii="Times New Roman" w:eastAsia="Times New Roman" w:hAnsi="Times New Roman" w:cs="Times New Roman"/>
          <w:b/>
          <w:color w:val="000000"/>
          <w:sz w:val="28"/>
          <w:szCs w:val="28"/>
        </w:rPr>
        <w:t>Надходження за орендну плату нежитлових приміщень.</w:t>
      </w:r>
    </w:p>
    <w:p w14:paraId="54C5D121" w14:textId="77777777" w:rsidR="00B16F73" w:rsidRPr="00E9259F" w:rsidRDefault="00B16F73" w:rsidP="00B16F73">
      <w:pPr>
        <w:pBdr>
          <w:top w:val="nil"/>
          <w:left w:val="nil"/>
          <w:bottom w:val="nil"/>
          <w:right w:val="nil"/>
          <w:between w:val="nil"/>
        </w:pBdr>
        <w:tabs>
          <w:tab w:val="left" w:pos="851"/>
        </w:tabs>
        <w:spacing w:after="0" w:line="240" w:lineRule="auto"/>
        <w:ind w:firstLine="567"/>
        <w:contextualSpacing/>
        <w:jc w:val="center"/>
        <w:rPr>
          <w:rFonts w:ascii="Times New Roman" w:eastAsia="Times New Roman" w:hAnsi="Times New Roman" w:cs="Times New Roman"/>
          <w:b/>
          <w:i/>
          <w:color w:val="000000"/>
          <w:sz w:val="28"/>
          <w:szCs w:val="28"/>
        </w:rPr>
      </w:pPr>
    </w:p>
    <w:p w14:paraId="43F4D41A" w14:textId="77777777" w:rsidR="00B16F73" w:rsidRPr="00E9259F" w:rsidRDefault="00B16F73" w:rsidP="00B16F73">
      <w:pPr>
        <w:tabs>
          <w:tab w:val="left" w:pos="851"/>
          <w:tab w:val="left" w:pos="993"/>
        </w:tabs>
        <w:spacing w:after="0" w:line="240" w:lineRule="auto"/>
        <w:ind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За Керуючою компанією закріплено на праві господарського відання </w:t>
      </w:r>
      <w:r>
        <w:rPr>
          <w:rFonts w:ascii="Times New Roman" w:hAnsi="Times New Roman" w:cs="Times New Roman"/>
          <w:sz w:val="28"/>
          <w:szCs w:val="28"/>
        </w:rPr>
        <w:t>269</w:t>
      </w:r>
      <w:r w:rsidRPr="00E9259F">
        <w:rPr>
          <w:rFonts w:ascii="Times New Roman" w:hAnsi="Times New Roman" w:cs="Times New Roman"/>
          <w:sz w:val="28"/>
          <w:szCs w:val="28"/>
        </w:rPr>
        <w:t xml:space="preserve"> нежитлових приміщень, а саме:</w:t>
      </w:r>
    </w:p>
    <w:p w14:paraId="2279BF9D" w14:textId="77777777" w:rsidR="00B16F73" w:rsidRPr="007F4533" w:rsidRDefault="00B16F73" w:rsidP="00B16F73">
      <w:pPr>
        <w:numPr>
          <w:ilvl w:val="0"/>
          <w:numId w:val="1"/>
        </w:numPr>
        <w:tabs>
          <w:tab w:val="left" w:pos="851"/>
        </w:tabs>
        <w:spacing w:after="0" w:line="24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39</w:t>
      </w:r>
      <w:r w:rsidRPr="007F4533">
        <w:rPr>
          <w:rFonts w:ascii="Times New Roman" w:hAnsi="Times New Roman" w:cs="Times New Roman"/>
          <w:sz w:val="28"/>
          <w:szCs w:val="28"/>
        </w:rPr>
        <w:t xml:space="preserve"> </w:t>
      </w:r>
      <w:r>
        <w:rPr>
          <w:rFonts w:ascii="Times New Roman" w:hAnsi="Times New Roman" w:cs="Times New Roman"/>
          <w:sz w:val="28"/>
          <w:szCs w:val="28"/>
        </w:rPr>
        <w:t>приміщення, які</w:t>
      </w:r>
      <w:r w:rsidRPr="007F4533">
        <w:rPr>
          <w:rFonts w:ascii="Times New Roman" w:hAnsi="Times New Roman" w:cs="Times New Roman"/>
          <w:sz w:val="28"/>
          <w:szCs w:val="28"/>
        </w:rPr>
        <w:t xml:space="preserve">  використовуються для власних потреб; </w:t>
      </w:r>
    </w:p>
    <w:p w14:paraId="33B8BF88" w14:textId="7DDC345C" w:rsidR="00B16F73" w:rsidRPr="002F0AC3" w:rsidRDefault="00B16F73" w:rsidP="00B16F73">
      <w:pPr>
        <w:pStyle w:val="a7"/>
        <w:numPr>
          <w:ilvl w:val="0"/>
          <w:numId w:val="1"/>
        </w:numPr>
        <w:tabs>
          <w:tab w:val="left" w:pos="709"/>
          <w:tab w:val="left" w:pos="851"/>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2F0AC3">
        <w:rPr>
          <w:rFonts w:ascii="Times New Roman" w:hAnsi="Times New Roman" w:cs="Times New Roman"/>
          <w:sz w:val="28"/>
          <w:szCs w:val="28"/>
        </w:rPr>
        <w:t xml:space="preserve">  202 приміщення, які </w:t>
      </w:r>
      <w:r w:rsidR="001B0320">
        <w:rPr>
          <w:rFonts w:ascii="Times New Roman" w:hAnsi="Times New Roman" w:cs="Times New Roman"/>
          <w:sz w:val="28"/>
          <w:szCs w:val="28"/>
        </w:rPr>
        <w:t>перебувають</w:t>
      </w:r>
      <w:r w:rsidRPr="002F0AC3">
        <w:rPr>
          <w:rFonts w:ascii="Times New Roman" w:hAnsi="Times New Roman" w:cs="Times New Roman"/>
          <w:sz w:val="28"/>
          <w:szCs w:val="28"/>
        </w:rPr>
        <w:t xml:space="preserve"> в оренді згідно з укладеними договорами, з них 44 приміщень займають бюджетні організації;</w:t>
      </w:r>
    </w:p>
    <w:p w14:paraId="5198818C" w14:textId="77777777" w:rsidR="00B16F73" w:rsidRPr="002F0AC3" w:rsidRDefault="00B16F73" w:rsidP="00B16F73">
      <w:pPr>
        <w:numPr>
          <w:ilvl w:val="0"/>
          <w:numId w:val="1"/>
        </w:numPr>
        <w:tabs>
          <w:tab w:val="left" w:pos="851"/>
          <w:tab w:val="left" w:pos="993"/>
        </w:tabs>
        <w:spacing w:after="0" w:line="240" w:lineRule="auto"/>
        <w:ind w:left="0" w:firstLine="567"/>
        <w:contextualSpacing/>
        <w:jc w:val="both"/>
        <w:rPr>
          <w:rFonts w:ascii="Times New Roman" w:hAnsi="Times New Roman" w:cs="Times New Roman"/>
          <w:sz w:val="28"/>
          <w:szCs w:val="28"/>
        </w:rPr>
      </w:pPr>
      <w:r w:rsidRPr="002F0AC3">
        <w:rPr>
          <w:rFonts w:ascii="Times New Roman" w:hAnsi="Times New Roman" w:cs="Times New Roman"/>
          <w:sz w:val="28"/>
          <w:szCs w:val="28"/>
        </w:rPr>
        <w:t xml:space="preserve"> 8 орендарів мають заборгованість, по них ведеться претензійно-позовна робота;</w:t>
      </w:r>
    </w:p>
    <w:p w14:paraId="62AEBA17" w14:textId="77777777" w:rsidR="00B16F73" w:rsidRPr="007F4533" w:rsidRDefault="00B16F73" w:rsidP="00B16F73">
      <w:pPr>
        <w:numPr>
          <w:ilvl w:val="0"/>
          <w:numId w:val="1"/>
        </w:numPr>
        <w:tabs>
          <w:tab w:val="left" w:pos="851"/>
          <w:tab w:val="left" w:pos="993"/>
        </w:tabs>
        <w:spacing w:after="0" w:line="240" w:lineRule="auto"/>
        <w:ind w:left="0" w:firstLine="567"/>
        <w:contextualSpacing/>
        <w:jc w:val="both"/>
        <w:rPr>
          <w:rFonts w:ascii="Times New Roman" w:hAnsi="Times New Roman" w:cs="Times New Roman"/>
          <w:sz w:val="28"/>
          <w:szCs w:val="28"/>
        </w:rPr>
      </w:pPr>
      <w:r w:rsidRPr="007F4533">
        <w:rPr>
          <w:rFonts w:ascii="Times New Roman" w:hAnsi="Times New Roman" w:cs="Times New Roman"/>
          <w:sz w:val="28"/>
          <w:szCs w:val="28"/>
        </w:rPr>
        <w:t xml:space="preserve"> </w:t>
      </w:r>
      <w:r>
        <w:rPr>
          <w:rFonts w:ascii="Times New Roman" w:hAnsi="Times New Roman" w:cs="Times New Roman"/>
          <w:sz w:val="28"/>
          <w:szCs w:val="28"/>
        </w:rPr>
        <w:t>28</w:t>
      </w:r>
      <w:r w:rsidRPr="007F4533">
        <w:rPr>
          <w:rFonts w:ascii="Times New Roman" w:hAnsi="Times New Roman" w:cs="Times New Roman"/>
          <w:sz w:val="28"/>
          <w:szCs w:val="28"/>
        </w:rPr>
        <w:t xml:space="preserve"> вільних приміщень, що можуть бути надані в оренду.</w:t>
      </w:r>
    </w:p>
    <w:p w14:paraId="6425E336" w14:textId="77777777" w:rsidR="00B16F73" w:rsidRPr="00C737BC" w:rsidRDefault="00B16F73" w:rsidP="00B16F73">
      <w:pPr>
        <w:tabs>
          <w:tab w:val="left" w:pos="709"/>
          <w:tab w:val="left" w:pos="851"/>
        </w:tabs>
        <w:spacing w:after="0" w:line="240" w:lineRule="auto"/>
        <w:ind w:firstLine="567"/>
        <w:contextualSpacing/>
        <w:jc w:val="both"/>
        <w:rPr>
          <w:rFonts w:ascii="Times New Roman" w:hAnsi="Times New Roman" w:cs="Times New Roman"/>
          <w:sz w:val="28"/>
          <w:szCs w:val="28"/>
        </w:rPr>
      </w:pPr>
      <w:r w:rsidRPr="00C737BC">
        <w:rPr>
          <w:rFonts w:ascii="Times New Roman" w:hAnsi="Times New Roman" w:cs="Times New Roman"/>
          <w:sz w:val="28"/>
          <w:szCs w:val="28"/>
        </w:rPr>
        <w:t>Надходження від оренди:</w:t>
      </w:r>
    </w:p>
    <w:p w14:paraId="1C8A8D2C" w14:textId="77777777" w:rsidR="00B16F73" w:rsidRPr="00C737BC" w:rsidRDefault="00B16F73" w:rsidP="00B16F73">
      <w:pPr>
        <w:tabs>
          <w:tab w:val="left" w:pos="851"/>
          <w:tab w:val="left" w:pos="993"/>
        </w:tabs>
        <w:spacing w:after="0" w:line="240" w:lineRule="auto"/>
        <w:ind w:firstLine="567"/>
        <w:contextualSpacing/>
        <w:jc w:val="both"/>
        <w:rPr>
          <w:rFonts w:ascii="Times New Roman" w:hAnsi="Times New Roman" w:cs="Times New Roman"/>
          <w:sz w:val="28"/>
          <w:szCs w:val="28"/>
        </w:rPr>
      </w:pPr>
      <w:r w:rsidRPr="00C737BC">
        <w:rPr>
          <w:rFonts w:ascii="Times New Roman" w:hAnsi="Times New Roman" w:cs="Times New Roman"/>
          <w:sz w:val="28"/>
          <w:szCs w:val="28"/>
        </w:rPr>
        <w:t xml:space="preserve">2021 році –  6 221,20 тис. грн;  </w:t>
      </w:r>
    </w:p>
    <w:p w14:paraId="0A56A2CF" w14:textId="77777777" w:rsidR="00B16F73" w:rsidRPr="00C737BC" w:rsidRDefault="00B16F73" w:rsidP="00B16F73">
      <w:pPr>
        <w:tabs>
          <w:tab w:val="left" w:pos="851"/>
          <w:tab w:val="left" w:pos="993"/>
        </w:tabs>
        <w:spacing w:after="0" w:line="240" w:lineRule="auto"/>
        <w:ind w:firstLine="567"/>
        <w:contextualSpacing/>
        <w:jc w:val="both"/>
        <w:rPr>
          <w:rFonts w:ascii="Times New Roman" w:hAnsi="Times New Roman" w:cs="Times New Roman"/>
          <w:sz w:val="28"/>
          <w:szCs w:val="28"/>
        </w:rPr>
      </w:pPr>
      <w:r w:rsidRPr="00C737BC">
        <w:rPr>
          <w:rFonts w:ascii="Times New Roman" w:hAnsi="Times New Roman" w:cs="Times New Roman"/>
          <w:sz w:val="28"/>
          <w:szCs w:val="28"/>
        </w:rPr>
        <w:t xml:space="preserve">2022 році – 2 149, 90 тис. грн; </w:t>
      </w:r>
    </w:p>
    <w:p w14:paraId="38B0A02A" w14:textId="77777777" w:rsidR="00B16F73" w:rsidRPr="00C737BC" w:rsidRDefault="00B16F73" w:rsidP="00B16F73">
      <w:pPr>
        <w:tabs>
          <w:tab w:val="left" w:pos="851"/>
          <w:tab w:val="left" w:pos="993"/>
        </w:tabs>
        <w:spacing w:after="0" w:line="240" w:lineRule="auto"/>
        <w:ind w:firstLine="567"/>
        <w:contextualSpacing/>
        <w:jc w:val="both"/>
        <w:rPr>
          <w:rFonts w:ascii="Times New Roman" w:hAnsi="Times New Roman" w:cs="Times New Roman"/>
          <w:sz w:val="28"/>
          <w:szCs w:val="28"/>
        </w:rPr>
      </w:pPr>
      <w:r w:rsidRPr="00C737BC">
        <w:rPr>
          <w:rFonts w:ascii="Times New Roman" w:hAnsi="Times New Roman" w:cs="Times New Roman"/>
          <w:sz w:val="28"/>
          <w:szCs w:val="28"/>
        </w:rPr>
        <w:t xml:space="preserve">2023 році – 4 346,14 тис. грн; </w:t>
      </w:r>
    </w:p>
    <w:p w14:paraId="6AFD313D" w14:textId="77777777" w:rsidR="00B16F73" w:rsidRPr="00C737BC" w:rsidRDefault="00B16F73" w:rsidP="00B16F73">
      <w:pPr>
        <w:tabs>
          <w:tab w:val="left" w:pos="993"/>
        </w:tabs>
        <w:spacing w:after="0" w:line="240" w:lineRule="auto"/>
        <w:ind w:firstLine="567"/>
        <w:contextualSpacing/>
        <w:jc w:val="both"/>
        <w:rPr>
          <w:rFonts w:ascii="Times New Roman" w:hAnsi="Times New Roman" w:cs="Times New Roman"/>
          <w:sz w:val="28"/>
          <w:szCs w:val="28"/>
        </w:rPr>
      </w:pPr>
      <w:r w:rsidRPr="00C737BC">
        <w:rPr>
          <w:rFonts w:ascii="Times New Roman" w:hAnsi="Times New Roman" w:cs="Times New Roman"/>
          <w:sz w:val="28"/>
          <w:szCs w:val="28"/>
        </w:rPr>
        <w:t>І півріччі 2024 року – 3 771,37 тис. грн.</w:t>
      </w:r>
    </w:p>
    <w:p w14:paraId="0E56E407" w14:textId="77777777" w:rsidR="00B16F73" w:rsidRPr="003804C0" w:rsidRDefault="00B16F73" w:rsidP="00B16F73">
      <w:pPr>
        <w:spacing w:after="0" w:line="240" w:lineRule="auto"/>
        <w:ind w:firstLine="567"/>
        <w:jc w:val="both"/>
        <w:rPr>
          <w:rFonts w:ascii="Times New Roman" w:hAnsi="Times New Roman"/>
          <w:sz w:val="28"/>
          <w:szCs w:val="28"/>
        </w:rPr>
      </w:pPr>
      <w:r w:rsidRPr="003804C0">
        <w:rPr>
          <w:rFonts w:ascii="Times New Roman" w:hAnsi="Times New Roman"/>
          <w:sz w:val="28"/>
          <w:szCs w:val="28"/>
        </w:rPr>
        <w:t xml:space="preserve">У зв’язку з прийняттям Київської міською радою низки рішень стосовно звільнення від орендної плати та/або надання знижки на оренду комунального майна в розмірі 50% від встановленої договорами суми, обсяг недоотриманих коштів за передачу в оренду комунального майна становить: </w:t>
      </w:r>
    </w:p>
    <w:p w14:paraId="3676A58E" w14:textId="77777777" w:rsidR="00B16F73" w:rsidRPr="002F0AC3" w:rsidRDefault="00B16F73" w:rsidP="00B16F73">
      <w:pPr>
        <w:spacing w:after="0" w:line="240" w:lineRule="auto"/>
        <w:ind w:firstLine="567"/>
        <w:jc w:val="both"/>
        <w:rPr>
          <w:rFonts w:ascii="Times New Roman" w:hAnsi="Times New Roman"/>
          <w:sz w:val="28"/>
          <w:szCs w:val="28"/>
        </w:rPr>
      </w:pPr>
      <w:r w:rsidRPr="002F0AC3">
        <w:rPr>
          <w:rFonts w:ascii="Times New Roman" w:hAnsi="Times New Roman"/>
          <w:sz w:val="28"/>
          <w:szCs w:val="28"/>
        </w:rPr>
        <w:t>2021 рік – 6 649,1 тис. грн;</w:t>
      </w:r>
    </w:p>
    <w:p w14:paraId="00B9F73B" w14:textId="77777777" w:rsidR="00B16F73" w:rsidRPr="002F0AC3" w:rsidRDefault="00B16F73" w:rsidP="00B16F73">
      <w:pPr>
        <w:spacing w:after="0" w:line="240" w:lineRule="auto"/>
        <w:ind w:firstLine="567"/>
        <w:jc w:val="both"/>
        <w:rPr>
          <w:rFonts w:ascii="Times New Roman" w:hAnsi="Times New Roman"/>
          <w:sz w:val="28"/>
          <w:szCs w:val="28"/>
        </w:rPr>
      </w:pPr>
      <w:r w:rsidRPr="002F0AC3">
        <w:rPr>
          <w:rFonts w:ascii="Times New Roman" w:hAnsi="Times New Roman"/>
          <w:sz w:val="28"/>
          <w:szCs w:val="28"/>
        </w:rPr>
        <w:t xml:space="preserve">2022 рік – 12 259,1 тис. грн; </w:t>
      </w:r>
    </w:p>
    <w:p w14:paraId="794E4036" w14:textId="77777777" w:rsidR="00B16F73" w:rsidRPr="002F0AC3" w:rsidRDefault="00B16F73" w:rsidP="00B16F73">
      <w:pPr>
        <w:spacing w:after="0" w:line="240" w:lineRule="auto"/>
        <w:ind w:firstLine="567"/>
        <w:jc w:val="both"/>
        <w:rPr>
          <w:rFonts w:ascii="Times New Roman" w:hAnsi="Times New Roman"/>
          <w:sz w:val="28"/>
          <w:szCs w:val="28"/>
        </w:rPr>
      </w:pPr>
      <w:r w:rsidRPr="002F0AC3">
        <w:rPr>
          <w:rFonts w:ascii="Times New Roman" w:hAnsi="Times New Roman"/>
          <w:sz w:val="28"/>
          <w:szCs w:val="28"/>
        </w:rPr>
        <w:t xml:space="preserve">2023 рік – 11 811,6 тис. грн; </w:t>
      </w:r>
    </w:p>
    <w:p w14:paraId="4A025725" w14:textId="77777777" w:rsidR="00B16F73" w:rsidRPr="002F0AC3" w:rsidRDefault="00B16F73" w:rsidP="00B16F73">
      <w:pPr>
        <w:spacing w:after="0" w:line="240" w:lineRule="auto"/>
        <w:ind w:firstLine="567"/>
        <w:jc w:val="both"/>
        <w:rPr>
          <w:rFonts w:ascii="Times New Roman" w:hAnsi="Times New Roman"/>
          <w:sz w:val="28"/>
          <w:szCs w:val="28"/>
        </w:rPr>
      </w:pPr>
      <w:r w:rsidRPr="002F0AC3">
        <w:rPr>
          <w:rFonts w:ascii="Times New Roman" w:hAnsi="Times New Roman"/>
          <w:sz w:val="28"/>
          <w:szCs w:val="28"/>
        </w:rPr>
        <w:t>І півріччя 2024 року – 4 434,3 тис. грн.</w:t>
      </w:r>
    </w:p>
    <w:p w14:paraId="56D611AA" w14:textId="77777777" w:rsidR="00B16F73" w:rsidRPr="002F0AC3" w:rsidRDefault="00B16F73" w:rsidP="00B16F73">
      <w:pPr>
        <w:tabs>
          <w:tab w:val="left" w:pos="993"/>
        </w:tabs>
        <w:spacing w:after="0" w:line="240" w:lineRule="auto"/>
        <w:ind w:firstLine="567"/>
        <w:contextualSpacing/>
        <w:jc w:val="both"/>
        <w:rPr>
          <w:rFonts w:ascii="Times New Roman" w:hAnsi="Times New Roman"/>
          <w:sz w:val="28"/>
          <w:szCs w:val="28"/>
        </w:rPr>
      </w:pPr>
      <w:r w:rsidRPr="002F0AC3">
        <w:rPr>
          <w:rFonts w:ascii="Times New Roman" w:hAnsi="Times New Roman"/>
          <w:sz w:val="28"/>
          <w:szCs w:val="28"/>
        </w:rPr>
        <w:lastRenderedPageBreak/>
        <w:t xml:space="preserve">За цей період роботи Керуюча компанія недоотримала  близько </w:t>
      </w:r>
      <w:r w:rsidRPr="002F0AC3">
        <w:rPr>
          <w:rFonts w:ascii="Times New Roman" w:hAnsi="Times New Roman"/>
          <w:sz w:val="28"/>
          <w:szCs w:val="28"/>
        </w:rPr>
        <w:br/>
        <w:t>35 154,1 тис. грн.</w:t>
      </w:r>
    </w:p>
    <w:p w14:paraId="6D707DD2" w14:textId="77777777" w:rsidR="00B16F73" w:rsidRPr="00E9259F" w:rsidRDefault="00B16F73" w:rsidP="00B16F73">
      <w:pPr>
        <w:tabs>
          <w:tab w:val="left" w:pos="993"/>
        </w:tabs>
        <w:spacing w:after="0" w:line="240" w:lineRule="auto"/>
        <w:ind w:firstLine="567"/>
        <w:contextualSpacing/>
        <w:jc w:val="both"/>
        <w:rPr>
          <w:rFonts w:ascii="Times New Roman" w:hAnsi="Times New Roman" w:cs="Times New Roman"/>
          <w:sz w:val="28"/>
          <w:szCs w:val="28"/>
        </w:rPr>
      </w:pPr>
    </w:p>
    <w:p w14:paraId="0F97E40B" w14:textId="3D3B10A9" w:rsidR="00B16F73" w:rsidRPr="002B5BB7" w:rsidRDefault="00B16F73" w:rsidP="002B5BB7">
      <w:pPr>
        <w:pStyle w:val="a7"/>
        <w:numPr>
          <w:ilvl w:val="0"/>
          <w:numId w:val="9"/>
        </w:numPr>
        <w:tabs>
          <w:tab w:val="left" w:pos="851"/>
        </w:tabs>
        <w:spacing w:after="0" w:line="240" w:lineRule="auto"/>
        <w:ind w:left="0" w:firstLine="567"/>
        <w:jc w:val="center"/>
        <w:rPr>
          <w:rFonts w:ascii="Times New Roman" w:hAnsi="Times New Roman" w:cs="Times New Roman"/>
          <w:b/>
          <w:sz w:val="28"/>
          <w:szCs w:val="28"/>
        </w:rPr>
      </w:pPr>
      <w:r w:rsidRPr="002B5BB7">
        <w:rPr>
          <w:rFonts w:ascii="Times New Roman" w:hAnsi="Times New Roman" w:cs="Times New Roman"/>
          <w:b/>
          <w:sz w:val="28"/>
          <w:szCs w:val="28"/>
        </w:rPr>
        <w:t xml:space="preserve">Інформація щодо службового житла, яке </w:t>
      </w:r>
      <w:r w:rsidR="001B0320">
        <w:rPr>
          <w:rFonts w:ascii="Times New Roman" w:hAnsi="Times New Roman" w:cs="Times New Roman"/>
          <w:b/>
          <w:sz w:val="28"/>
          <w:szCs w:val="28"/>
        </w:rPr>
        <w:t>перебуває</w:t>
      </w:r>
      <w:r w:rsidRPr="002B5BB7">
        <w:rPr>
          <w:rFonts w:ascii="Times New Roman" w:hAnsi="Times New Roman" w:cs="Times New Roman"/>
          <w:b/>
          <w:sz w:val="28"/>
          <w:szCs w:val="28"/>
        </w:rPr>
        <w:t xml:space="preserve"> в управлінні Керуючої компанії.</w:t>
      </w:r>
    </w:p>
    <w:p w14:paraId="51142C1F" w14:textId="77777777" w:rsidR="00B16F73" w:rsidRPr="00E9259F" w:rsidRDefault="00B16F73" w:rsidP="00B16F73">
      <w:pPr>
        <w:tabs>
          <w:tab w:val="left" w:pos="993"/>
        </w:tabs>
        <w:spacing w:after="0" w:line="240" w:lineRule="auto"/>
        <w:ind w:left="927"/>
        <w:contextualSpacing/>
        <w:jc w:val="both"/>
        <w:rPr>
          <w:rFonts w:ascii="Times New Roman" w:hAnsi="Times New Roman" w:cs="Times New Roman"/>
          <w:sz w:val="28"/>
          <w:szCs w:val="28"/>
        </w:rPr>
      </w:pPr>
    </w:p>
    <w:p w14:paraId="0DED8EF6" w14:textId="397537B9" w:rsidR="00B16F73" w:rsidRDefault="00B16F73" w:rsidP="00B16F73">
      <w:pPr>
        <w:tabs>
          <w:tab w:val="left" w:pos="993"/>
        </w:tabs>
        <w:spacing w:after="0" w:line="240" w:lineRule="auto"/>
        <w:ind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На балансі Керуючої компанії </w:t>
      </w:r>
      <w:r>
        <w:rPr>
          <w:rFonts w:ascii="Times New Roman" w:hAnsi="Times New Roman" w:cs="Times New Roman"/>
          <w:sz w:val="28"/>
          <w:szCs w:val="28"/>
        </w:rPr>
        <w:t>перебуває</w:t>
      </w:r>
      <w:r w:rsidRPr="00E9259F">
        <w:rPr>
          <w:rFonts w:ascii="Times New Roman" w:hAnsi="Times New Roman" w:cs="Times New Roman"/>
          <w:sz w:val="28"/>
          <w:szCs w:val="28"/>
        </w:rPr>
        <w:t xml:space="preserve"> </w:t>
      </w:r>
      <w:r>
        <w:rPr>
          <w:rFonts w:ascii="Times New Roman" w:hAnsi="Times New Roman" w:cs="Times New Roman"/>
          <w:sz w:val="28"/>
          <w:szCs w:val="28"/>
        </w:rPr>
        <w:t>202</w:t>
      </w:r>
      <w:r w:rsidRPr="007F4533">
        <w:rPr>
          <w:rFonts w:ascii="Times New Roman" w:hAnsi="Times New Roman" w:cs="Times New Roman"/>
          <w:b/>
          <w:sz w:val="28"/>
          <w:szCs w:val="28"/>
        </w:rPr>
        <w:t xml:space="preserve"> </w:t>
      </w:r>
      <w:r w:rsidRPr="007F4533">
        <w:rPr>
          <w:rFonts w:ascii="Times New Roman" w:hAnsi="Times New Roman" w:cs="Times New Roman"/>
          <w:sz w:val="28"/>
          <w:szCs w:val="28"/>
        </w:rPr>
        <w:t>службових приміщення, за період з 2021</w:t>
      </w:r>
      <w:r>
        <w:rPr>
          <w:rFonts w:ascii="Times New Roman" w:hAnsi="Times New Roman" w:cs="Times New Roman"/>
          <w:sz w:val="28"/>
          <w:szCs w:val="28"/>
        </w:rPr>
        <w:t>–</w:t>
      </w:r>
      <w:r w:rsidRPr="007F4533">
        <w:rPr>
          <w:rFonts w:ascii="Times New Roman" w:hAnsi="Times New Roman" w:cs="Times New Roman"/>
          <w:sz w:val="28"/>
          <w:szCs w:val="28"/>
        </w:rPr>
        <w:t>2024 р</w:t>
      </w:r>
      <w:r>
        <w:rPr>
          <w:rFonts w:ascii="Times New Roman" w:hAnsi="Times New Roman" w:cs="Times New Roman"/>
          <w:sz w:val="28"/>
          <w:szCs w:val="28"/>
        </w:rPr>
        <w:t>оків</w:t>
      </w:r>
      <w:r w:rsidRPr="007F4533">
        <w:rPr>
          <w:rFonts w:ascii="Times New Roman" w:hAnsi="Times New Roman" w:cs="Times New Roman"/>
          <w:sz w:val="28"/>
          <w:szCs w:val="28"/>
        </w:rPr>
        <w:t xml:space="preserve"> було виключено </w:t>
      </w:r>
      <w:r>
        <w:rPr>
          <w:rFonts w:ascii="Times New Roman" w:hAnsi="Times New Roman" w:cs="Times New Roman"/>
          <w:sz w:val="28"/>
          <w:szCs w:val="28"/>
        </w:rPr>
        <w:t>35</w:t>
      </w:r>
      <w:r w:rsidRPr="007F4533">
        <w:rPr>
          <w:rFonts w:ascii="Times New Roman" w:hAnsi="Times New Roman" w:cs="Times New Roman"/>
          <w:sz w:val="28"/>
          <w:szCs w:val="28"/>
        </w:rPr>
        <w:t xml:space="preserve"> приміщень, включено </w:t>
      </w:r>
      <w:r>
        <w:rPr>
          <w:rFonts w:ascii="Times New Roman" w:hAnsi="Times New Roman" w:cs="Times New Roman"/>
          <w:sz w:val="28"/>
          <w:szCs w:val="28"/>
        </w:rPr>
        <w:t>–</w:t>
      </w:r>
      <w:r w:rsidRPr="007F4533">
        <w:rPr>
          <w:rFonts w:ascii="Times New Roman" w:hAnsi="Times New Roman" w:cs="Times New Roman"/>
          <w:sz w:val="28"/>
          <w:szCs w:val="28"/>
        </w:rPr>
        <w:t xml:space="preserve"> </w:t>
      </w:r>
      <w:r>
        <w:rPr>
          <w:rFonts w:ascii="Times New Roman" w:hAnsi="Times New Roman" w:cs="Times New Roman"/>
          <w:sz w:val="28"/>
          <w:szCs w:val="28"/>
        </w:rPr>
        <w:t>9</w:t>
      </w:r>
      <w:r w:rsidRPr="007F4533">
        <w:rPr>
          <w:rFonts w:ascii="Times New Roman" w:hAnsi="Times New Roman" w:cs="Times New Roman"/>
          <w:sz w:val="28"/>
          <w:szCs w:val="28"/>
        </w:rPr>
        <w:t>.</w:t>
      </w:r>
      <w:r>
        <w:rPr>
          <w:rFonts w:ascii="Times New Roman" w:hAnsi="Times New Roman" w:cs="Times New Roman"/>
          <w:sz w:val="28"/>
          <w:szCs w:val="28"/>
        </w:rPr>
        <w:t xml:space="preserve"> В господарському віданні Керуючої компанії перебуває 3 житлових будинків, які </w:t>
      </w:r>
      <w:r w:rsidR="001B0320">
        <w:rPr>
          <w:rFonts w:ascii="Times New Roman" w:hAnsi="Times New Roman" w:cs="Times New Roman"/>
          <w:sz w:val="28"/>
          <w:szCs w:val="28"/>
        </w:rPr>
        <w:t xml:space="preserve">перебувають </w:t>
      </w:r>
      <w:r>
        <w:rPr>
          <w:rFonts w:ascii="Times New Roman" w:hAnsi="Times New Roman" w:cs="Times New Roman"/>
          <w:sz w:val="28"/>
          <w:szCs w:val="28"/>
        </w:rPr>
        <w:t>в непридатному для проживання стані.</w:t>
      </w:r>
    </w:p>
    <w:p w14:paraId="6D9223D8" w14:textId="77777777" w:rsidR="00B16F73" w:rsidRPr="007F4533" w:rsidRDefault="00B16F73" w:rsidP="00B16F73">
      <w:pPr>
        <w:tabs>
          <w:tab w:val="left" w:pos="993"/>
        </w:tabs>
        <w:spacing w:after="0" w:line="240" w:lineRule="auto"/>
        <w:ind w:firstLine="567"/>
        <w:jc w:val="both"/>
        <w:rPr>
          <w:rFonts w:ascii="Times New Roman" w:hAnsi="Times New Roman" w:cs="Times New Roman"/>
          <w:sz w:val="28"/>
          <w:szCs w:val="28"/>
        </w:rPr>
      </w:pPr>
    </w:p>
    <w:p w14:paraId="1A760351" w14:textId="77777777" w:rsidR="00B16F73" w:rsidRPr="002B5BB7" w:rsidRDefault="00B16F73" w:rsidP="002B5BB7">
      <w:pPr>
        <w:numPr>
          <w:ilvl w:val="0"/>
          <w:numId w:val="9"/>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2B5BB7">
        <w:rPr>
          <w:rFonts w:ascii="Times New Roman" w:hAnsi="Times New Roman" w:cs="Times New Roman"/>
          <w:b/>
          <w:sz w:val="28"/>
          <w:szCs w:val="28"/>
        </w:rPr>
        <w:t xml:space="preserve">Потреби у фінансуванні для експлуатації та обслуговування захисних споруд цивільного захисту та найпростіших </w:t>
      </w:r>
      <w:proofErr w:type="spellStart"/>
      <w:r w:rsidRPr="002B5BB7">
        <w:rPr>
          <w:rFonts w:ascii="Times New Roman" w:hAnsi="Times New Roman" w:cs="Times New Roman"/>
          <w:b/>
          <w:sz w:val="28"/>
          <w:szCs w:val="28"/>
        </w:rPr>
        <w:t>укриттів</w:t>
      </w:r>
      <w:proofErr w:type="spellEnd"/>
      <w:r w:rsidRPr="002B5BB7">
        <w:rPr>
          <w:rFonts w:ascii="Times New Roman" w:hAnsi="Times New Roman" w:cs="Times New Roman"/>
          <w:b/>
          <w:sz w:val="28"/>
          <w:szCs w:val="28"/>
        </w:rPr>
        <w:t>.</w:t>
      </w:r>
    </w:p>
    <w:p w14:paraId="3C69F8FE" w14:textId="77777777" w:rsidR="00B16F73" w:rsidRPr="002B5BB7" w:rsidRDefault="00B16F73" w:rsidP="002B5BB7">
      <w:pPr>
        <w:pBdr>
          <w:top w:val="nil"/>
          <w:left w:val="nil"/>
          <w:bottom w:val="nil"/>
          <w:right w:val="nil"/>
          <w:between w:val="nil"/>
        </w:pBdr>
        <w:tabs>
          <w:tab w:val="left" w:pos="851"/>
        </w:tabs>
        <w:spacing w:after="0" w:line="240" w:lineRule="auto"/>
        <w:ind w:left="567"/>
        <w:contextualSpacing/>
        <w:jc w:val="center"/>
        <w:rPr>
          <w:rFonts w:ascii="Times New Roman" w:hAnsi="Times New Roman" w:cs="Times New Roman"/>
          <w:b/>
          <w:sz w:val="28"/>
          <w:szCs w:val="28"/>
        </w:rPr>
      </w:pPr>
    </w:p>
    <w:p w14:paraId="4881F573" w14:textId="21AC479A" w:rsidR="00B16F73" w:rsidRDefault="00B16F73" w:rsidP="00B16F73">
      <w:pPr>
        <w:pBdr>
          <w:top w:val="nil"/>
          <w:left w:val="nil"/>
          <w:bottom w:val="nil"/>
          <w:right w:val="nil"/>
          <w:between w:val="nil"/>
        </w:pBdr>
        <w:tabs>
          <w:tab w:val="left" w:pos="851"/>
        </w:tabs>
        <w:spacing w:after="0" w:line="240" w:lineRule="auto"/>
        <w:ind w:firstLine="567"/>
        <w:contextualSpacing/>
        <w:jc w:val="both"/>
        <w:rPr>
          <w:rFonts w:ascii="Times New Roman" w:hAnsi="Times New Roman"/>
          <w:sz w:val="28"/>
          <w:szCs w:val="28"/>
        </w:rPr>
      </w:pPr>
      <w:r>
        <w:rPr>
          <w:rFonts w:ascii="Times New Roman" w:hAnsi="Times New Roman"/>
          <w:sz w:val="28"/>
          <w:szCs w:val="28"/>
        </w:rPr>
        <w:t>На утриманні Керуючої компанії перебуває 78</w:t>
      </w:r>
      <w:r w:rsidRPr="00BC1EDD">
        <w:rPr>
          <w:rFonts w:ascii="Times New Roman" w:hAnsi="Times New Roman"/>
          <w:sz w:val="28"/>
          <w:szCs w:val="28"/>
        </w:rPr>
        <w:t xml:space="preserve"> найпростіших </w:t>
      </w:r>
      <w:proofErr w:type="spellStart"/>
      <w:r w:rsidRPr="00BC1EDD">
        <w:rPr>
          <w:rFonts w:ascii="Times New Roman" w:hAnsi="Times New Roman"/>
          <w:sz w:val="28"/>
          <w:szCs w:val="28"/>
        </w:rPr>
        <w:t>укритт</w:t>
      </w:r>
      <w:r>
        <w:rPr>
          <w:rFonts w:ascii="Times New Roman" w:hAnsi="Times New Roman"/>
          <w:sz w:val="28"/>
          <w:szCs w:val="28"/>
        </w:rPr>
        <w:t>ів</w:t>
      </w:r>
      <w:proofErr w:type="spellEnd"/>
      <w:r>
        <w:rPr>
          <w:rFonts w:ascii="Times New Roman" w:hAnsi="Times New Roman"/>
          <w:sz w:val="28"/>
          <w:szCs w:val="28"/>
        </w:rPr>
        <w:t xml:space="preserve"> та </w:t>
      </w:r>
      <w:r w:rsidRPr="00BC1EDD">
        <w:rPr>
          <w:rFonts w:ascii="Times New Roman" w:hAnsi="Times New Roman"/>
          <w:sz w:val="28"/>
          <w:szCs w:val="28"/>
        </w:rPr>
        <w:t xml:space="preserve"> </w:t>
      </w:r>
      <w:r w:rsidR="001B0320">
        <w:rPr>
          <w:rFonts w:ascii="Times New Roman" w:hAnsi="Times New Roman"/>
          <w:sz w:val="28"/>
          <w:szCs w:val="28"/>
        </w:rPr>
        <w:br/>
      </w:r>
      <w:r>
        <w:rPr>
          <w:rFonts w:ascii="Times New Roman" w:hAnsi="Times New Roman"/>
          <w:sz w:val="28"/>
          <w:szCs w:val="28"/>
        </w:rPr>
        <w:t>2</w:t>
      </w:r>
      <w:r w:rsidRPr="00BC1EDD">
        <w:rPr>
          <w:rFonts w:ascii="Times New Roman" w:hAnsi="Times New Roman"/>
          <w:sz w:val="28"/>
          <w:szCs w:val="28"/>
        </w:rPr>
        <w:t xml:space="preserve"> захисн</w:t>
      </w:r>
      <w:r>
        <w:rPr>
          <w:rFonts w:ascii="Times New Roman" w:hAnsi="Times New Roman"/>
          <w:sz w:val="28"/>
          <w:szCs w:val="28"/>
        </w:rPr>
        <w:t>і</w:t>
      </w:r>
      <w:r w:rsidRPr="00BC1EDD">
        <w:rPr>
          <w:rFonts w:ascii="Times New Roman" w:hAnsi="Times New Roman"/>
          <w:sz w:val="28"/>
          <w:szCs w:val="28"/>
        </w:rPr>
        <w:t xml:space="preserve"> споруд</w:t>
      </w:r>
      <w:r>
        <w:rPr>
          <w:rFonts w:ascii="Times New Roman" w:hAnsi="Times New Roman"/>
          <w:sz w:val="28"/>
          <w:szCs w:val="28"/>
        </w:rPr>
        <w:t>и</w:t>
      </w:r>
      <w:r w:rsidRPr="00BC1EDD">
        <w:rPr>
          <w:rFonts w:ascii="Times New Roman" w:hAnsi="Times New Roman"/>
          <w:sz w:val="28"/>
          <w:szCs w:val="28"/>
        </w:rPr>
        <w:t xml:space="preserve"> цивільного захисту</w:t>
      </w:r>
      <w:r>
        <w:rPr>
          <w:rFonts w:ascii="Times New Roman" w:hAnsi="Times New Roman"/>
          <w:sz w:val="28"/>
          <w:szCs w:val="28"/>
        </w:rPr>
        <w:t>.</w:t>
      </w:r>
    </w:p>
    <w:p w14:paraId="3CB21A10" w14:textId="77777777" w:rsidR="00B16F73" w:rsidRDefault="00B16F73" w:rsidP="00B16F73">
      <w:pPr>
        <w:pBdr>
          <w:top w:val="nil"/>
          <w:left w:val="nil"/>
          <w:bottom w:val="nil"/>
          <w:right w:val="nil"/>
          <w:between w:val="nil"/>
        </w:pBdr>
        <w:tabs>
          <w:tab w:val="left" w:pos="567"/>
        </w:tabs>
        <w:spacing w:after="0" w:line="240" w:lineRule="auto"/>
        <w:ind w:firstLine="567"/>
        <w:contextualSpacing/>
        <w:jc w:val="both"/>
        <w:rPr>
          <w:rFonts w:ascii="Times New Roman" w:hAnsi="Times New Roman"/>
          <w:bCs/>
          <w:sz w:val="28"/>
          <w:szCs w:val="28"/>
        </w:rPr>
      </w:pPr>
      <w:r w:rsidRPr="00E9259F">
        <w:rPr>
          <w:rFonts w:ascii="Times New Roman" w:hAnsi="Times New Roman"/>
          <w:sz w:val="28"/>
          <w:szCs w:val="28"/>
        </w:rPr>
        <w:t xml:space="preserve">Потреба в коштах на утримання та обслуговування </w:t>
      </w:r>
      <w:r w:rsidRPr="00E9259F">
        <w:rPr>
          <w:rFonts w:ascii="Times New Roman" w:hAnsi="Times New Roman"/>
          <w:bCs/>
          <w:sz w:val="28"/>
          <w:szCs w:val="28"/>
        </w:rPr>
        <w:t xml:space="preserve">об’єктів цивільного захисту (найпростіші укриття та сховища) на рік складає </w:t>
      </w:r>
      <w:r w:rsidRPr="007A31C5">
        <w:rPr>
          <w:rFonts w:ascii="Times New Roman" w:hAnsi="Times New Roman"/>
          <w:bCs/>
          <w:sz w:val="28"/>
          <w:szCs w:val="28"/>
        </w:rPr>
        <w:t>7 354,5</w:t>
      </w:r>
      <w:r>
        <w:rPr>
          <w:rFonts w:ascii="Times New Roman" w:hAnsi="Times New Roman"/>
          <w:bCs/>
          <w:sz w:val="28"/>
          <w:szCs w:val="28"/>
        </w:rPr>
        <w:t>0</w:t>
      </w:r>
      <w:r w:rsidRPr="007A31C5">
        <w:rPr>
          <w:rFonts w:ascii="Times New Roman" w:hAnsi="Times New Roman"/>
          <w:bCs/>
          <w:sz w:val="28"/>
          <w:szCs w:val="28"/>
        </w:rPr>
        <w:t xml:space="preserve"> тис. грн</w:t>
      </w:r>
      <w:r>
        <w:rPr>
          <w:rFonts w:ascii="Times New Roman" w:hAnsi="Times New Roman"/>
          <w:bCs/>
          <w:sz w:val="28"/>
          <w:szCs w:val="28"/>
        </w:rPr>
        <w:t xml:space="preserve"> (з ПДВ).</w:t>
      </w:r>
      <w:r w:rsidRPr="00E9259F">
        <w:rPr>
          <w:rFonts w:ascii="Times New Roman" w:hAnsi="Times New Roman"/>
          <w:bCs/>
          <w:sz w:val="28"/>
          <w:szCs w:val="28"/>
        </w:rPr>
        <w:t xml:space="preserve"> </w:t>
      </w:r>
      <w:r>
        <w:rPr>
          <w:rFonts w:ascii="Times New Roman" w:hAnsi="Times New Roman"/>
          <w:bCs/>
          <w:sz w:val="28"/>
          <w:szCs w:val="28"/>
        </w:rPr>
        <w:t xml:space="preserve">   </w:t>
      </w:r>
    </w:p>
    <w:p w14:paraId="179EB720" w14:textId="77777777" w:rsidR="00B16F73" w:rsidRPr="002F0AC3" w:rsidRDefault="00B16F73" w:rsidP="00B16F73">
      <w:pPr>
        <w:pBdr>
          <w:top w:val="nil"/>
          <w:left w:val="nil"/>
          <w:bottom w:val="nil"/>
          <w:right w:val="nil"/>
          <w:between w:val="nil"/>
        </w:pBdr>
        <w:spacing w:after="0" w:line="240" w:lineRule="auto"/>
        <w:ind w:firstLine="567"/>
        <w:contextualSpacing/>
        <w:jc w:val="both"/>
        <w:rPr>
          <w:rFonts w:ascii="Times New Roman" w:hAnsi="Times New Roman"/>
          <w:sz w:val="28"/>
          <w:szCs w:val="28"/>
        </w:rPr>
      </w:pPr>
      <w:r w:rsidRPr="002F0AC3">
        <w:rPr>
          <w:rFonts w:ascii="Times New Roman" w:hAnsi="Times New Roman"/>
          <w:sz w:val="28"/>
          <w:szCs w:val="28"/>
        </w:rPr>
        <w:t xml:space="preserve">Розрахунок орієнтовної вартості утримання найпростіших </w:t>
      </w:r>
      <w:proofErr w:type="spellStart"/>
      <w:r w:rsidRPr="002F0AC3">
        <w:rPr>
          <w:rFonts w:ascii="Times New Roman" w:hAnsi="Times New Roman"/>
          <w:sz w:val="28"/>
          <w:szCs w:val="28"/>
        </w:rPr>
        <w:t>укриттів</w:t>
      </w:r>
      <w:proofErr w:type="spellEnd"/>
      <w:r w:rsidRPr="002F0AC3">
        <w:rPr>
          <w:rFonts w:ascii="Times New Roman" w:hAnsi="Times New Roman"/>
          <w:sz w:val="28"/>
          <w:szCs w:val="28"/>
        </w:rPr>
        <w:t xml:space="preserve"> та сховищ, що перебувають на балансі підприємства:</w:t>
      </w:r>
    </w:p>
    <w:p w14:paraId="3EE3FBE6" w14:textId="77777777" w:rsidR="00B16F73" w:rsidRPr="002F0AC3" w:rsidRDefault="00B16F73" w:rsidP="00B16F73">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2F0AC3">
        <w:rPr>
          <w:rFonts w:ascii="Times New Roman" w:hAnsi="Times New Roman" w:cs="Times New Roman"/>
          <w:sz w:val="28"/>
          <w:szCs w:val="28"/>
        </w:rPr>
        <w:t>– заробітна плата – 3958,70 тис. грн;</w:t>
      </w:r>
    </w:p>
    <w:p w14:paraId="4B438603" w14:textId="77777777" w:rsidR="00B16F73" w:rsidRPr="002F0AC3" w:rsidRDefault="00B16F73" w:rsidP="00B16F73">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2F0AC3">
        <w:rPr>
          <w:rFonts w:ascii="Times New Roman" w:hAnsi="Times New Roman" w:cs="Times New Roman"/>
          <w:sz w:val="28"/>
          <w:szCs w:val="28"/>
        </w:rPr>
        <w:t>– комунальні послуги (електроенергія, водопостачання) – 1235,70 тис. грн;</w:t>
      </w:r>
    </w:p>
    <w:p w14:paraId="78790AA9" w14:textId="77777777" w:rsidR="00B16F73" w:rsidRPr="002F0AC3" w:rsidRDefault="00B16F73" w:rsidP="00B16F73">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2F0AC3">
        <w:rPr>
          <w:rFonts w:ascii="Times New Roman" w:hAnsi="Times New Roman" w:cs="Times New Roman"/>
          <w:sz w:val="28"/>
          <w:szCs w:val="28"/>
        </w:rPr>
        <w:t xml:space="preserve">– матеріали, інвентар, спецодяг – 200,00 тис. грн; </w:t>
      </w:r>
    </w:p>
    <w:p w14:paraId="569AF2F9" w14:textId="77777777" w:rsidR="00B16F73" w:rsidRPr="002F0AC3" w:rsidRDefault="00B16F73" w:rsidP="00B16F73">
      <w:pPr>
        <w:pBdr>
          <w:top w:val="nil"/>
          <w:left w:val="nil"/>
          <w:bottom w:val="nil"/>
          <w:right w:val="nil"/>
          <w:between w:val="nil"/>
        </w:pBdr>
        <w:tabs>
          <w:tab w:val="left" w:pos="851"/>
        </w:tabs>
        <w:spacing w:after="0" w:line="240" w:lineRule="auto"/>
        <w:ind w:firstLine="426"/>
        <w:contextualSpacing/>
        <w:jc w:val="both"/>
        <w:rPr>
          <w:rFonts w:ascii="Times New Roman" w:hAnsi="Times New Roman" w:cs="Times New Roman"/>
          <w:sz w:val="28"/>
          <w:szCs w:val="28"/>
        </w:rPr>
      </w:pPr>
      <w:r w:rsidRPr="002F0AC3">
        <w:rPr>
          <w:rFonts w:ascii="Times New Roman" w:hAnsi="Times New Roman" w:cs="Times New Roman"/>
          <w:sz w:val="28"/>
          <w:szCs w:val="28"/>
        </w:rPr>
        <w:t xml:space="preserve">– охорона об’єктів – 624,00 тис. грн. </w:t>
      </w:r>
    </w:p>
    <w:p w14:paraId="116824C9" w14:textId="77777777" w:rsidR="00B16F73" w:rsidRPr="00513DB7" w:rsidRDefault="00B16F73" w:rsidP="00B16F73">
      <w:pPr>
        <w:pBdr>
          <w:top w:val="nil"/>
          <w:left w:val="nil"/>
          <w:bottom w:val="nil"/>
          <w:right w:val="nil"/>
          <w:between w:val="nil"/>
        </w:pBdr>
        <w:tabs>
          <w:tab w:val="left" w:pos="851"/>
        </w:tabs>
        <w:spacing w:after="0" w:line="240" w:lineRule="auto"/>
        <w:ind w:firstLine="567"/>
        <w:contextualSpacing/>
        <w:jc w:val="center"/>
        <w:rPr>
          <w:rFonts w:ascii="Times New Roman" w:hAnsi="Times New Roman" w:cs="Times New Roman"/>
          <w:sz w:val="28"/>
          <w:szCs w:val="28"/>
        </w:rPr>
      </w:pPr>
    </w:p>
    <w:p w14:paraId="6357DCD4" w14:textId="79BCCFE1" w:rsidR="00B16F73" w:rsidRPr="002B5BB7" w:rsidRDefault="00B16F73" w:rsidP="002B5BB7">
      <w:pPr>
        <w:numPr>
          <w:ilvl w:val="0"/>
          <w:numId w:val="9"/>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2B5BB7">
        <w:rPr>
          <w:rFonts w:ascii="Times New Roman" w:hAnsi="Times New Roman" w:cs="Times New Roman"/>
          <w:b/>
          <w:sz w:val="28"/>
          <w:szCs w:val="28"/>
        </w:rPr>
        <w:t xml:space="preserve">Претензійно </w:t>
      </w:r>
      <w:r w:rsidR="001B0320">
        <w:rPr>
          <w:rFonts w:ascii="Times New Roman" w:hAnsi="Times New Roman" w:cs="Times New Roman"/>
          <w:b/>
          <w:sz w:val="28"/>
          <w:szCs w:val="28"/>
        </w:rPr>
        <w:t>-</w:t>
      </w:r>
      <w:r w:rsidRPr="002B5BB7">
        <w:rPr>
          <w:rFonts w:ascii="Times New Roman" w:hAnsi="Times New Roman" w:cs="Times New Roman"/>
          <w:b/>
          <w:sz w:val="28"/>
          <w:szCs w:val="28"/>
        </w:rPr>
        <w:t xml:space="preserve"> позовна робота.</w:t>
      </w:r>
    </w:p>
    <w:p w14:paraId="3CBF987E" w14:textId="77777777" w:rsidR="00B16F73" w:rsidRDefault="00B16F73" w:rsidP="00B16F73">
      <w:pPr>
        <w:pBdr>
          <w:top w:val="nil"/>
          <w:left w:val="nil"/>
          <w:bottom w:val="nil"/>
          <w:right w:val="nil"/>
          <w:between w:val="nil"/>
        </w:pBdr>
        <w:tabs>
          <w:tab w:val="left" w:pos="851"/>
        </w:tabs>
        <w:spacing w:after="0" w:line="240" w:lineRule="auto"/>
        <w:ind w:firstLine="567"/>
        <w:contextualSpacing/>
        <w:jc w:val="both"/>
        <w:rPr>
          <w:rFonts w:ascii="Times New Roman" w:hAnsi="Times New Roman" w:cs="Times New Roman"/>
          <w:sz w:val="28"/>
          <w:szCs w:val="28"/>
        </w:rPr>
      </w:pPr>
    </w:p>
    <w:p w14:paraId="1D49EDB2" w14:textId="77777777" w:rsidR="00B16F73" w:rsidRPr="00B16F73" w:rsidRDefault="00B16F73" w:rsidP="00B16F73">
      <w:pPr>
        <w:pStyle w:val="af2"/>
        <w:spacing w:before="4"/>
        <w:ind w:left="115" w:right="13" w:firstLine="575"/>
        <w:rPr>
          <w:sz w:val="28"/>
          <w:szCs w:val="28"/>
        </w:rPr>
      </w:pPr>
      <w:r w:rsidRPr="00B16F73">
        <w:rPr>
          <w:sz w:val="28"/>
          <w:szCs w:val="28"/>
        </w:rPr>
        <w:t>У період з 01.01.2021 по 31.12.2021 було подано 10 позовів по стягненню заборгованості за надані підприємством послуги з обслуговування будинків i споруд та прибудинкових територій та стягнення заборгованості за орендну плату.</w:t>
      </w:r>
      <w:r w:rsidRPr="00B16F73">
        <w:rPr>
          <w:spacing w:val="-2"/>
          <w:sz w:val="28"/>
          <w:szCs w:val="28"/>
        </w:rPr>
        <w:t xml:space="preserve"> </w:t>
      </w:r>
      <w:r w:rsidRPr="00B16F73">
        <w:rPr>
          <w:sz w:val="28"/>
          <w:szCs w:val="28"/>
        </w:rPr>
        <w:t>За</w:t>
      </w:r>
      <w:r w:rsidRPr="00B16F73">
        <w:rPr>
          <w:spacing w:val="-17"/>
          <w:sz w:val="28"/>
          <w:szCs w:val="28"/>
        </w:rPr>
        <w:t xml:space="preserve"> </w:t>
      </w:r>
      <w:r w:rsidRPr="00B16F73">
        <w:rPr>
          <w:sz w:val="28"/>
          <w:szCs w:val="28"/>
        </w:rPr>
        <w:t>вказаний</w:t>
      </w:r>
      <w:r w:rsidRPr="00B16F73">
        <w:rPr>
          <w:spacing w:val="-4"/>
          <w:sz w:val="28"/>
          <w:szCs w:val="28"/>
        </w:rPr>
        <w:t xml:space="preserve"> </w:t>
      </w:r>
      <w:r w:rsidRPr="00B16F73">
        <w:rPr>
          <w:sz w:val="28"/>
          <w:szCs w:val="28"/>
        </w:rPr>
        <w:t>період</w:t>
      </w:r>
      <w:r w:rsidRPr="00B16F73">
        <w:rPr>
          <w:spacing w:val="-9"/>
          <w:sz w:val="28"/>
          <w:szCs w:val="28"/>
        </w:rPr>
        <w:t xml:space="preserve"> </w:t>
      </w:r>
      <w:r w:rsidRPr="00B16F73">
        <w:rPr>
          <w:sz w:val="28"/>
          <w:szCs w:val="28"/>
        </w:rPr>
        <w:t>на</w:t>
      </w:r>
      <w:r w:rsidRPr="00B16F73">
        <w:rPr>
          <w:spacing w:val="-12"/>
          <w:sz w:val="28"/>
          <w:szCs w:val="28"/>
        </w:rPr>
        <w:t xml:space="preserve"> </w:t>
      </w:r>
      <w:r w:rsidRPr="00B16F73">
        <w:rPr>
          <w:sz w:val="28"/>
          <w:szCs w:val="28"/>
        </w:rPr>
        <w:t>користь</w:t>
      </w:r>
      <w:r w:rsidRPr="00B16F73">
        <w:rPr>
          <w:spacing w:val="-7"/>
          <w:sz w:val="28"/>
          <w:szCs w:val="28"/>
        </w:rPr>
        <w:t xml:space="preserve"> </w:t>
      </w:r>
      <w:r w:rsidRPr="00B16F73">
        <w:rPr>
          <w:sz w:val="28"/>
          <w:szCs w:val="28"/>
          <w:lang w:eastAsia="uk-UA"/>
        </w:rPr>
        <w:t>Керуючої компанії</w:t>
      </w:r>
      <w:r w:rsidRPr="00B16F73">
        <w:rPr>
          <w:sz w:val="28"/>
          <w:szCs w:val="28"/>
        </w:rPr>
        <w:t xml:space="preserve"> по</w:t>
      </w:r>
      <w:r w:rsidRPr="00B16F73">
        <w:rPr>
          <w:spacing w:val="-15"/>
          <w:sz w:val="28"/>
          <w:szCs w:val="28"/>
        </w:rPr>
        <w:t xml:space="preserve"> </w:t>
      </w:r>
      <w:r w:rsidRPr="00B16F73">
        <w:rPr>
          <w:sz w:val="28"/>
          <w:szCs w:val="28"/>
        </w:rPr>
        <w:t>стягненню</w:t>
      </w:r>
      <w:r w:rsidRPr="00B16F73">
        <w:rPr>
          <w:spacing w:val="-4"/>
          <w:sz w:val="28"/>
          <w:szCs w:val="28"/>
        </w:rPr>
        <w:t xml:space="preserve"> </w:t>
      </w:r>
      <w:r w:rsidRPr="00B16F73">
        <w:rPr>
          <w:sz w:val="28"/>
          <w:szCs w:val="28"/>
        </w:rPr>
        <w:t>заборгованості за</w:t>
      </w:r>
      <w:r w:rsidRPr="00B16F73">
        <w:rPr>
          <w:spacing w:val="-18"/>
          <w:sz w:val="28"/>
          <w:szCs w:val="28"/>
        </w:rPr>
        <w:t xml:space="preserve"> </w:t>
      </w:r>
      <w:r w:rsidRPr="00B16F73">
        <w:rPr>
          <w:sz w:val="28"/>
          <w:szCs w:val="28"/>
        </w:rPr>
        <w:t>надані</w:t>
      </w:r>
      <w:r w:rsidRPr="00B16F73">
        <w:rPr>
          <w:spacing w:val="-17"/>
          <w:sz w:val="28"/>
          <w:szCs w:val="28"/>
        </w:rPr>
        <w:t xml:space="preserve"> </w:t>
      </w:r>
      <w:r w:rsidRPr="00B16F73">
        <w:rPr>
          <w:sz w:val="28"/>
          <w:szCs w:val="28"/>
        </w:rPr>
        <w:t>послуги</w:t>
      </w:r>
      <w:r w:rsidRPr="00B16F73">
        <w:rPr>
          <w:spacing w:val="-17"/>
          <w:sz w:val="28"/>
          <w:szCs w:val="28"/>
        </w:rPr>
        <w:t xml:space="preserve"> </w:t>
      </w:r>
      <w:r w:rsidRPr="00B16F73">
        <w:rPr>
          <w:sz w:val="28"/>
          <w:szCs w:val="28"/>
        </w:rPr>
        <w:t>було</w:t>
      </w:r>
      <w:r w:rsidRPr="00B16F73">
        <w:rPr>
          <w:spacing w:val="-18"/>
          <w:sz w:val="28"/>
          <w:szCs w:val="28"/>
        </w:rPr>
        <w:t xml:space="preserve"> </w:t>
      </w:r>
      <w:r w:rsidRPr="00B16F73">
        <w:rPr>
          <w:sz w:val="28"/>
          <w:szCs w:val="28"/>
        </w:rPr>
        <w:t>прийнято</w:t>
      </w:r>
      <w:r w:rsidRPr="00B16F73">
        <w:rPr>
          <w:spacing w:val="-17"/>
          <w:sz w:val="28"/>
          <w:szCs w:val="28"/>
        </w:rPr>
        <w:t xml:space="preserve"> </w:t>
      </w:r>
      <w:r w:rsidRPr="00B16F73">
        <w:rPr>
          <w:sz w:val="28"/>
          <w:szCs w:val="28"/>
        </w:rPr>
        <w:t>7</w:t>
      </w:r>
      <w:r w:rsidRPr="00B16F73">
        <w:rPr>
          <w:spacing w:val="-18"/>
          <w:sz w:val="28"/>
          <w:szCs w:val="28"/>
        </w:rPr>
        <w:t xml:space="preserve"> </w:t>
      </w:r>
      <w:r w:rsidRPr="00B16F73">
        <w:rPr>
          <w:sz w:val="28"/>
          <w:szCs w:val="28"/>
        </w:rPr>
        <w:t>судових</w:t>
      </w:r>
      <w:r w:rsidRPr="00B16F73">
        <w:rPr>
          <w:spacing w:val="-17"/>
          <w:sz w:val="28"/>
          <w:szCs w:val="28"/>
        </w:rPr>
        <w:t xml:space="preserve"> </w:t>
      </w:r>
      <w:r w:rsidRPr="00B16F73">
        <w:rPr>
          <w:sz w:val="28"/>
          <w:szCs w:val="28"/>
        </w:rPr>
        <w:t>рішень.</w:t>
      </w:r>
      <w:r w:rsidRPr="00B16F73">
        <w:rPr>
          <w:spacing w:val="-18"/>
          <w:sz w:val="28"/>
          <w:szCs w:val="28"/>
        </w:rPr>
        <w:t xml:space="preserve"> </w:t>
      </w:r>
      <w:r w:rsidRPr="00B16F73">
        <w:rPr>
          <w:sz w:val="28"/>
          <w:szCs w:val="28"/>
        </w:rPr>
        <w:t>Загальна</w:t>
      </w:r>
      <w:r w:rsidRPr="00B16F73">
        <w:rPr>
          <w:spacing w:val="-17"/>
          <w:sz w:val="28"/>
          <w:szCs w:val="28"/>
        </w:rPr>
        <w:t xml:space="preserve"> </w:t>
      </w:r>
      <w:r w:rsidRPr="00B16F73">
        <w:rPr>
          <w:sz w:val="28"/>
          <w:szCs w:val="28"/>
        </w:rPr>
        <w:t>сума стягнень</w:t>
      </w:r>
      <w:r w:rsidRPr="00B16F73">
        <w:rPr>
          <w:spacing w:val="-18"/>
          <w:sz w:val="28"/>
          <w:szCs w:val="28"/>
        </w:rPr>
        <w:t xml:space="preserve"> </w:t>
      </w:r>
      <w:r w:rsidRPr="00B16F73">
        <w:rPr>
          <w:sz w:val="28"/>
          <w:szCs w:val="28"/>
        </w:rPr>
        <w:t>за</w:t>
      </w:r>
      <w:r w:rsidRPr="00B16F73">
        <w:rPr>
          <w:spacing w:val="-17"/>
          <w:sz w:val="28"/>
          <w:szCs w:val="28"/>
        </w:rPr>
        <w:t xml:space="preserve"> </w:t>
      </w:r>
      <w:r w:rsidRPr="00B16F73">
        <w:rPr>
          <w:sz w:val="28"/>
          <w:szCs w:val="28"/>
        </w:rPr>
        <w:t>вказаний</w:t>
      </w:r>
      <w:r w:rsidRPr="00B16F73">
        <w:rPr>
          <w:spacing w:val="-18"/>
          <w:sz w:val="28"/>
          <w:szCs w:val="28"/>
        </w:rPr>
        <w:t xml:space="preserve"> </w:t>
      </w:r>
      <w:r w:rsidRPr="00B16F73">
        <w:rPr>
          <w:sz w:val="28"/>
          <w:szCs w:val="28"/>
        </w:rPr>
        <w:t>період</w:t>
      </w:r>
      <w:r w:rsidRPr="00B16F73">
        <w:rPr>
          <w:spacing w:val="-17"/>
          <w:sz w:val="28"/>
          <w:szCs w:val="28"/>
        </w:rPr>
        <w:t xml:space="preserve"> </w:t>
      </w:r>
      <w:r w:rsidRPr="00B16F73">
        <w:rPr>
          <w:sz w:val="28"/>
          <w:szCs w:val="28"/>
        </w:rPr>
        <w:t>на</w:t>
      </w:r>
      <w:r w:rsidRPr="00B16F73">
        <w:rPr>
          <w:spacing w:val="-18"/>
          <w:sz w:val="28"/>
          <w:szCs w:val="28"/>
        </w:rPr>
        <w:t xml:space="preserve"> </w:t>
      </w:r>
      <w:r w:rsidRPr="00B16F73">
        <w:rPr>
          <w:sz w:val="28"/>
          <w:szCs w:val="28"/>
        </w:rPr>
        <w:t>користь</w:t>
      </w:r>
      <w:r w:rsidRPr="00B16F73">
        <w:rPr>
          <w:spacing w:val="-17"/>
          <w:sz w:val="28"/>
          <w:szCs w:val="28"/>
        </w:rPr>
        <w:t xml:space="preserve"> </w:t>
      </w:r>
      <w:r w:rsidRPr="00B16F73">
        <w:rPr>
          <w:sz w:val="28"/>
          <w:szCs w:val="28"/>
          <w:lang w:eastAsia="uk-UA"/>
        </w:rPr>
        <w:t>Керуючої компанії</w:t>
      </w:r>
      <w:r w:rsidRPr="00B16F73">
        <w:rPr>
          <w:spacing w:val="-16"/>
          <w:sz w:val="28"/>
          <w:szCs w:val="28"/>
        </w:rPr>
        <w:t xml:space="preserve"> </w:t>
      </w:r>
      <w:r w:rsidRPr="00B16F73">
        <w:rPr>
          <w:sz w:val="28"/>
          <w:szCs w:val="28"/>
          <w:lang w:eastAsia="uk-UA"/>
        </w:rPr>
        <w:t xml:space="preserve">– </w:t>
      </w:r>
      <w:r w:rsidRPr="00B16F73">
        <w:rPr>
          <w:sz w:val="28"/>
          <w:szCs w:val="28"/>
        </w:rPr>
        <w:t>70</w:t>
      </w:r>
      <w:r w:rsidRPr="00B16F73">
        <w:rPr>
          <w:spacing w:val="-10"/>
          <w:sz w:val="28"/>
          <w:szCs w:val="28"/>
        </w:rPr>
        <w:t xml:space="preserve"> </w:t>
      </w:r>
      <w:r w:rsidRPr="00B16F73">
        <w:rPr>
          <w:sz w:val="28"/>
          <w:szCs w:val="28"/>
        </w:rPr>
        <w:t>798,59</w:t>
      </w:r>
      <w:r w:rsidRPr="00B16F73">
        <w:rPr>
          <w:spacing w:val="-15"/>
          <w:sz w:val="28"/>
          <w:szCs w:val="28"/>
        </w:rPr>
        <w:t xml:space="preserve"> </w:t>
      </w:r>
      <w:r w:rsidRPr="00B16F73">
        <w:rPr>
          <w:sz w:val="28"/>
          <w:szCs w:val="28"/>
        </w:rPr>
        <w:t>грн.</w:t>
      </w:r>
      <w:r w:rsidRPr="00B16F73">
        <w:rPr>
          <w:spacing w:val="-18"/>
          <w:sz w:val="28"/>
          <w:szCs w:val="28"/>
        </w:rPr>
        <w:t xml:space="preserve"> </w:t>
      </w:r>
      <w:r w:rsidRPr="00B16F73">
        <w:rPr>
          <w:sz w:val="28"/>
          <w:szCs w:val="28"/>
        </w:rPr>
        <w:t>За</w:t>
      </w:r>
      <w:r w:rsidRPr="00B16F73">
        <w:rPr>
          <w:spacing w:val="-17"/>
          <w:sz w:val="28"/>
          <w:szCs w:val="28"/>
        </w:rPr>
        <w:t xml:space="preserve"> </w:t>
      </w:r>
      <w:r w:rsidRPr="00B16F73">
        <w:rPr>
          <w:sz w:val="28"/>
          <w:szCs w:val="28"/>
        </w:rPr>
        <w:t>вказаний період 3 прийнятих рішень не</w:t>
      </w:r>
      <w:r w:rsidRPr="00B16F73">
        <w:rPr>
          <w:spacing w:val="-4"/>
          <w:sz w:val="28"/>
          <w:szCs w:val="28"/>
        </w:rPr>
        <w:t xml:space="preserve"> </w:t>
      </w:r>
      <w:r w:rsidRPr="00B16F73">
        <w:rPr>
          <w:sz w:val="28"/>
          <w:szCs w:val="28"/>
        </w:rPr>
        <w:t>на</w:t>
      </w:r>
      <w:r w:rsidRPr="00B16F73">
        <w:rPr>
          <w:spacing w:val="-11"/>
          <w:sz w:val="28"/>
          <w:szCs w:val="28"/>
        </w:rPr>
        <w:t xml:space="preserve"> </w:t>
      </w:r>
      <w:r w:rsidRPr="00B16F73">
        <w:rPr>
          <w:sz w:val="28"/>
          <w:szCs w:val="28"/>
        </w:rPr>
        <w:t>користь</w:t>
      </w:r>
      <w:r w:rsidRPr="00B16F73">
        <w:rPr>
          <w:spacing w:val="-1"/>
          <w:sz w:val="28"/>
          <w:szCs w:val="28"/>
        </w:rPr>
        <w:t xml:space="preserve"> </w:t>
      </w:r>
      <w:r w:rsidRPr="00B16F73">
        <w:rPr>
          <w:sz w:val="28"/>
          <w:szCs w:val="28"/>
          <w:lang w:eastAsia="uk-UA"/>
        </w:rPr>
        <w:t>Керуючої компанії</w:t>
      </w:r>
      <w:r w:rsidRPr="00B16F73">
        <w:rPr>
          <w:sz w:val="28"/>
          <w:szCs w:val="28"/>
        </w:rPr>
        <w:t>. Загальна сума стягнень з</w:t>
      </w:r>
      <w:r w:rsidRPr="00B16F73">
        <w:rPr>
          <w:spacing w:val="-3"/>
          <w:sz w:val="28"/>
          <w:szCs w:val="28"/>
        </w:rPr>
        <w:t xml:space="preserve"> </w:t>
      </w:r>
      <w:r w:rsidRPr="00B16F73">
        <w:rPr>
          <w:sz w:val="28"/>
          <w:szCs w:val="28"/>
          <w:lang w:eastAsia="uk-UA"/>
        </w:rPr>
        <w:t>Керуючої компанії</w:t>
      </w:r>
      <w:r w:rsidRPr="00B16F73">
        <w:rPr>
          <w:sz w:val="28"/>
          <w:szCs w:val="28"/>
        </w:rPr>
        <w:t xml:space="preserve"> на виконання рішень суду за</w:t>
      </w:r>
      <w:r w:rsidRPr="00B16F73">
        <w:rPr>
          <w:spacing w:val="-1"/>
          <w:sz w:val="28"/>
          <w:szCs w:val="28"/>
        </w:rPr>
        <w:t xml:space="preserve"> </w:t>
      </w:r>
      <w:r w:rsidRPr="00B16F73">
        <w:rPr>
          <w:sz w:val="28"/>
          <w:szCs w:val="28"/>
        </w:rPr>
        <w:t>вказаний період</w:t>
      </w:r>
      <w:r w:rsidRPr="00B16F73">
        <w:rPr>
          <w:spacing w:val="-1"/>
          <w:sz w:val="28"/>
          <w:szCs w:val="28"/>
        </w:rPr>
        <w:t xml:space="preserve"> </w:t>
      </w:r>
      <w:r w:rsidRPr="00B16F73">
        <w:rPr>
          <w:sz w:val="28"/>
          <w:szCs w:val="28"/>
          <w:lang w:eastAsia="uk-UA"/>
        </w:rPr>
        <w:t xml:space="preserve">– </w:t>
      </w:r>
      <w:r w:rsidRPr="00B16F73">
        <w:rPr>
          <w:sz w:val="28"/>
          <w:szCs w:val="28"/>
        </w:rPr>
        <w:t>167 828,01 грн.</w:t>
      </w:r>
    </w:p>
    <w:p w14:paraId="383089ED" w14:textId="77777777" w:rsidR="00B16F73" w:rsidRPr="00B16F73" w:rsidRDefault="00B16F73" w:rsidP="00B16F73">
      <w:pPr>
        <w:pStyle w:val="af2"/>
        <w:ind w:left="107" w:right="121" w:firstLine="573"/>
        <w:rPr>
          <w:sz w:val="28"/>
          <w:szCs w:val="28"/>
        </w:rPr>
      </w:pPr>
      <w:r w:rsidRPr="00B16F73">
        <w:rPr>
          <w:sz w:val="28"/>
          <w:szCs w:val="28"/>
        </w:rPr>
        <w:t xml:space="preserve">У період з 01.01.2022 по 31.12.2022 було подано 5 позовів по стягненню заборгованості за надані </w:t>
      </w:r>
      <w:r w:rsidRPr="00B16F73">
        <w:rPr>
          <w:sz w:val="28"/>
          <w:szCs w:val="28"/>
          <w:lang w:eastAsia="uk-UA"/>
        </w:rPr>
        <w:t>Керуючою компанією</w:t>
      </w:r>
      <w:r w:rsidRPr="00B16F73">
        <w:rPr>
          <w:sz w:val="28"/>
          <w:szCs w:val="28"/>
        </w:rPr>
        <w:t xml:space="preserve"> послуги з обслуговування будинків i споруд та прибудинкових територій та стягнення заборгованості за орендну плату.</w:t>
      </w:r>
      <w:r w:rsidRPr="00B16F73">
        <w:rPr>
          <w:spacing w:val="-12"/>
          <w:sz w:val="28"/>
          <w:szCs w:val="28"/>
        </w:rPr>
        <w:t xml:space="preserve"> </w:t>
      </w:r>
      <w:r w:rsidRPr="00B16F73">
        <w:rPr>
          <w:sz w:val="28"/>
          <w:szCs w:val="28"/>
        </w:rPr>
        <w:t>За</w:t>
      </w:r>
      <w:r w:rsidRPr="00B16F73">
        <w:rPr>
          <w:spacing w:val="-18"/>
          <w:sz w:val="28"/>
          <w:szCs w:val="28"/>
        </w:rPr>
        <w:t xml:space="preserve"> </w:t>
      </w:r>
      <w:r w:rsidRPr="00B16F73">
        <w:rPr>
          <w:sz w:val="28"/>
          <w:szCs w:val="28"/>
        </w:rPr>
        <w:t>вказаний</w:t>
      </w:r>
      <w:r w:rsidRPr="00B16F73">
        <w:rPr>
          <w:spacing w:val="-2"/>
          <w:sz w:val="28"/>
          <w:szCs w:val="28"/>
        </w:rPr>
        <w:t xml:space="preserve"> </w:t>
      </w:r>
      <w:r w:rsidRPr="00B16F73">
        <w:rPr>
          <w:sz w:val="28"/>
          <w:szCs w:val="28"/>
        </w:rPr>
        <w:t>період</w:t>
      </w:r>
      <w:r w:rsidRPr="00B16F73">
        <w:rPr>
          <w:spacing w:val="-8"/>
          <w:sz w:val="28"/>
          <w:szCs w:val="28"/>
        </w:rPr>
        <w:t xml:space="preserve"> </w:t>
      </w:r>
      <w:r w:rsidRPr="00B16F73">
        <w:rPr>
          <w:sz w:val="28"/>
          <w:szCs w:val="28"/>
        </w:rPr>
        <w:t>на</w:t>
      </w:r>
      <w:r w:rsidRPr="00B16F73">
        <w:rPr>
          <w:spacing w:val="-18"/>
          <w:sz w:val="28"/>
          <w:szCs w:val="28"/>
        </w:rPr>
        <w:t xml:space="preserve"> </w:t>
      </w:r>
      <w:r w:rsidRPr="00B16F73">
        <w:rPr>
          <w:sz w:val="28"/>
          <w:szCs w:val="28"/>
        </w:rPr>
        <w:t>користь</w:t>
      </w:r>
      <w:r w:rsidRPr="00B16F73">
        <w:rPr>
          <w:spacing w:val="-5"/>
          <w:sz w:val="28"/>
          <w:szCs w:val="28"/>
        </w:rPr>
        <w:t xml:space="preserve"> </w:t>
      </w:r>
      <w:r w:rsidRPr="00B16F73">
        <w:rPr>
          <w:sz w:val="28"/>
          <w:szCs w:val="28"/>
          <w:lang w:eastAsia="uk-UA"/>
        </w:rPr>
        <w:t>Керуючої компанії</w:t>
      </w:r>
      <w:r w:rsidRPr="00B16F73">
        <w:rPr>
          <w:sz w:val="28"/>
          <w:szCs w:val="28"/>
        </w:rPr>
        <w:t xml:space="preserve"> по</w:t>
      </w:r>
      <w:r w:rsidRPr="00B16F73">
        <w:rPr>
          <w:spacing w:val="-17"/>
          <w:sz w:val="28"/>
          <w:szCs w:val="28"/>
        </w:rPr>
        <w:t xml:space="preserve"> </w:t>
      </w:r>
      <w:r w:rsidRPr="00B16F73">
        <w:rPr>
          <w:sz w:val="28"/>
          <w:szCs w:val="28"/>
        </w:rPr>
        <w:t>стягненню</w:t>
      </w:r>
      <w:r w:rsidRPr="00B16F73">
        <w:rPr>
          <w:spacing w:val="-3"/>
          <w:sz w:val="28"/>
          <w:szCs w:val="28"/>
        </w:rPr>
        <w:t xml:space="preserve"> </w:t>
      </w:r>
      <w:r w:rsidRPr="00B16F73">
        <w:rPr>
          <w:sz w:val="28"/>
          <w:szCs w:val="28"/>
        </w:rPr>
        <w:t>заборгованості за</w:t>
      </w:r>
      <w:r w:rsidRPr="00B16F73">
        <w:rPr>
          <w:spacing w:val="-18"/>
          <w:sz w:val="28"/>
          <w:szCs w:val="28"/>
        </w:rPr>
        <w:t xml:space="preserve"> </w:t>
      </w:r>
      <w:r w:rsidRPr="00B16F73">
        <w:rPr>
          <w:sz w:val="28"/>
          <w:szCs w:val="28"/>
        </w:rPr>
        <w:t>надані</w:t>
      </w:r>
      <w:r w:rsidRPr="00B16F73">
        <w:rPr>
          <w:spacing w:val="-17"/>
          <w:sz w:val="28"/>
          <w:szCs w:val="28"/>
        </w:rPr>
        <w:t xml:space="preserve"> </w:t>
      </w:r>
      <w:r w:rsidRPr="00B16F73">
        <w:rPr>
          <w:sz w:val="28"/>
          <w:szCs w:val="28"/>
        </w:rPr>
        <w:t>послуги</w:t>
      </w:r>
      <w:r w:rsidRPr="00B16F73">
        <w:rPr>
          <w:spacing w:val="-17"/>
          <w:sz w:val="28"/>
          <w:szCs w:val="28"/>
        </w:rPr>
        <w:t xml:space="preserve"> </w:t>
      </w:r>
      <w:r w:rsidRPr="00B16F73">
        <w:rPr>
          <w:sz w:val="28"/>
          <w:szCs w:val="28"/>
        </w:rPr>
        <w:t>було</w:t>
      </w:r>
      <w:r w:rsidRPr="00B16F73">
        <w:rPr>
          <w:spacing w:val="-18"/>
          <w:sz w:val="28"/>
          <w:szCs w:val="28"/>
        </w:rPr>
        <w:t xml:space="preserve"> </w:t>
      </w:r>
      <w:r w:rsidRPr="00B16F73">
        <w:rPr>
          <w:sz w:val="28"/>
          <w:szCs w:val="28"/>
        </w:rPr>
        <w:t>прийнято</w:t>
      </w:r>
      <w:r w:rsidRPr="00B16F73">
        <w:rPr>
          <w:spacing w:val="-17"/>
          <w:sz w:val="28"/>
          <w:szCs w:val="28"/>
        </w:rPr>
        <w:t xml:space="preserve"> </w:t>
      </w:r>
      <w:r w:rsidRPr="00B16F73">
        <w:rPr>
          <w:sz w:val="28"/>
          <w:szCs w:val="28"/>
        </w:rPr>
        <w:t>3</w:t>
      </w:r>
      <w:r w:rsidRPr="00B16F73">
        <w:rPr>
          <w:spacing w:val="-18"/>
          <w:sz w:val="28"/>
          <w:szCs w:val="28"/>
        </w:rPr>
        <w:t xml:space="preserve"> </w:t>
      </w:r>
      <w:r w:rsidRPr="00B16F73">
        <w:rPr>
          <w:sz w:val="28"/>
          <w:szCs w:val="28"/>
        </w:rPr>
        <w:t>судових</w:t>
      </w:r>
      <w:r w:rsidRPr="00B16F73">
        <w:rPr>
          <w:spacing w:val="-17"/>
          <w:sz w:val="28"/>
          <w:szCs w:val="28"/>
        </w:rPr>
        <w:t xml:space="preserve"> </w:t>
      </w:r>
      <w:r w:rsidRPr="00B16F73">
        <w:rPr>
          <w:sz w:val="28"/>
          <w:szCs w:val="28"/>
        </w:rPr>
        <w:t>рішень.</w:t>
      </w:r>
      <w:r w:rsidRPr="00B16F73">
        <w:rPr>
          <w:spacing w:val="-18"/>
          <w:sz w:val="28"/>
          <w:szCs w:val="28"/>
        </w:rPr>
        <w:t xml:space="preserve"> </w:t>
      </w:r>
      <w:r w:rsidRPr="00B16F73">
        <w:rPr>
          <w:sz w:val="28"/>
          <w:szCs w:val="28"/>
        </w:rPr>
        <w:t>Загальна</w:t>
      </w:r>
      <w:r w:rsidRPr="00B16F73">
        <w:rPr>
          <w:spacing w:val="-17"/>
          <w:sz w:val="28"/>
          <w:szCs w:val="28"/>
        </w:rPr>
        <w:t xml:space="preserve"> </w:t>
      </w:r>
      <w:r w:rsidRPr="00B16F73">
        <w:rPr>
          <w:sz w:val="28"/>
          <w:szCs w:val="28"/>
        </w:rPr>
        <w:t>сума стягнень</w:t>
      </w:r>
      <w:r w:rsidRPr="00B16F73">
        <w:rPr>
          <w:spacing w:val="-18"/>
          <w:sz w:val="28"/>
          <w:szCs w:val="28"/>
        </w:rPr>
        <w:t xml:space="preserve"> </w:t>
      </w:r>
      <w:r w:rsidRPr="00B16F73">
        <w:rPr>
          <w:sz w:val="28"/>
          <w:szCs w:val="28"/>
        </w:rPr>
        <w:t>за</w:t>
      </w:r>
      <w:r w:rsidRPr="00B16F73">
        <w:rPr>
          <w:spacing w:val="-17"/>
          <w:sz w:val="28"/>
          <w:szCs w:val="28"/>
        </w:rPr>
        <w:t xml:space="preserve"> </w:t>
      </w:r>
      <w:r w:rsidRPr="00B16F73">
        <w:rPr>
          <w:sz w:val="28"/>
          <w:szCs w:val="28"/>
        </w:rPr>
        <w:t>вказаний</w:t>
      </w:r>
      <w:r w:rsidRPr="00B16F73">
        <w:rPr>
          <w:spacing w:val="-14"/>
          <w:sz w:val="28"/>
          <w:szCs w:val="28"/>
        </w:rPr>
        <w:t xml:space="preserve"> </w:t>
      </w:r>
      <w:r w:rsidRPr="00B16F73">
        <w:rPr>
          <w:sz w:val="28"/>
          <w:szCs w:val="28"/>
        </w:rPr>
        <w:t>період</w:t>
      </w:r>
      <w:r w:rsidRPr="00B16F73">
        <w:rPr>
          <w:spacing w:val="-18"/>
          <w:sz w:val="28"/>
          <w:szCs w:val="28"/>
        </w:rPr>
        <w:t xml:space="preserve"> </w:t>
      </w:r>
      <w:r w:rsidRPr="00B16F73">
        <w:rPr>
          <w:sz w:val="28"/>
          <w:szCs w:val="28"/>
        </w:rPr>
        <w:t>на</w:t>
      </w:r>
      <w:r w:rsidRPr="00B16F73">
        <w:rPr>
          <w:spacing w:val="-17"/>
          <w:sz w:val="28"/>
          <w:szCs w:val="28"/>
        </w:rPr>
        <w:t xml:space="preserve"> </w:t>
      </w:r>
      <w:r w:rsidRPr="00B16F73">
        <w:rPr>
          <w:sz w:val="28"/>
          <w:szCs w:val="28"/>
        </w:rPr>
        <w:t>користь</w:t>
      </w:r>
      <w:r w:rsidRPr="00B16F73">
        <w:rPr>
          <w:spacing w:val="-12"/>
          <w:sz w:val="28"/>
          <w:szCs w:val="28"/>
        </w:rPr>
        <w:t xml:space="preserve"> </w:t>
      </w:r>
      <w:r w:rsidRPr="00B16F73">
        <w:rPr>
          <w:sz w:val="28"/>
          <w:szCs w:val="28"/>
          <w:lang w:eastAsia="uk-UA"/>
        </w:rPr>
        <w:t>Керуючої компанії</w:t>
      </w:r>
      <w:r w:rsidRPr="00B16F73">
        <w:rPr>
          <w:spacing w:val="-5"/>
          <w:sz w:val="28"/>
          <w:szCs w:val="28"/>
        </w:rPr>
        <w:t xml:space="preserve"> </w:t>
      </w:r>
      <w:r w:rsidRPr="00B16F73">
        <w:rPr>
          <w:sz w:val="28"/>
          <w:szCs w:val="28"/>
          <w:lang w:eastAsia="uk-UA"/>
        </w:rPr>
        <w:t xml:space="preserve">– </w:t>
      </w:r>
      <w:r w:rsidRPr="00B16F73">
        <w:rPr>
          <w:sz w:val="28"/>
          <w:szCs w:val="28"/>
          <w:lang w:eastAsia="uk-UA"/>
        </w:rPr>
        <w:br/>
      </w:r>
      <w:r w:rsidRPr="00B16F73">
        <w:rPr>
          <w:sz w:val="28"/>
          <w:szCs w:val="28"/>
        </w:rPr>
        <w:t>90</w:t>
      </w:r>
      <w:r w:rsidRPr="00B16F73">
        <w:rPr>
          <w:spacing w:val="-10"/>
          <w:sz w:val="28"/>
          <w:szCs w:val="28"/>
        </w:rPr>
        <w:t xml:space="preserve"> </w:t>
      </w:r>
      <w:r w:rsidRPr="00B16F73">
        <w:rPr>
          <w:sz w:val="28"/>
          <w:szCs w:val="28"/>
        </w:rPr>
        <w:t>985,19</w:t>
      </w:r>
      <w:r w:rsidRPr="00B16F73">
        <w:rPr>
          <w:spacing w:val="-10"/>
          <w:sz w:val="28"/>
          <w:szCs w:val="28"/>
        </w:rPr>
        <w:t xml:space="preserve"> </w:t>
      </w:r>
      <w:r w:rsidRPr="00B16F73">
        <w:rPr>
          <w:sz w:val="28"/>
          <w:szCs w:val="28"/>
        </w:rPr>
        <w:t>грн.</w:t>
      </w:r>
      <w:r w:rsidRPr="00B16F73">
        <w:rPr>
          <w:spacing w:val="-17"/>
          <w:sz w:val="28"/>
          <w:szCs w:val="28"/>
        </w:rPr>
        <w:t xml:space="preserve"> </w:t>
      </w:r>
      <w:r w:rsidRPr="00B16F73">
        <w:rPr>
          <w:sz w:val="28"/>
          <w:szCs w:val="28"/>
        </w:rPr>
        <w:t>За</w:t>
      </w:r>
      <w:r w:rsidRPr="00B16F73">
        <w:rPr>
          <w:spacing w:val="-18"/>
          <w:sz w:val="28"/>
          <w:szCs w:val="28"/>
        </w:rPr>
        <w:t xml:space="preserve"> </w:t>
      </w:r>
      <w:r w:rsidRPr="00B16F73">
        <w:rPr>
          <w:sz w:val="28"/>
          <w:szCs w:val="28"/>
        </w:rPr>
        <w:t>вказаний період 1</w:t>
      </w:r>
      <w:r w:rsidRPr="00B16F73">
        <w:rPr>
          <w:spacing w:val="-13"/>
          <w:sz w:val="28"/>
          <w:szCs w:val="28"/>
        </w:rPr>
        <w:t xml:space="preserve"> </w:t>
      </w:r>
      <w:r w:rsidRPr="00B16F73">
        <w:rPr>
          <w:sz w:val="28"/>
          <w:szCs w:val="28"/>
        </w:rPr>
        <w:t>прийняте рішення не</w:t>
      </w:r>
      <w:r w:rsidRPr="00B16F73">
        <w:rPr>
          <w:spacing w:val="-6"/>
          <w:sz w:val="28"/>
          <w:szCs w:val="28"/>
        </w:rPr>
        <w:t xml:space="preserve"> </w:t>
      </w:r>
      <w:r w:rsidRPr="00B16F73">
        <w:rPr>
          <w:sz w:val="28"/>
          <w:szCs w:val="28"/>
        </w:rPr>
        <w:t>на</w:t>
      </w:r>
      <w:r w:rsidRPr="00B16F73">
        <w:rPr>
          <w:spacing w:val="-9"/>
          <w:sz w:val="28"/>
          <w:szCs w:val="28"/>
        </w:rPr>
        <w:t xml:space="preserve"> </w:t>
      </w:r>
      <w:r w:rsidRPr="00B16F73">
        <w:rPr>
          <w:sz w:val="28"/>
          <w:szCs w:val="28"/>
        </w:rPr>
        <w:t xml:space="preserve">користь </w:t>
      </w:r>
      <w:r w:rsidRPr="00B16F73">
        <w:rPr>
          <w:sz w:val="28"/>
          <w:szCs w:val="28"/>
          <w:lang w:eastAsia="uk-UA"/>
        </w:rPr>
        <w:t xml:space="preserve">Керуючої </w:t>
      </w:r>
      <w:r w:rsidRPr="00B16F73">
        <w:rPr>
          <w:sz w:val="28"/>
          <w:szCs w:val="28"/>
          <w:lang w:eastAsia="uk-UA"/>
        </w:rPr>
        <w:lastRenderedPageBreak/>
        <w:t>компанії</w:t>
      </w:r>
      <w:r w:rsidRPr="00B16F73">
        <w:rPr>
          <w:sz w:val="28"/>
          <w:szCs w:val="28"/>
        </w:rPr>
        <w:t>. Загальна сума стягнень з</w:t>
      </w:r>
      <w:r w:rsidRPr="00B16F73">
        <w:rPr>
          <w:spacing w:val="-2"/>
          <w:sz w:val="28"/>
          <w:szCs w:val="28"/>
        </w:rPr>
        <w:t xml:space="preserve"> </w:t>
      </w:r>
      <w:r w:rsidRPr="00B16F73">
        <w:rPr>
          <w:sz w:val="28"/>
          <w:szCs w:val="28"/>
          <w:lang w:eastAsia="uk-UA"/>
        </w:rPr>
        <w:t>Керуючої компанії</w:t>
      </w:r>
      <w:r w:rsidRPr="00B16F73">
        <w:rPr>
          <w:sz w:val="28"/>
          <w:szCs w:val="28"/>
        </w:rPr>
        <w:t xml:space="preserve"> на</w:t>
      </w:r>
      <w:r w:rsidRPr="00B16F73">
        <w:rPr>
          <w:spacing w:val="-4"/>
          <w:sz w:val="28"/>
          <w:szCs w:val="28"/>
        </w:rPr>
        <w:t xml:space="preserve"> </w:t>
      </w:r>
      <w:r w:rsidRPr="00B16F73">
        <w:rPr>
          <w:sz w:val="28"/>
          <w:szCs w:val="28"/>
        </w:rPr>
        <w:t>виконання рішень суду за</w:t>
      </w:r>
      <w:r w:rsidRPr="00B16F73">
        <w:rPr>
          <w:spacing w:val="-5"/>
          <w:sz w:val="28"/>
          <w:szCs w:val="28"/>
        </w:rPr>
        <w:t xml:space="preserve"> </w:t>
      </w:r>
      <w:r w:rsidRPr="00B16F73">
        <w:rPr>
          <w:sz w:val="28"/>
          <w:szCs w:val="28"/>
        </w:rPr>
        <w:t>вказаний період</w:t>
      </w:r>
      <w:r w:rsidRPr="00B16F73">
        <w:rPr>
          <w:spacing w:val="40"/>
          <w:sz w:val="28"/>
          <w:szCs w:val="28"/>
        </w:rPr>
        <w:t xml:space="preserve"> </w:t>
      </w:r>
      <w:r w:rsidRPr="00B16F73">
        <w:rPr>
          <w:sz w:val="28"/>
          <w:szCs w:val="28"/>
          <w:lang w:eastAsia="uk-UA"/>
        </w:rPr>
        <w:t xml:space="preserve">– </w:t>
      </w:r>
      <w:r w:rsidRPr="00B16F73">
        <w:rPr>
          <w:sz w:val="28"/>
          <w:szCs w:val="28"/>
        </w:rPr>
        <w:t>309 582,15 грн.</w:t>
      </w:r>
    </w:p>
    <w:p w14:paraId="39280EC8" w14:textId="77777777" w:rsidR="00B16F73" w:rsidRPr="00B16F73" w:rsidRDefault="00B16F73" w:rsidP="00B16F73">
      <w:pPr>
        <w:pStyle w:val="af2"/>
        <w:spacing w:line="232" w:lineRule="auto"/>
        <w:ind w:left="110" w:right="118" w:firstLine="565"/>
        <w:rPr>
          <w:sz w:val="28"/>
          <w:szCs w:val="28"/>
          <w:lang w:eastAsia="uk-UA"/>
        </w:rPr>
      </w:pPr>
      <w:r w:rsidRPr="00B16F73">
        <w:rPr>
          <w:sz w:val="28"/>
          <w:szCs w:val="28"/>
        </w:rPr>
        <w:t xml:space="preserve">У період з 01.01.2023 по 31.12.2023 було подано 24 позови по стягненню заборгованості за надані </w:t>
      </w:r>
      <w:r w:rsidRPr="00B16F73">
        <w:rPr>
          <w:sz w:val="28"/>
          <w:szCs w:val="28"/>
          <w:lang w:eastAsia="uk-UA"/>
        </w:rPr>
        <w:t>Керуючою компанією</w:t>
      </w:r>
      <w:r w:rsidRPr="00B16F73">
        <w:rPr>
          <w:sz w:val="28"/>
          <w:szCs w:val="28"/>
        </w:rPr>
        <w:t xml:space="preserve"> послуги з обслуговування будинків i споруд та прибудинкових територій та стягнення заборгованості за орендну плату</w:t>
      </w:r>
      <w:r w:rsidRPr="00B16F73">
        <w:rPr>
          <w:sz w:val="28"/>
          <w:szCs w:val="28"/>
          <w:lang w:eastAsia="uk-UA"/>
        </w:rPr>
        <w:t>. За вказаний період на користь Керуючої компанії по стягненню заборгованості за надані послуги було прийнято 18 судових рішень. Загальна сума стягнень за вказаний період на користь Керуючої компанії – 404 855,79 грн. За вказаний період 1 прийняте рішення не на користь Керуючої компанії. Загальна сума стягнення з Керуючої компанії на виконання рішень суду за вказаний період – 352 769,85 грн.</w:t>
      </w:r>
    </w:p>
    <w:p w14:paraId="50CBE5A6" w14:textId="77777777" w:rsidR="00B16F73" w:rsidRPr="00B16F73" w:rsidRDefault="00B16F73" w:rsidP="00B16F73">
      <w:pPr>
        <w:pStyle w:val="af2"/>
        <w:spacing w:line="232" w:lineRule="auto"/>
        <w:ind w:left="110" w:right="118" w:firstLine="565"/>
        <w:rPr>
          <w:sz w:val="28"/>
          <w:szCs w:val="28"/>
          <w:lang w:eastAsia="uk-UA"/>
        </w:rPr>
      </w:pPr>
      <w:r w:rsidRPr="00B16F73">
        <w:rPr>
          <w:sz w:val="28"/>
          <w:szCs w:val="28"/>
          <w:lang w:eastAsia="uk-UA"/>
        </w:rPr>
        <w:t xml:space="preserve">У період з 01.01.2024 по 11.10.2024 було подано 6 позовів по стягненню заборгованості за надані Керуючою компанією послуги з обслуговування будинків i споруд та прибудинкових територій та стягнення заборгованості за орендну плату. За вказаний період на користь Керуючої компанії по стягненню заборгованості за надані послуги було прийнято 4 судових рішень. Загальна сума стягнень за вказаний період на користь Керуючої компанії – 208 243,50 грн. За вказаний період 2 прийняті рішення не на користь Керуючої компанії. Загальна сума стягнення з Керуючої компанії на виконання рішень суду за вказаний період – 92 122,50 грн. </w:t>
      </w:r>
    </w:p>
    <w:p w14:paraId="3935E6B9" w14:textId="77777777" w:rsidR="00B16F73" w:rsidRPr="00E9259F" w:rsidRDefault="00B16F73" w:rsidP="00B16F73">
      <w:pPr>
        <w:pBdr>
          <w:top w:val="nil"/>
          <w:left w:val="nil"/>
          <w:bottom w:val="nil"/>
          <w:right w:val="nil"/>
          <w:between w:val="nil"/>
        </w:pBdr>
        <w:tabs>
          <w:tab w:val="left" w:pos="851"/>
        </w:tabs>
        <w:spacing w:after="0" w:line="240" w:lineRule="auto"/>
        <w:ind w:firstLine="567"/>
        <w:contextualSpacing/>
        <w:jc w:val="both"/>
        <w:rPr>
          <w:rFonts w:ascii="Times New Roman" w:hAnsi="Times New Roman" w:cs="Times New Roman"/>
          <w:sz w:val="28"/>
          <w:szCs w:val="28"/>
        </w:rPr>
      </w:pPr>
    </w:p>
    <w:p w14:paraId="63E123BE" w14:textId="77777777" w:rsidR="00B16F73" w:rsidRPr="002B5BB7" w:rsidRDefault="00B16F73" w:rsidP="002B5BB7">
      <w:pPr>
        <w:numPr>
          <w:ilvl w:val="0"/>
          <w:numId w:val="9"/>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2B5BB7">
        <w:rPr>
          <w:rFonts w:ascii="Times New Roman" w:hAnsi="Times New Roman" w:cs="Times New Roman"/>
          <w:b/>
          <w:sz w:val="28"/>
          <w:szCs w:val="28"/>
        </w:rPr>
        <w:t>Аналіз співпраці Керуючої компанії з комунальними підприємствами міста.</w:t>
      </w:r>
    </w:p>
    <w:p w14:paraId="4F251660" w14:textId="77777777" w:rsidR="00B16F73" w:rsidRPr="00EC6FCC" w:rsidRDefault="00B16F73" w:rsidP="00B16F73">
      <w:pPr>
        <w:pBdr>
          <w:top w:val="nil"/>
          <w:left w:val="nil"/>
          <w:bottom w:val="nil"/>
          <w:right w:val="nil"/>
          <w:between w:val="nil"/>
        </w:pBdr>
        <w:spacing w:after="0" w:line="240" w:lineRule="auto"/>
        <w:jc w:val="center"/>
        <w:rPr>
          <w:rFonts w:ascii="Times New Roman" w:hAnsi="Times New Roman" w:cs="Times New Roman"/>
          <w:sz w:val="28"/>
          <w:szCs w:val="28"/>
        </w:rPr>
      </w:pPr>
    </w:p>
    <w:p w14:paraId="758A66C7" w14:textId="658F5DCF" w:rsidR="00B16F73" w:rsidRDefault="00B16F73" w:rsidP="00E3195B">
      <w:pPr>
        <w:widowControl w:val="0"/>
        <w:autoSpaceDE w:val="0"/>
        <w:autoSpaceDN w:val="0"/>
        <w:spacing w:after="0" w:line="240" w:lineRule="auto"/>
        <w:ind w:left="101" w:right="103" w:firstLine="567"/>
        <w:jc w:val="both"/>
        <w:rPr>
          <w:rFonts w:ascii="Times New Roman" w:hAnsi="Times New Roman"/>
          <w:sz w:val="28"/>
          <w:szCs w:val="28"/>
        </w:rPr>
      </w:pPr>
      <w:r w:rsidRPr="00E9259F">
        <w:rPr>
          <w:rFonts w:ascii="Times New Roman" w:hAnsi="Times New Roman" w:cs="Times New Roman"/>
          <w:sz w:val="28"/>
          <w:szCs w:val="28"/>
        </w:rPr>
        <w:t xml:space="preserve">На виконання </w:t>
      </w:r>
      <w:r w:rsidR="001B0320">
        <w:rPr>
          <w:rFonts w:ascii="Times New Roman" w:hAnsi="Times New Roman" w:cs="Times New Roman"/>
          <w:sz w:val="28"/>
          <w:szCs w:val="28"/>
        </w:rPr>
        <w:t>р</w:t>
      </w:r>
      <w:r w:rsidRPr="00E9259F">
        <w:rPr>
          <w:rFonts w:ascii="Times New Roman" w:hAnsi="Times New Roman" w:cs="Times New Roman"/>
          <w:sz w:val="28"/>
          <w:szCs w:val="28"/>
        </w:rPr>
        <w:t xml:space="preserve">озпорядження виконавчого органу Київської міської ради </w:t>
      </w:r>
      <w:r w:rsidR="001B0320" w:rsidRPr="00E9259F">
        <w:rPr>
          <w:rFonts w:ascii="Times New Roman" w:hAnsi="Times New Roman" w:cs="Times New Roman"/>
          <w:sz w:val="28"/>
          <w:szCs w:val="28"/>
        </w:rPr>
        <w:t>(Київськ</w:t>
      </w:r>
      <w:r w:rsidR="001B0320">
        <w:rPr>
          <w:rFonts w:ascii="Times New Roman" w:hAnsi="Times New Roman" w:cs="Times New Roman"/>
          <w:sz w:val="28"/>
          <w:szCs w:val="28"/>
        </w:rPr>
        <w:t>ої</w:t>
      </w:r>
      <w:r w:rsidR="001B0320" w:rsidRPr="00E9259F">
        <w:rPr>
          <w:rFonts w:ascii="Times New Roman" w:hAnsi="Times New Roman" w:cs="Times New Roman"/>
          <w:sz w:val="28"/>
          <w:szCs w:val="28"/>
        </w:rPr>
        <w:t xml:space="preserve"> міськ</w:t>
      </w:r>
      <w:r w:rsidR="001B0320">
        <w:rPr>
          <w:rFonts w:ascii="Times New Roman" w:hAnsi="Times New Roman" w:cs="Times New Roman"/>
          <w:sz w:val="28"/>
          <w:szCs w:val="28"/>
        </w:rPr>
        <w:t>ої</w:t>
      </w:r>
      <w:r w:rsidR="001B0320" w:rsidRPr="00E9259F">
        <w:rPr>
          <w:rFonts w:ascii="Times New Roman" w:hAnsi="Times New Roman" w:cs="Times New Roman"/>
          <w:sz w:val="28"/>
          <w:szCs w:val="28"/>
        </w:rPr>
        <w:t xml:space="preserve"> державн</w:t>
      </w:r>
      <w:r w:rsidR="001B0320">
        <w:rPr>
          <w:rFonts w:ascii="Times New Roman" w:hAnsi="Times New Roman" w:cs="Times New Roman"/>
          <w:sz w:val="28"/>
          <w:szCs w:val="28"/>
        </w:rPr>
        <w:t>ої</w:t>
      </w:r>
      <w:r w:rsidR="001B0320" w:rsidRPr="00E9259F">
        <w:rPr>
          <w:rFonts w:ascii="Times New Roman" w:hAnsi="Times New Roman" w:cs="Times New Roman"/>
          <w:sz w:val="28"/>
          <w:szCs w:val="28"/>
        </w:rPr>
        <w:t xml:space="preserve"> адміністраці</w:t>
      </w:r>
      <w:r w:rsidR="001B0320">
        <w:rPr>
          <w:rFonts w:ascii="Times New Roman" w:hAnsi="Times New Roman" w:cs="Times New Roman"/>
          <w:sz w:val="28"/>
          <w:szCs w:val="28"/>
        </w:rPr>
        <w:t>ї</w:t>
      </w:r>
      <w:r w:rsidR="001B0320" w:rsidRPr="00E9259F">
        <w:rPr>
          <w:rFonts w:ascii="Times New Roman" w:hAnsi="Times New Roman" w:cs="Times New Roman"/>
          <w:sz w:val="28"/>
          <w:szCs w:val="28"/>
        </w:rPr>
        <w:t xml:space="preserve">) </w:t>
      </w:r>
      <w:r w:rsidRPr="00E9259F">
        <w:rPr>
          <w:rFonts w:ascii="Times New Roman" w:hAnsi="Times New Roman" w:cs="Times New Roman"/>
          <w:sz w:val="28"/>
          <w:szCs w:val="28"/>
        </w:rPr>
        <w:t>від 08.12.2016 №</w:t>
      </w:r>
      <w:r w:rsidR="001B0320">
        <w:rPr>
          <w:rFonts w:ascii="Times New Roman" w:hAnsi="Times New Roman" w:cs="Times New Roman"/>
          <w:sz w:val="28"/>
          <w:szCs w:val="28"/>
        </w:rPr>
        <w:t xml:space="preserve"> </w:t>
      </w:r>
      <w:r w:rsidRPr="00E9259F">
        <w:rPr>
          <w:rFonts w:ascii="Times New Roman" w:hAnsi="Times New Roman" w:cs="Times New Roman"/>
          <w:sz w:val="28"/>
          <w:szCs w:val="28"/>
        </w:rPr>
        <w:t xml:space="preserve">1244 «Про єдину міську службу для комплексного обслуговування споживачів житлово- комунальних послуг за принципом «єдиного вікна» на базі Комунального концерну «Центр комунального сервісу» (далі </w:t>
      </w:r>
      <w:r w:rsidRPr="00E9259F">
        <w:rPr>
          <w:rFonts w:ascii="Times New Roman" w:eastAsia="Times New Roman" w:hAnsi="Times New Roman" w:cs="Times New Roman"/>
          <w:sz w:val="28"/>
          <w:szCs w:val="28"/>
        </w:rPr>
        <w:t>– ЦКС)</w:t>
      </w:r>
      <w:r w:rsidRPr="00E9259F">
        <w:rPr>
          <w:rFonts w:ascii="Times New Roman" w:hAnsi="Times New Roman" w:cs="Times New Roman"/>
          <w:sz w:val="28"/>
          <w:szCs w:val="28"/>
        </w:rPr>
        <w:t>, Керуючою компанією  передано ЦКС всю інформативну базу споживачів з даними власників багатоквартирних будинків</w:t>
      </w:r>
      <w:r w:rsidR="00E3195B">
        <w:rPr>
          <w:rFonts w:ascii="Times New Roman" w:hAnsi="Times New Roman" w:cs="Times New Roman"/>
          <w:sz w:val="28"/>
          <w:szCs w:val="28"/>
        </w:rPr>
        <w:t>.</w:t>
      </w:r>
    </w:p>
    <w:p w14:paraId="5995C5D2" w14:textId="7FB2F024" w:rsidR="00B16F73" w:rsidRDefault="00B16F73" w:rsidP="00B16F73">
      <w:pPr>
        <w:spacing w:after="0" w:line="240" w:lineRule="auto"/>
        <w:ind w:firstLine="567"/>
        <w:jc w:val="both"/>
        <w:rPr>
          <w:rFonts w:ascii="Times New Roman" w:hAnsi="Times New Roman"/>
          <w:sz w:val="28"/>
          <w:szCs w:val="28"/>
        </w:rPr>
      </w:pPr>
      <w:r>
        <w:rPr>
          <w:rFonts w:ascii="Times New Roman" w:hAnsi="Times New Roman"/>
          <w:sz w:val="28"/>
          <w:szCs w:val="28"/>
        </w:rPr>
        <w:t>Для ведення позовної роботи необхідно мати  інформацію про власника житлового</w:t>
      </w:r>
      <w:r w:rsidR="001B0320">
        <w:rPr>
          <w:rFonts w:ascii="Times New Roman" w:hAnsi="Times New Roman"/>
          <w:sz w:val="28"/>
          <w:szCs w:val="28"/>
        </w:rPr>
        <w:t xml:space="preserve"> </w:t>
      </w:r>
      <w:r>
        <w:rPr>
          <w:rFonts w:ascii="Times New Roman" w:hAnsi="Times New Roman"/>
          <w:sz w:val="28"/>
          <w:szCs w:val="28"/>
        </w:rPr>
        <w:t>/</w:t>
      </w:r>
      <w:r w:rsidR="001B0320">
        <w:rPr>
          <w:rFonts w:ascii="Times New Roman" w:hAnsi="Times New Roman"/>
          <w:sz w:val="28"/>
          <w:szCs w:val="28"/>
        </w:rPr>
        <w:t xml:space="preserve"> </w:t>
      </w:r>
      <w:r>
        <w:rPr>
          <w:rFonts w:ascii="Times New Roman" w:hAnsi="Times New Roman"/>
          <w:sz w:val="28"/>
          <w:szCs w:val="28"/>
        </w:rPr>
        <w:t>нежитлового приміщення (особа до якої подається позов), яку зокрема необхідно отримати у комунальному підприємстві Київської міської ради «Київське міське бюро технічної інвентаризації» (далі – БТІ), та яка за заявою Керуючої компанії коштує для підприємства 500 грн за 1 об’єкт.</w:t>
      </w:r>
    </w:p>
    <w:p w14:paraId="61D2E7EC" w14:textId="77777777" w:rsidR="00B16F73" w:rsidRPr="00EC6FCC" w:rsidRDefault="00B16F73" w:rsidP="00B16F73">
      <w:pPr>
        <w:spacing w:after="0" w:line="240" w:lineRule="auto"/>
        <w:ind w:firstLine="567"/>
        <w:jc w:val="both"/>
        <w:rPr>
          <w:rFonts w:ascii="Times New Roman" w:hAnsi="Times New Roman"/>
          <w:sz w:val="28"/>
          <w:szCs w:val="28"/>
        </w:rPr>
      </w:pPr>
      <w:r w:rsidRPr="00EC6FCC">
        <w:rPr>
          <w:rFonts w:ascii="Times New Roman" w:hAnsi="Times New Roman"/>
          <w:sz w:val="28"/>
          <w:szCs w:val="28"/>
        </w:rPr>
        <w:t xml:space="preserve">Зауваження та пропозиції щодо напрямків взаємодії з Комунальним підприємством «Київське міське бюро технічної інвентаризації» у </w:t>
      </w:r>
      <w:r w:rsidRPr="00E9259F">
        <w:rPr>
          <w:rFonts w:ascii="Times New Roman" w:hAnsi="Times New Roman" w:cs="Times New Roman"/>
          <w:sz w:val="28"/>
          <w:szCs w:val="28"/>
        </w:rPr>
        <w:t>Керуючо</w:t>
      </w:r>
      <w:r>
        <w:rPr>
          <w:rFonts w:ascii="Times New Roman" w:hAnsi="Times New Roman" w:cs="Times New Roman"/>
          <w:sz w:val="28"/>
          <w:szCs w:val="28"/>
        </w:rPr>
        <w:t>ї</w:t>
      </w:r>
      <w:r w:rsidRPr="00E9259F">
        <w:rPr>
          <w:rFonts w:ascii="Times New Roman" w:hAnsi="Times New Roman" w:cs="Times New Roman"/>
          <w:sz w:val="28"/>
          <w:szCs w:val="28"/>
        </w:rPr>
        <w:t xml:space="preserve"> компані</w:t>
      </w:r>
      <w:r>
        <w:rPr>
          <w:rFonts w:ascii="Times New Roman" w:hAnsi="Times New Roman" w:cs="Times New Roman"/>
          <w:sz w:val="28"/>
          <w:szCs w:val="28"/>
        </w:rPr>
        <w:t>ї</w:t>
      </w:r>
      <w:r w:rsidRPr="00EC6FCC">
        <w:rPr>
          <w:rFonts w:ascii="Times New Roman" w:hAnsi="Times New Roman"/>
          <w:sz w:val="28"/>
          <w:szCs w:val="28"/>
        </w:rPr>
        <w:t xml:space="preserve"> у рамках діючого законодавства відсутні</w:t>
      </w:r>
      <w:r>
        <w:rPr>
          <w:rFonts w:ascii="Times New Roman" w:hAnsi="Times New Roman"/>
          <w:sz w:val="28"/>
          <w:szCs w:val="28"/>
        </w:rPr>
        <w:t>.</w:t>
      </w:r>
    </w:p>
    <w:p w14:paraId="73183261" w14:textId="77777777" w:rsidR="00B16F73" w:rsidRPr="00E9259F" w:rsidRDefault="00B16F73" w:rsidP="00B16F73">
      <w:pPr>
        <w:spacing w:after="0" w:line="240" w:lineRule="auto"/>
        <w:ind w:firstLine="567"/>
        <w:jc w:val="both"/>
        <w:rPr>
          <w:rFonts w:ascii="Times New Roman" w:hAnsi="Times New Roman"/>
          <w:sz w:val="28"/>
          <w:szCs w:val="28"/>
        </w:rPr>
      </w:pPr>
      <w:r w:rsidRPr="00E9259F">
        <w:rPr>
          <w:rFonts w:ascii="Times New Roman" w:hAnsi="Times New Roman"/>
          <w:sz w:val="28"/>
          <w:szCs w:val="28"/>
        </w:rPr>
        <w:t>Відповідно до рішення Київської міської ради від 14.07.2011 № 378/5765 «Про питання впорядкування діяльності суб’єктів господарювання в галузі зв’язку та інформаційних технологій» на комунальне підприємство «</w:t>
      </w:r>
      <w:proofErr w:type="spellStart"/>
      <w:r w:rsidRPr="00E9259F">
        <w:rPr>
          <w:rFonts w:ascii="Times New Roman" w:hAnsi="Times New Roman"/>
          <w:sz w:val="28"/>
          <w:szCs w:val="28"/>
        </w:rPr>
        <w:t>Київжитлоспецексплуатація</w:t>
      </w:r>
      <w:proofErr w:type="spellEnd"/>
      <w:r w:rsidRPr="00E9259F">
        <w:rPr>
          <w:rFonts w:ascii="Times New Roman" w:hAnsi="Times New Roman"/>
          <w:sz w:val="28"/>
          <w:szCs w:val="28"/>
        </w:rPr>
        <w:t xml:space="preserve">» </w:t>
      </w:r>
      <w:r w:rsidRPr="00E9259F">
        <w:rPr>
          <w:sz w:val="28"/>
          <w:szCs w:val="28"/>
        </w:rPr>
        <w:t>(</w:t>
      </w:r>
      <w:r w:rsidRPr="00E9259F">
        <w:rPr>
          <w:rFonts w:ascii="Times New Roman" w:hAnsi="Times New Roman"/>
          <w:sz w:val="28"/>
          <w:szCs w:val="28"/>
        </w:rPr>
        <w:t xml:space="preserve">далі – КЖСЕ) покладено обов’язки укладання договорів на розміщення телекомунікаційних мереж у житлових та </w:t>
      </w:r>
      <w:r w:rsidRPr="00E9259F">
        <w:rPr>
          <w:rFonts w:ascii="Times New Roman" w:hAnsi="Times New Roman"/>
          <w:sz w:val="28"/>
          <w:szCs w:val="28"/>
        </w:rPr>
        <w:br/>
      </w:r>
      <w:r w:rsidRPr="00E9259F">
        <w:rPr>
          <w:rFonts w:ascii="Times New Roman" w:hAnsi="Times New Roman"/>
          <w:sz w:val="28"/>
          <w:szCs w:val="28"/>
        </w:rPr>
        <w:lastRenderedPageBreak/>
        <w:t xml:space="preserve">нежитлових будівлях комунальної власності. Плата за розміщення телекомунікаційних мереж щомісячно перераховується суб’єктами господарювання згідно з умовами договору на поточний рахунок КЖСЕ.     </w:t>
      </w:r>
    </w:p>
    <w:p w14:paraId="0251B7CA" w14:textId="773D0CB0" w:rsidR="00B16F73" w:rsidRDefault="00B16F73" w:rsidP="00B16F73">
      <w:pPr>
        <w:spacing w:after="0" w:line="240" w:lineRule="auto"/>
        <w:ind w:firstLine="567"/>
        <w:jc w:val="both"/>
        <w:rPr>
          <w:rFonts w:ascii="Times New Roman" w:hAnsi="Times New Roman"/>
          <w:sz w:val="28"/>
          <w:szCs w:val="28"/>
        </w:rPr>
      </w:pPr>
      <w:r w:rsidRPr="00E9259F">
        <w:rPr>
          <w:rFonts w:ascii="Times New Roman" w:hAnsi="Times New Roman"/>
          <w:sz w:val="28"/>
          <w:szCs w:val="28"/>
        </w:rPr>
        <w:t xml:space="preserve">Відповідно до </w:t>
      </w:r>
      <w:proofErr w:type="spellStart"/>
      <w:r w:rsidRPr="00E9259F">
        <w:rPr>
          <w:rFonts w:ascii="Times New Roman" w:hAnsi="Times New Roman"/>
          <w:sz w:val="28"/>
          <w:szCs w:val="28"/>
        </w:rPr>
        <w:t>акт</w:t>
      </w:r>
      <w:r w:rsidR="001B0320">
        <w:rPr>
          <w:rFonts w:ascii="Times New Roman" w:hAnsi="Times New Roman"/>
          <w:sz w:val="28"/>
          <w:szCs w:val="28"/>
        </w:rPr>
        <w:t>а</w:t>
      </w:r>
      <w:proofErr w:type="spellEnd"/>
      <w:r w:rsidRPr="00E9259F">
        <w:rPr>
          <w:rFonts w:ascii="Times New Roman" w:hAnsi="Times New Roman"/>
          <w:sz w:val="28"/>
          <w:szCs w:val="28"/>
        </w:rPr>
        <w:t xml:space="preserve"> відшкодування витрат утримання місць розміщення телекомунікаційних мереж Керуюч</w:t>
      </w:r>
      <w:r>
        <w:rPr>
          <w:rFonts w:ascii="Times New Roman" w:hAnsi="Times New Roman"/>
          <w:sz w:val="28"/>
          <w:szCs w:val="28"/>
        </w:rPr>
        <w:t>ій</w:t>
      </w:r>
      <w:r w:rsidRPr="00E9259F">
        <w:rPr>
          <w:rFonts w:ascii="Times New Roman" w:hAnsi="Times New Roman"/>
          <w:sz w:val="28"/>
          <w:szCs w:val="28"/>
        </w:rPr>
        <w:t xml:space="preserve"> компані</w:t>
      </w:r>
      <w:r>
        <w:rPr>
          <w:rFonts w:ascii="Times New Roman" w:hAnsi="Times New Roman"/>
          <w:sz w:val="28"/>
          <w:szCs w:val="28"/>
        </w:rPr>
        <w:t>ї</w:t>
      </w:r>
      <w:r w:rsidRPr="00E9259F">
        <w:rPr>
          <w:rFonts w:ascii="Times New Roman" w:hAnsi="Times New Roman"/>
          <w:sz w:val="28"/>
          <w:szCs w:val="28"/>
        </w:rPr>
        <w:t xml:space="preserve"> в середньому поступає тільки </w:t>
      </w:r>
      <w:r>
        <w:rPr>
          <w:rFonts w:ascii="Times New Roman" w:hAnsi="Times New Roman"/>
          <w:sz w:val="28"/>
          <w:szCs w:val="28"/>
        </w:rPr>
        <w:br/>
      </w:r>
      <w:r w:rsidRPr="00E9259F">
        <w:rPr>
          <w:rFonts w:ascii="Times New Roman" w:hAnsi="Times New Roman"/>
          <w:sz w:val="28"/>
          <w:szCs w:val="28"/>
        </w:rPr>
        <w:t>25 % коштів в співвідношенні до отриманих КЖСЕ від провайдерів за розміщення телекомунікаційних мереж в житлових будинках.</w:t>
      </w:r>
    </w:p>
    <w:p w14:paraId="1404804D" w14:textId="6A9EC1B9" w:rsidR="00B16F73" w:rsidRPr="00513DB7" w:rsidRDefault="00B16F73" w:rsidP="00B16F73">
      <w:pPr>
        <w:spacing w:after="0" w:line="240" w:lineRule="auto"/>
        <w:ind w:firstLine="567"/>
        <w:jc w:val="both"/>
        <w:rPr>
          <w:rFonts w:ascii="Times New Roman" w:eastAsia="Times New Roman" w:hAnsi="Times New Roman" w:cs="Times New Roman"/>
          <w:sz w:val="28"/>
          <w:szCs w:val="28"/>
        </w:rPr>
      </w:pPr>
      <w:r w:rsidRPr="00513DB7">
        <w:rPr>
          <w:rFonts w:ascii="Times New Roman" w:hAnsi="Times New Roman" w:cs="Times New Roman"/>
          <w:sz w:val="28"/>
          <w:szCs w:val="28"/>
        </w:rPr>
        <w:t>Недоліком в робот</w:t>
      </w:r>
      <w:r w:rsidR="00083314">
        <w:rPr>
          <w:rFonts w:ascii="Times New Roman" w:hAnsi="Times New Roman" w:cs="Times New Roman"/>
          <w:sz w:val="28"/>
          <w:szCs w:val="28"/>
        </w:rPr>
        <w:t>і</w:t>
      </w:r>
      <w:r w:rsidRPr="00513DB7">
        <w:rPr>
          <w:rFonts w:ascii="Times New Roman" w:hAnsi="Times New Roman" w:cs="Times New Roman"/>
          <w:sz w:val="28"/>
          <w:szCs w:val="28"/>
        </w:rPr>
        <w:t xml:space="preserve"> з КЖСЕ є низький контроль за </w:t>
      </w:r>
      <w:r w:rsidRPr="00513DB7">
        <w:rPr>
          <w:rFonts w:ascii="Times New Roman" w:eastAsia="Times New Roman" w:hAnsi="Times New Roman" w:cs="Times New Roman"/>
          <w:sz w:val="28"/>
          <w:szCs w:val="28"/>
        </w:rPr>
        <w:t>проведенням робіт з усунення виявлених  зауваження  в роботі інтернет-провайдерів (акти складаються спільно з керуючою компанією та представниками КЖСЕ),  що призводить до повторних скарг мешканців будинків.</w:t>
      </w:r>
    </w:p>
    <w:p w14:paraId="0BBABB22" w14:textId="77777777" w:rsidR="00B16F73" w:rsidRPr="00870E97" w:rsidRDefault="00B16F73" w:rsidP="00B16F73">
      <w:pPr>
        <w:spacing w:after="0" w:line="240" w:lineRule="auto"/>
        <w:ind w:firstLine="567"/>
        <w:jc w:val="both"/>
        <w:rPr>
          <w:rFonts w:ascii="Times New Roman" w:hAnsi="Times New Roman" w:cs="Times New Roman"/>
          <w:sz w:val="28"/>
          <w:szCs w:val="28"/>
        </w:rPr>
      </w:pPr>
      <w:r w:rsidRPr="00870E97">
        <w:rPr>
          <w:rFonts w:ascii="Times New Roman" w:hAnsi="Times New Roman" w:cs="Times New Roman"/>
          <w:sz w:val="28"/>
          <w:szCs w:val="28"/>
        </w:rPr>
        <w:t xml:space="preserve">Підсумовуючи зазначене </w:t>
      </w:r>
      <w:r>
        <w:rPr>
          <w:rFonts w:ascii="Times New Roman" w:hAnsi="Times New Roman" w:cs="Times New Roman"/>
          <w:sz w:val="28"/>
          <w:szCs w:val="28"/>
        </w:rPr>
        <w:t xml:space="preserve">вище </w:t>
      </w:r>
      <w:r w:rsidRPr="00870E97">
        <w:rPr>
          <w:rFonts w:ascii="Times New Roman" w:hAnsi="Times New Roman" w:cs="Times New Roman"/>
          <w:sz w:val="28"/>
          <w:szCs w:val="28"/>
        </w:rPr>
        <w:t xml:space="preserve">у Керуючої компанії виникла потреба в додатковому фінансуванні на суму </w:t>
      </w:r>
      <w:r>
        <w:rPr>
          <w:rFonts w:ascii="Times New Roman" w:hAnsi="Times New Roman" w:cs="Times New Roman"/>
          <w:sz w:val="28"/>
          <w:szCs w:val="28"/>
        </w:rPr>
        <w:t>113 251,00</w:t>
      </w:r>
      <w:r w:rsidRPr="00870E97">
        <w:rPr>
          <w:rFonts w:ascii="Times New Roman" w:hAnsi="Times New Roman" w:cs="Times New Roman"/>
          <w:sz w:val="28"/>
          <w:szCs w:val="28"/>
        </w:rPr>
        <w:t xml:space="preserve"> </w:t>
      </w:r>
      <w:r>
        <w:rPr>
          <w:rFonts w:ascii="Times New Roman" w:hAnsi="Times New Roman" w:cs="Times New Roman"/>
          <w:sz w:val="28"/>
          <w:szCs w:val="28"/>
        </w:rPr>
        <w:t xml:space="preserve">тис. </w:t>
      </w:r>
      <w:r w:rsidRPr="00870E97">
        <w:rPr>
          <w:rFonts w:ascii="Times New Roman" w:hAnsi="Times New Roman" w:cs="Times New Roman"/>
          <w:sz w:val="28"/>
          <w:szCs w:val="28"/>
        </w:rPr>
        <w:t>грн</w:t>
      </w:r>
      <w:r>
        <w:rPr>
          <w:rFonts w:ascii="Times New Roman" w:hAnsi="Times New Roman" w:cs="Times New Roman"/>
          <w:sz w:val="28"/>
          <w:szCs w:val="28"/>
        </w:rPr>
        <w:t xml:space="preserve"> </w:t>
      </w:r>
      <w:r w:rsidRPr="00870E97">
        <w:rPr>
          <w:rFonts w:ascii="Times New Roman" w:hAnsi="Times New Roman" w:cs="Times New Roman"/>
          <w:sz w:val="28"/>
          <w:szCs w:val="28"/>
        </w:rPr>
        <w:t>(витрати підприємства, що не мають джерел покриття у 2024 році – збільшення витрат на електроенергію, збільшення витрат на оплату праці).</w:t>
      </w:r>
    </w:p>
    <w:p w14:paraId="001836FF" w14:textId="344AE708" w:rsidR="00186BFF" w:rsidRDefault="00186BFF">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12196D14" w14:textId="77777777" w:rsidR="00A278AF" w:rsidRDefault="00A278AF"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86031A6"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0303798"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F11679D"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78EF937"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8E62934"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6D1F9BB"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4B5A93D"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7ED4C8B"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A1D3330"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ED9E248"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42A8F01"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C3139A7"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0D890D9"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C6F5C6E" w14:textId="4EFCDC54"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59D70BC" w14:textId="541EAF4E" w:rsidR="00E3195B" w:rsidRDefault="00E3195B"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83835C1" w14:textId="45A7CEA2" w:rsidR="00E3195B" w:rsidRDefault="00E3195B"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1AEE934" w14:textId="67080E29" w:rsidR="00E3195B" w:rsidRDefault="00E3195B"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3B1432B5" w14:textId="25D4F88B" w:rsidR="00E3195B" w:rsidRDefault="00E3195B"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64FC189" w14:textId="39DEA9A2" w:rsidR="00E3195B" w:rsidRDefault="00E3195B"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E1E7D26" w14:textId="7C3DD29E" w:rsidR="00E3195B" w:rsidRDefault="00E3195B"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6AC5E4A5" w14:textId="4CD7B226" w:rsidR="00E3195B" w:rsidRDefault="00E3195B"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9DA2E28" w14:textId="77777777" w:rsidR="00E3195B" w:rsidRDefault="00E3195B"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72B91F17"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13E6483C"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5CDB28C7"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41471036"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2B0808EA" w14:textId="77777777" w:rsidR="00CA4E71" w:rsidRDefault="00CA4E71"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p>
    <w:p w14:paraId="074D5DEC" w14:textId="520F2B96" w:rsidR="00A7475A" w:rsidRPr="00183B3C" w:rsidRDefault="00A7475A"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sidRPr="00183B3C">
        <w:rPr>
          <w:rFonts w:ascii="Times New Roman" w:eastAsia="Times New Roman" w:hAnsi="Times New Roman" w:cs="Times New Roman"/>
          <w:b/>
          <w:color w:val="000000"/>
          <w:sz w:val="28"/>
          <w:szCs w:val="28"/>
        </w:rPr>
        <w:lastRenderedPageBreak/>
        <w:t xml:space="preserve">КП «Керуюча компанія з обслуговування житлового фонду </w:t>
      </w:r>
    </w:p>
    <w:p w14:paraId="3E18E706" w14:textId="77777777" w:rsidR="00A7475A" w:rsidRPr="00183B3C" w:rsidRDefault="00A7475A" w:rsidP="00A7475A">
      <w:pPr>
        <w:pBdr>
          <w:top w:val="nil"/>
          <w:left w:val="nil"/>
          <w:bottom w:val="nil"/>
          <w:right w:val="nil"/>
          <w:between w:val="nil"/>
        </w:pBdr>
        <w:spacing w:after="0" w:line="240" w:lineRule="auto"/>
        <w:ind w:left="70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Солом’янського</w:t>
      </w:r>
      <w:r w:rsidRPr="00183B3C">
        <w:rPr>
          <w:rFonts w:ascii="Times New Roman" w:eastAsia="Times New Roman" w:hAnsi="Times New Roman" w:cs="Times New Roman"/>
          <w:b/>
          <w:color w:val="000000"/>
          <w:sz w:val="28"/>
          <w:szCs w:val="28"/>
        </w:rPr>
        <w:t xml:space="preserve"> району м. Києва»  </w:t>
      </w:r>
    </w:p>
    <w:p w14:paraId="5C63A52C" w14:textId="77777777" w:rsidR="00A7475A" w:rsidRPr="00183B3C" w:rsidRDefault="00A7475A" w:rsidP="00A7475A">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p>
    <w:p w14:paraId="75C47A93" w14:textId="77777777" w:rsidR="00A7475A" w:rsidRPr="002B5BB7" w:rsidRDefault="00A7475A" w:rsidP="00A278AF">
      <w:pPr>
        <w:pStyle w:val="a7"/>
        <w:pBdr>
          <w:top w:val="nil"/>
          <w:left w:val="nil"/>
          <w:bottom w:val="nil"/>
          <w:right w:val="nil"/>
          <w:between w:val="nil"/>
        </w:pBdr>
        <w:spacing w:after="0" w:line="240" w:lineRule="auto"/>
        <w:ind w:left="0" w:firstLine="567"/>
        <w:jc w:val="both"/>
        <w:rPr>
          <w:rFonts w:ascii="Times New Roman" w:eastAsia="Times New Roman" w:hAnsi="Times New Roman" w:cs="Times New Roman"/>
          <w:b/>
          <w:bCs/>
          <w:iCs/>
          <w:color w:val="000000"/>
          <w:sz w:val="28"/>
          <w:szCs w:val="28"/>
        </w:rPr>
      </w:pPr>
      <w:r w:rsidRPr="002B5BB7">
        <w:rPr>
          <w:rFonts w:ascii="Times New Roman" w:eastAsia="Times New Roman" w:hAnsi="Times New Roman" w:cs="Times New Roman"/>
          <w:b/>
          <w:color w:val="000000"/>
          <w:sz w:val="28"/>
          <w:szCs w:val="28"/>
        </w:rPr>
        <w:t xml:space="preserve">1. </w:t>
      </w:r>
      <w:r w:rsidRPr="002B5BB7">
        <w:rPr>
          <w:rFonts w:ascii="Times New Roman" w:eastAsia="Times New Roman" w:hAnsi="Times New Roman" w:cs="Times New Roman"/>
          <w:b/>
          <w:bCs/>
          <w:iCs/>
          <w:color w:val="000000"/>
          <w:sz w:val="28"/>
          <w:szCs w:val="28"/>
        </w:rPr>
        <w:t>Надходження та видатки, заборгованість кредиторська / дебіторська:</w:t>
      </w:r>
    </w:p>
    <w:p w14:paraId="0D9F4155" w14:textId="77777777" w:rsidR="00A7475A" w:rsidRDefault="00A7475A" w:rsidP="00A7475A">
      <w:pPr>
        <w:pBdr>
          <w:top w:val="nil"/>
          <w:left w:val="nil"/>
          <w:bottom w:val="nil"/>
          <w:right w:val="nil"/>
          <w:between w:val="nil"/>
        </w:pBdr>
        <w:spacing w:after="0" w:line="240" w:lineRule="auto"/>
        <w:ind w:left="708"/>
        <w:jc w:val="center"/>
        <w:rPr>
          <w:rFonts w:ascii="Times New Roman" w:eastAsia="Times New Roman" w:hAnsi="Times New Roman" w:cs="Times New Roman"/>
          <w:color w:val="000000"/>
          <w:sz w:val="28"/>
          <w:szCs w:val="28"/>
        </w:rPr>
      </w:pPr>
    </w:p>
    <w:tbl>
      <w:tblPr>
        <w:tblStyle w:val="aa"/>
        <w:tblW w:w="9355" w:type="dxa"/>
        <w:tblInd w:w="279" w:type="dxa"/>
        <w:tblLook w:val="04A0" w:firstRow="1" w:lastRow="0" w:firstColumn="1" w:lastColumn="0" w:noHBand="0" w:noVBand="1"/>
      </w:tblPr>
      <w:tblGrid>
        <w:gridCol w:w="2268"/>
        <w:gridCol w:w="1560"/>
        <w:gridCol w:w="1835"/>
        <w:gridCol w:w="1850"/>
        <w:gridCol w:w="1842"/>
      </w:tblGrid>
      <w:tr w:rsidR="00A7475A" w:rsidRPr="00A124A8" w14:paraId="7B241301" w14:textId="77777777" w:rsidTr="00C6058F">
        <w:tc>
          <w:tcPr>
            <w:tcW w:w="2268" w:type="dxa"/>
          </w:tcPr>
          <w:p w14:paraId="319A0AF5" w14:textId="77777777" w:rsidR="00A7475A" w:rsidRPr="00A124A8" w:rsidRDefault="00A7475A" w:rsidP="00C6058F">
            <w:pPr>
              <w:tabs>
                <w:tab w:val="left" w:pos="993"/>
              </w:tabs>
              <w:ind w:left="-252"/>
              <w:rPr>
                <w:rFonts w:ascii="Times New Roman" w:hAnsi="Times New Roman" w:cs="Times New Roman"/>
                <w:sz w:val="28"/>
                <w:szCs w:val="28"/>
              </w:rPr>
            </w:pPr>
          </w:p>
        </w:tc>
        <w:tc>
          <w:tcPr>
            <w:tcW w:w="1560" w:type="dxa"/>
          </w:tcPr>
          <w:p w14:paraId="7DA331DE" w14:textId="77777777" w:rsidR="00A7475A" w:rsidRPr="00756D7D" w:rsidRDefault="00A7475A" w:rsidP="00C6058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2021 рік</w:t>
            </w:r>
          </w:p>
        </w:tc>
        <w:tc>
          <w:tcPr>
            <w:tcW w:w="1835" w:type="dxa"/>
          </w:tcPr>
          <w:p w14:paraId="78BCFBD2" w14:textId="77777777" w:rsidR="00A7475A" w:rsidRPr="00756D7D" w:rsidRDefault="00A7475A" w:rsidP="00C6058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2022 рік</w:t>
            </w:r>
          </w:p>
        </w:tc>
        <w:tc>
          <w:tcPr>
            <w:tcW w:w="1850" w:type="dxa"/>
          </w:tcPr>
          <w:p w14:paraId="05158FF8" w14:textId="77777777" w:rsidR="00A7475A" w:rsidRPr="00756D7D" w:rsidRDefault="00A7475A" w:rsidP="00C6058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2023 рік</w:t>
            </w:r>
          </w:p>
        </w:tc>
        <w:tc>
          <w:tcPr>
            <w:tcW w:w="1842" w:type="dxa"/>
          </w:tcPr>
          <w:p w14:paraId="2740C721" w14:textId="77777777" w:rsidR="00A7475A" w:rsidRPr="00756D7D" w:rsidRDefault="00A7475A" w:rsidP="00C6058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І півріччя 2024</w:t>
            </w:r>
          </w:p>
        </w:tc>
      </w:tr>
      <w:tr w:rsidR="00A7475A" w:rsidRPr="00A124A8" w14:paraId="52881271" w14:textId="77777777" w:rsidTr="00C6058F">
        <w:tc>
          <w:tcPr>
            <w:tcW w:w="2268" w:type="dxa"/>
          </w:tcPr>
          <w:p w14:paraId="31F9FB49" w14:textId="77777777" w:rsidR="00A7475A" w:rsidRPr="00756D7D" w:rsidRDefault="00A7475A" w:rsidP="00C6058F">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Надходження, </w:t>
            </w:r>
            <w:r>
              <w:rPr>
                <w:rFonts w:ascii="Times New Roman" w:hAnsi="Times New Roman" w:cs="Times New Roman"/>
                <w:b/>
                <w:sz w:val="20"/>
                <w:szCs w:val="20"/>
              </w:rPr>
              <w:t xml:space="preserve">тис. </w:t>
            </w:r>
            <w:r w:rsidRPr="00756D7D">
              <w:rPr>
                <w:rFonts w:ascii="Times New Roman" w:hAnsi="Times New Roman" w:cs="Times New Roman"/>
                <w:b/>
                <w:sz w:val="20"/>
                <w:szCs w:val="20"/>
              </w:rPr>
              <w:t>грн</w:t>
            </w:r>
          </w:p>
        </w:tc>
        <w:tc>
          <w:tcPr>
            <w:tcW w:w="1560" w:type="dxa"/>
          </w:tcPr>
          <w:p w14:paraId="5E29E4FA" w14:textId="77777777" w:rsidR="00A7475A" w:rsidRPr="00804F42"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272 203,60</w:t>
            </w:r>
          </w:p>
        </w:tc>
        <w:tc>
          <w:tcPr>
            <w:tcW w:w="1835" w:type="dxa"/>
          </w:tcPr>
          <w:p w14:paraId="08423346" w14:textId="77777777" w:rsidR="00A7475A" w:rsidRPr="00151365"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303 077,00</w:t>
            </w:r>
          </w:p>
        </w:tc>
        <w:tc>
          <w:tcPr>
            <w:tcW w:w="1850" w:type="dxa"/>
          </w:tcPr>
          <w:p w14:paraId="6EB5BFD8" w14:textId="77777777" w:rsidR="00A7475A" w:rsidRPr="00151365"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275 703,00</w:t>
            </w:r>
          </w:p>
        </w:tc>
        <w:tc>
          <w:tcPr>
            <w:tcW w:w="1842" w:type="dxa"/>
          </w:tcPr>
          <w:p w14:paraId="4D8DC33E" w14:textId="77777777" w:rsidR="00A7475A" w:rsidRPr="00151365"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147 666,98</w:t>
            </w:r>
          </w:p>
        </w:tc>
      </w:tr>
      <w:tr w:rsidR="00A7475A" w:rsidRPr="00A124A8" w14:paraId="7F9E53E6" w14:textId="77777777" w:rsidTr="00C6058F">
        <w:tc>
          <w:tcPr>
            <w:tcW w:w="2268" w:type="dxa"/>
          </w:tcPr>
          <w:p w14:paraId="493848A0" w14:textId="77777777" w:rsidR="00A7475A" w:rsidRPr="00756D7D" w:rsidRDefault="00A7475A" w:rsidP="00C6058F">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 xml:space="preserve">Витрати, </w:t>
            </w:r>
            <w:r>
              <w:rPr>
                <w:rFonts w:ascii="Times New Roman" w:hAnsi="Times New Roman" w:cs="Times New Roman"/>
                <w:b/>
                <w:sz w:val="20"/>
                <w:szCs w:val="20"/>
              </w:rPr>
              <w:t xml:space="preserve">тис. </w:t>
            </w:r>
            <w:r w:rsidRPr="00756D7D">
              <w:rPr>
                <w:rFonts w:ascii="Times New Roman" w:hAnsi="Times New Roman" w:cs="Times New Roman"/>
                <w:b/>
                <w:sz w:val="20"/>
                <w:szCs w:val="20"/>
              </w:rPr>
              <w:t>грн</w:t>
            </w:r>
          </w:p>
        </w:tc>
        <w:tc>
          <w:tcPr>
            <w:tcW w:w="1560" w:type="dxa"/>
          </w:tcPr>
          <w:p w14:paraId="0F46F839" w14:textId="77777777" w:rsidR="00A7475A" w:rsidRPr="00151365" w:rsidRDefault="00A7475A" w:rsidP="00C6058F">
            <w:pPr>
              <w:tabs>
                <w:tab w:val="left" w:pos="993"/>
              </w:tabs>
              <w:rPr>
                <w:rFonts w:ascii="Times New Roman" w:hAnsi="Times New Roman" w:cs="Times New Roman"/>
                <w:sz w:val="24"/>
                <w:szCs w:val="24"/>
              </w:rPr>
            </w:pPr>
            <w:r w:rsidRPr="00991A76">
              <w:rPr>
                <w:rFonts w:ascii="Times New Roman" w:hAnsi="Times New Roman" w:cs="Times New Roman"/>
                <w:sz w:val="24"/>
                <w:szCs w:val="24"/>
              </w:rPr>
              <w:t>314443,20</w:t>
            </w:r>
          </w:p>
        </w:tc>
        <w:tc>
          <w:tcPr>
            <w:tcW w:w="1835" w:type="dxa"/>
          </w:tcPr>
          <w:p w14:paraId="30AD4ADF" w14:textId="77777777" w:rsidR="00A7475A" w:rsidRPr="00151365"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326 008,77</w:t>
            </w:r>
          </w:p>
        </w:tc>
        <w:tc>
          <w:tcPr>
            <w:tcW w:w="1850" w:type="dxa"/>
          </w:tcPr>
          <w:p w14:paraId="031E0E47" w14:textId="77777777" w:rsidR="00A7475A" w:rsidRPr="00151365"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332 918,52</w:t>
            </w:r>
          </w:p>
        </w:tc>
        <w:tc>
          <w:tcPr>
            <w:tcW w:w="1842" w:type="dxa"/>
          </w:tcPr>
          <w:p w14:paraId="3316754A" w14:textId="77777777" w:rsidR="00A7475A" w:rsidRPr="00151365"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169 231,79</w:t>
            </w:r>
          </w:p>
        </w:tc>
      </w:tr>
    </w:tbl>
    <w:p w14:paraId="7805A25A" w14:textId="77777777" w:rsidR="00A7475A" w:rsidRDefault="00A7475A" w:rsidP="00A7475A">
      <w:pPr>
        <w:pBdr>
          <w:top w:val="nil"/>
          <w:left w:val="nil"/>
          <w:bottom w:val="nil"/>
          <w:right w:val="nil"/>
          <w:between w:val="nil"/>
        </w:pBdr>
        <w:spacing w:after="0" w:line="240" w:lineRule="auto"/>
        <w:ind w:left="708"/>
        <w:jc w:val="both"/>
        <w:rPr>
          <w:color w:val="000000"/>
          <w:sz w:val="28"/>
          <w:szCs w:val="28"/>
        </w:rPr>
      </w:pPr>
    </w:p>
    <w:tbl>
      <w:tblPr>
        <w:tblStyle w:val="aa"/>
        <w:tblW w:w="9355" w:type="dxa"/>
        <w:tblInd w:w="279" w:type="dxa"/>
        <w:tblLook w:val="04A0" w:firstRow="1" w:lastRow="0" w:firstColumn="1" w:lastColumn="0" w:noHBand="0" w:noVBand="1"/>
      </w:tblPr>
      <w:tblGrid>
        <w:gridCol w:w="2268"/>
        <w:gridCol w:w="1560"/>
        <w:gridCol w:w="1843"/>
        <w:gridCol w:w="1809"/>
        <w:gridCol w:w="1875"/>
      </w:tblGrid>
      <w:tr w:rsidR="00A7475A" w:rsidRPr="00A124A8" w14:paraId="6B124AE1" w14:textId="77777777" w:rsidTr="00C6058F">
        <w:tc>
          <w:tcPr>
            <w:tcW w:w="2268" w:type="dxa"/>
          </w:tcPr>
          <w:p w14:paraId="0B324405" w14:textId="77777777" w:rsidR="00A7475A" w:rsidRPr="00756D7D" w:rsidRDefault="00A7475A" w:rsidP="00C6058F">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Заборгованість</w:t>
            </w:r>
          </w:p>
        </w:tc>
        <w:tc>
          <w:tcPr>
            <w:tcW w:w="1560" w:type="dxa"/>
          </w:tcPr>
          <w:p w14:paraId="226827E5" w14:textId="77777777" w:rsidR="00A7475A" w:rsidRPr="00756D7D" w:rsidRDefault="00A7475A" w:rsidP="00C6058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2021 рік</w:t>
            </w:r>
          </w:p>
        </w:tc>
        <w:tc>
          <w:tcPr>
            <w:tcW w:w="1843" w:type="dxa"/>
          </w:tcPr>
          <w:p w14:paraId="10CF38E3" w14:textId="77777777" w:rsidR="00A7475A" w:rsidRPr="00756D7D" w:rsidRDefault="00A7475A" w:rsidP="00C6058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2022 рік</w:t>
            </w:r>
          </w:p>
        </w:tc>
        <w:tc>
          <w:tcPr>
            <w:tcW w:w="1809" w:type="dxa"/>
          </w:tcPr>
          <w:p w14:paraId="78C614E2" w14:textId="77777777" w:rsidR="00A7475A" w:rsidRPr="00756D7D" w:rsidRDefault="00A7475A" w:rsidP="00C6058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2023 рік</w:t>
            </w:r>
          </w:p>
        </w:tc>
        <w:tc>
          <w:tcPr>
            <w:tcW w:w="1875" w:type="dxa"/>
          </w:tcPr>
          <w:p w14:paraId="621C19AF" w14:textId="77777777" w:rsidR="00A7475A" w:rsidRPr="00756D7D" w:rsidRDefault="00A7475A" w:rsidP="00C6058F">
            <w:pPr>
              <w:tabs>
                <w:tab w:val="left" w:pos="993"/>
              </w:tabs>
              <w:rPr>
                <w:rFonts w:ascii="Times New Roman" w:hAnsi="Times New Roman" w:cs="Times New Roman"/>
                <w:b/>
                <w:i/>
                <w:sz w:val="24"/>
                <w:szCs w:val="24"/>
              </w:rPr>
            </w:pPr>
            <w:r w:rsidRPr="00756D7D">
              <w:rPr>
                <w:rFonts w:ascii="Times New Roman" w:hAnsi="Times New Roman" w:cs="Times New Roman"/>
                <w:b/>
                <w:i/>
                <w:sz w:val="24"/>
                <w:szCs w:val="24"/>
              </w:rPr>
              <w:t>І півріччя 2024</w:t>
            </w:r>
          </w:p>
        </w:tc>
      </w:tr>
      <w:tr w:rsidR="00A7475A" w:rsidRPr="00A124A8" w14:paraId="0F0C1064" w14:textId="77777777" w:rsidTr="00C6058F">
        <w:tc>
          <w:tcPr>
            <w:tcW w:w="2268" w:type="dxa"/>
          </w:tcPr>
          <w:p w14:paraId="37CF80B1" w14:textId="77777777" w:rsidR="00A7475A" w:rsidRPr="00756D7D" w:rsidRDefault="00A7475A" w:rsidP="00C6058F">
            <w:pPr>
              <w:tabs>
                <w:tab w:val="left" w:pos="993"/>
              </w:tabs>
              <w:rPr>
                <w:rFonts w:ascii="Times New Roman" w:hAnsi="Times New Roman" w:cs="Times New Roman"/>
                <w:b/>
                <w:sz w:val="20"/>
                <w:szCs w:val="20"/>
              </w:rPr>
            </w:pPr>
            <w:r w:rsidRPr="00756D7D">
              <w:rPr>
                <w:rFonts w:ascii="Times New Roman" w:hAnsi="Times New Roman" w:cs="Times New Roman"/>
                <w:b/>
                <w:sz w:val="20"/>
                <w:szCs w:val="20"/>
              </w:rPr>
              <w:t>Дебіторська,</w:t>
            </w:r>
            <w:r>
              <w:rPr>
                <w:rFonts w:ascii="Times New Roman" w:hAnsi="Times New Roman" w:cs="Times New Roman"/>
                <w:b/>
                <w:sz w:val="20"/>
                <w:szCs w:val="20"/>
              </w:rPr>
              <w:t xml:space="preserve"> тис.</w:t>
            </w:r>
            <w:r w:rsidRPr="00756D7D">
              <w:rPr>
                <w:rFonts w:ascii="Times New Roman" w:hAnsi="Times New Roman" w:cs="Times New Roman"/>
                <w:b/>
                <w:sz w:val="20"/>
                <w:szCs w:val="20"/>
              </w:rPr>
              <w:t xml:space="preserve"> грн</w:t>
            </w:r>
          </w:p>
        </w:tc>
        <w:tc>
          <w:tcPr>
            <w:tcW w:w="1560" w:type="dxa"/>
          </w:tcPr>
          <w:p w14:paraId="2E88CFF5" w14:textId="77777777" w:rsidR="00A7475A" w:rsidRPr="00804F42"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63 951,00</w:t>
            </w:r>
          </w:p>
        </w:tc>
        <w:tc>
          <w:tcPr>
            <w:tcW w:w="1843" w:type="dxa"/>
          </w:tcPr>
          <w:p w14:paraId="519EB2AF" w14:textId="77777777" w:rsidR="00A7475A" w:rsidRPr="00683346"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62 002,00</w:t>
            </w:r>
          </w:p>
        </w:tc>
        <w:tc>
          <w:tcPr>
            <w:tcW w:w="1809" w:type="dxa"/>
          </w:tcPr>
          <w:p w14:paraId="5039C4C1" w14:textId="77777777" w:rsidR="00A7475A" w:rsidRPr="00683346"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71 475,00</w:t>
            </w:r>
          </w:p>
        </w:tc>
        <w:tc>
          <w:tcPr>
            <w:tcW w:w="1875" w:type="dxa"/>
          </w:tcPr>
          <w:p w14:paraId="533E1081" w14:textId="77777777" w:rsidR="00A7475A" w:rsidRPr="00683346"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80 600,00</w:t>
            </w:r>
          </w:p>
        </w:tc>
      </w:tr>
      <w:tr w:rsidR="00A7475A" w:rsidRPr="00A124A8" w14:paraId="1D964C47" w14:textId="77777777" w:rsidTr="00C6058F">
        <w:trPr>
          <w:trHeight w:val="331"/>
        </w:trPr>
        <w:tc>
          <w:tcPr>
            <w:tcW w:w="2268" w:type="dxa"/>
          </w:tcPr>
          <w:p w14:paraId="5CDD728A" w14:textId="77777777" w:rsidR="00A7475A" w:rsidRPr="00756D7D" w:rsidRDefault="00A7475A" w:rsidP="00C6058F">
            <w:pPr>
              <w:tabs>
                <w:tab w:val="left" w:pos="993"/>
              </w:tabs>
              <w:rPr>
                <w:rFonts w:ascii="Times New Roman" w:hAnsi="Times New Roman" w:cs="Times New Roman"/>
                <w:b/>
                <w:sz w:val="20"/>
                <w:szCs w:val="20"/>
              </w:rPr>
            </w:pPr>
            <w:proofErr w:type="spellStart"/>
            <w:r w:rsidRPr="00756D7D">
              <w:rPr>
                <w:rFonts w:ascii="Times New Roman" w:hAnsi="Times New Roman" w:cs="Times New Roman"/>
                <w:b/>
                <w:sz w:val="20"/>
                <w:szCs w:val="20"/>
              </w:rPr>
              <w:t>Кредиторська,</w:t>
            </w:r>
            <w:r>
              <w:rPr>
                <w:rFonts w:ascii="Times New Roman" w:hAnsi="Times New Roman" w:cs="Times New Roman"/>
                <w:b/>
                <w:sz w:val="20"/>
                <w:szCs w:val="20"/>
              </w:rPr>
              <w:t>тис</w:t>
            </w:r>
            <w:proofErr w:type="spellEnd"/>
            <w:r>
              <w:rPr>
                <w:rFonts w:ascii="Times New Roman" w:hAnsi="Times New Roman" w:cs="Times New Roman"/>
                <w:b/>
                <w:sz w:val="20"/>
                <w:szCs w:val="20"/>
              </w:rPr>
              <w:t>.</w:t>
            </w:r>
            <w:r w:rsidRPr="00756D7D">
              <w:rPr>
                <w:rFonts w:ascii="Times New Roman" w:hAnsi="Times New Roman" w:cs="Times New Roman"/>
                <w:b/>
                <w:sz w:val="20"/>
                <w:szCs w:val="20"/>
              </w:rPr>
              <w:t xml:space="preserve"> грн</w:t>
            </w:r>
          </w:p>
        </w:tc>
        <w:tc>
          <w:tcPr>
            <w:tcW w:w="1560" w:type="dxa"/>
          </w:tcPr>
          <w:p w14:paraId="36800A66" w14:textId="77777777" w:rsidR="00A7475A" w:rsidRPr="00804F42"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37 667,00</w:t>
            </w:r>
          </w:p>
        </w:tc>
        <w:tc>
          <w:tcPr>
            <w:tcW w:w="1843" w:type="dxa"/>
          </w:tcPr>
          <w:p w14:paraId="691BC4F7" w14:textId="77777777" w:rsidR="00A7475A" w:rsidRPr="00683346"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36 595,00</w:t>
            </w:r>
          </w:p>
        </w:tc>
        <w:tc>
          <w:tcPr>
            <w:tcW w:w="1809" w:type="dxa"/>
          </w:tcPr>
          <w:p w14:paraId="696036BB" w14:textId="77777777" w:rsidR="00A7475A" w:rsidRPr="00683346"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34 742,00</w:t>
            </w:r>
          </w:p>
        </w:tc>
        <w:tc>
          <w:tcPr>
            <w:tcW w:w="1875" w:type="dxa"/>
          </w:tcPr>
          <w:p w14:paraId="2B209F91" w14:textId="77777777" w:rsidR="00A7475A" w:rsidRPr="00683346" w:rsidRDefault="00A7475A" w:rsidP="00C6058F">
            <w:pPr>
              <w:tabs>
                <w:tab w:val="left" w:pos="993"/>
              </w:tabs>
              <w:rPr>
                <w:rFonts w:ascii="Times New Roman" w:hAnsi="Times New Roman" w:cs="Times New Roman"/>
                <w:sz w:val="24"/>
                <w:szCs w:val="24"/>
              </w:rPr>
            </w:pPr>
            <w:r>
              <w:rPr>
                <w:rFonts w:ascii="Times New Roman" w:hAnsi="Times New Roman" w:cs="Times New Roman"/>
                <w:sz w:val="24"/>
                <w:szCs w:val="24"/>
              </w:rPr>
              <w:t>36 545,00</w:t>
            </w:r>
          </w:p>
        </w:tc>
      </w:tr>
    </w:tbl>
    <w:p w14:paraId="29F90807" w14:textId="77777777" w:rsidR="00A7475A" w:rsidRDefault="00A7475A" w:rsidP="00A7475A">
      <w:pPr>
        <w:pBdr>
          <w:top w:val="nil"/>
          <w:left w:val="nil"/>
          <w:bottom w:val="nil"/>
          <w:right w:val="nil"/>
          <w:between w:val="nil"/>
        </w:pBdr>
        <w:spacing w:after="0" w:line="240" w:lineRule="auto"/>
        <w:ind w:firstLine="567"/>
        <w:jc w:val="both"/>
        <w:rPr>
          <w:rFonts w:ascii="Times New Roman" w:hAnsi="Times New Roman" w:cs="Times New Roman"/>
          <w:sz w:val="28"/>
          <w:szCs w:val="28"/>
        </w:rPr>
      </w:pPr>
    </w:p>
    <w:p w14:paraId="51B5ABEA" w14:textId="77777777" w:rsidR="00A7475A" w:rsidRPr="00991A76" w:rsidRDefault="00A7475A" w:rsidP="00A7475A">
      <w:pPr>
        <w:tabs>
          <w:tab w:val="left" w:pos="993"/>
        </w:tabs>
        <w:spacing w:after="0" w:line="240" w:lineRule="auto"/>
        <w:ind w:firstLine="567"/>
        <w:jc w:val="both"/>
        <w:rPr>
          <w:rFonts w:ascii="Times New Roman" w:hAnsi="Times New Roman" w:cs="Times New Roman"/>
          <w:color w:val="000000" w:themeColor="text1"/>
          <w:sz w:val="28"/>
          <w:szCs w:val="28"/>
        </w:rPr>
      </w:pPr>
      <w:r w:rsidRPr="00991A76">
        <w:rPr>
          <w:rFonts w:ascii="Times New Roman" w:hAnsi="Times New Roman" w:cs="Times New Roman"/>
          <w:color w:val="000000" w:themeColor="text1"/>
          <w:sz w:val="28"/>
          <w:szCs w:val="28"/>
        </w:rPr>
        <w:t>На обслуговуванні Керуючої компанії знаходиться  1153 житлових</w:t>
      </w:r>
      <w:r w:rsidRPr="00991A76">
        <w:rPr>
          <w:rFonts w:ascii="Times New Roman" w:hAnsi="Times New Roman" w:cs="Times New Roman"/>
          <w:color w:val="000000" w:themeColor="text1"/>
          <w:sz w:val="28"/>
          <w:szCs w:val="28"/>
          <w:lang w:val="ru-RU"/>
        </w:rPr>
        <w:t xml:space="preserve"> </w:t>
      </w:r>
      <w:r w:rsidRPr="00991A76">
        <w:rPr>
          <w:rFonts w:ascii="Times New Roman" w:hAnsi="Times New Roman" w:cs="Times New Roman"/>
          <w:color w:val="000000" w:themeColor="text1"/>
          <w:sz w:val="28"/>
          <w:szCs w:val="28"/>
        </w:rPr>
        <w:t>будинки</w:t>
      </w:r>
      <w:r w:rsidRPr="00991A76">
        <w:rPr>
          <w:rFonts w:ascii="Times New Roman" w:hAnsi="Times New Roman" w:cs="Times New Roman"/>
          <w:color w:val="000000" w:themeColor="text1"/>
          <w:sz w:val="28"/>
          <w:szCs w:val="28"/>
          <w:lang w:val="ru-RU"/>
        </w:rPr>
        <w:t xml:space="preserve"> (1114 – </w:t>
      </w:r>
      <w:r w:rsidRPr="00991A76">
        <w:rPr>
          <w:rFonts w:ascii="Times New Roman" w:hAnsi="Times New Roman" w:cs="Times New Roman"/>
          <w:color w:val="000000" w:themeColor="text1"/>
          <w:sz w:val="28"/>
          <w:szCs w:val="28"/>
        </w:rPr>
        <w:t xml:space="preserve">на утриманні та  39 – по договору управління), </w:t>
      </w:r>
    </w:p>
    <w:p w14:paraId="419112C3" w14:textId="77777777" w:rsidR="00A7475A" w:rsidRPr="00991A76" w:rsidRDefault="00A7475A" w:rsidP="00A7475A">
      <w:pPr>
        <w:tabs>
          <w:tab w:val="left" w:pos="993"/>
        </w:tabs>
        <w:spacing w:after="0" w:line="240" w:lineRule="auto"/>
        <w:ind w:firstLine="567"/>
        <w:jc w:val="both"/>
        <w:rPr>
          <w:rFonts w:ascii="Times New Roman" w:hAnsi="Times New Roman" w:cs="Times New Roman"/>
          <w:color w:val="000000" w:themeColor="text1"/>
          <w:sz w:val="28"/>
          <w:szCs w:val="28"/>
        </w:rPr>
      </w:pPr>
      <w:r w:rsidRPr="00991A76">
        <w:rPr>
          <w:rFonts w:ascii="Times New Roman" w:hAnsi="Times New Roman" w:cs="Times New Roman"/>
          <w:color w:val="000000" w:themeColor="text1"/>
          <w:sz w:val="28"/>
          <w:szCs w:val="28"/>
        </w:rPr>
        <w:t>За</w:t>
      </w:r>
      <w:r w:rsidRPr="00991A76">
        <w:rPr>
          <w:rFonts w:ascii="Times New Roman" w:hAnsi="Times New Roman" w:cs="Times New Roman"/>
          <w:color w:val="000000" w:themeColor="text1"/>
          <w:spacing w:val="1"/>
          <w:sz w:val="28"/>
          <w:szCs w:val="28"/>
        </w:rPr>
        <w:t xml:space="preserve"> </w:t>
      </w:r>
      <w:r w:rsidRPr="00991A76">
        <w:rPr>
          <w:rFonts w:ascii="Times New Roman" w:hAnsi="Times New Roman" w:cs="Times New Roman"/>
          <w:color w:val="000000" w:themeColor="text1"/>
          <w:sz w:val="28"/>
          <w:szCs w:val="28"/>
        </w:rPr>
        <w:t>інформацією</w:t>
      </w:r>
      <w:r w:rsidRPr="00991A76">
        <w:rPr>
          <w:rFonts w:ascii="Times New Roman" w:hAnsi="Times New Roman" w:cs="Times New Roman"/>
          <w:color w:val="000000" w:themeColor="text1"/>
          <w:spacing w:val="1"/>
          <w:sz w:val="28"/>
          <w:szCs w:val="28"/>
        </w:rPr>
        <w:t xml:space="preserve"> </w:t>
      </w:r>
      <w:r w:rsidRPr="00991A76">
        <w:rPr>
          <w:rFonts w:ascii="Times New Roman" w:hAnsi="Times New Roman" w:cs="Times New Roman"/>
          <w:color w:val="000000" w:themeColor="text1"/>
          <w:sz w:val="28"/>
          <w:szCs w:val="28"/>
        </w:rPr>
        <w:t>Керуючої</w:t>
      </w:r>
      <w:r w:rsidRPr="00991A76">
        <w:rPr>
          <w:rFonts w:ascii="Times New Roman" w:hAnsi="Times New Roman" w:cs="Times New Roman"/>
          <w:color w:val="000000" w:themeColor="text1"/>
          <w:spacing w:val="1"/>
          <w:sz w:val="28"/>
          <w:szCs w:val="28"/>
        </w:rPr>
        <w:t xml:space="preserve"> </w:t>
      </w:r>
      <w:r w:rsidRPr="00991A76">
        <w:rPr>
          <w:rFonts w:ascii="Times New Roman" w:hAnsi="Times New Roman" w:cs="Times New Roman"/>
          <w:color w:val="000000" w:themeColor="text1"/>
          <w:sz w:val="28"/>
          <w:szCs w:val="28"/>
        </w:rPr>
        <w:t xml:space="preserve">компанії заборгованість по сплаті за електроенергію та обслуговування ліфтового господарства станом на 01.10.2024 складає – </w:t>
      </w:r>
      <w:r w:rsidRPr="00991A76">
        <w:rPr>
          <w:rFonts w:ascii="Times New Roman" w:hAnsi="Times New Roman" w:cs="Times New Roman"/>
          <w:bCs/>
          <w:color w:val="000000" w:themeColor="text1"/>
          <w:sz w:val="28"/>
          <w:szCs w:val="28"/>
        </w:rPr>
        <w:t xml:space="preserve">4579,0 тис. </w:t>
      </w:r>
      <w:r w:rsidRPr="00991A76">
        <w:rPr>
          <w:rFonts w:ascii="Times New Roman" w:hAnsi="Times New Roman" w:cs="Times New Roman"/>
          <w:color w:val="000000" w:themeColor="text1"/>
          <w:sz w:val="28"/>
          <w:szCs w:val="28"/>
        </w:rPr>
        <w:t>грн.</w:t>
      </w:r>
    </w:p>
    <w:p w14:paraId="7589AC1C" w14:textId="77777777" w:rsidR="00A7475A" w:rsidRDefault="00A7475A" w:rsidP="00A7475A">
      <w:pPr>
        <w:tabs>
          <w:tab w:val="left" w:pos="993"/>
        </w:tabs>
        <w:spacing w:after="0" w:line="240" w:lineRule="auto"/>
        <w:ind w:firstLine="567"/>
        <w:jc w:val="both"/>
        <w:rPr>
          <w:rFonts w:ascii="Times New Roman" w:hAnsi="Times New Roman" w:cs="Times New Roman"/>
          <w:sz w:val="28"/>
          <w:szCs w:val="28"/>
        </w:rPr>
      </w:pPr>
    </w:p>
    <w:p w14:paraId="3D9CB63E" w14:textId="4B9F58C3" w:rsidR="00A7475A" w:rsidRPr="002B5BB7" w:rsidRDefault="00A7475A" w:rsidP="002B5BB7">
      <w:pPr>
        <w:pStyle w:val="a7"/>
        <w:numPr>
          <w:ilvl w:val="0"/>
          <w:numId w:val="10"/>
        </w:numPr>
        <w:tabs>
          <w:tab w:val="left" w:pos="993"/>
        </w:tabs>
        <w:spacing w:after="0" w:line="240" w:lineRule="auto"/>
        <w:jc w:val="center"/>
        <w:rPr>
          <w:rFonts w:ascii="Times New Roman" w:eastAsia="Times New Roman" w:hAnsi="Times New Roman" w:cs="Times New Roman"/>
          <w:b/>
          <w:color w:val="000000"/>
          <w:sz w:val="28"/>
          <w:szCs w:val="28"/>
        </w:rPr>
      </w:pPr>
      <w:r w:rsidRPr="002B5BB7">
        <w:rPr>
          <w:rFonts w:ascii="Times New Roman" w:eastAsia="Times New Roman" w:hAnsi="Times New Roman" w:cs="Times New Roman"/>
          <w:b/>
          <w:color w:val="000000"/>
          <w:sz w:val="28"/>
          <w:szCs w:val="28"/>
        </w:rPr>
        <w:t>Надходження за орендну плату нежитлових приміщень.</w:t>
      </w:r>
    </w:p>
    <w:p w14:paraId="40083CF8" w14:textId="77777777" w:rsidR="00A7475A" w:rsidRDefault="00A7475A" w:rsidP="00A7475A">
      <w:pPr>
        <w:tabs>
          <w:tab w:val="left" w:pos="993"/>
        </w:tabs>
        <w:spacing w:after="0" w:line="240" w:lineRule="auto"/>
        <w:ind w:firstLine="567"/>
        <w:jc w:val="both"/>
        <w:rPr>
          <w:rFonts w:ascii="Times New Roman" w:hAnsi="Times New Roman" w:cs="Times New Roman"/>
          <w:sz w:val="28"/>
          <w:szCs w:val="28"/>
        </w:rPr>
      </w:pPr>
    </w:p>
    <w:p w14:paraId="1717C4C5" w14:textId="77777777" w:rsidR="00A7475A" w:rsidRDefault="00A7475A" w:rsidP="00A7475A">
      <w:pPr>
        <w:tabs>
          <w:tab w:val="left" w:pos="993"/>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w:t>
      </w:r>
      <w:r w:rsidRPr="006B1725">
        <w:rPr>
          <w:rFonts w:ascii="Times New Roman" w:hAnsi="Times New Roman" w:cs="Times New Roman"/>
          <w:sz w:val="28"/>
          <w:szCs w:val="28"/>
        </w:rPr>
        <w:t>Керуюч</w:t>
      </w:r>
      <w:r>
        <w:rPr>
          <w:rFonts w:ascii="Times New Roman" w:hAnsi="Times New Roman" w:cs="Times New Roman"/>
          <w:sz w:val="28"/>
          <w:szCs w:val="28"/>
        </w:rPr>
        <w:t>ою</w:t>
      </w:r>
      <w:r w:rsidRPr="006B1725">
        <w:rPr>
          <w:rFonts w:ascii="Times New Roman" w:hAnsi="Times New Roman" w:cs="Times New Roman"/>
          <w:sz w:val="28"/>
          <w:szCs w:val="28"/>
        </w:rPr>
        <w:t xml:space="preserve"> компані</w:t>
      </w:r>
      <w:r>
        <w:rPr>
          <w:rFonts w:ascii="Times New Roman" w:hAnsi="Times New Roman" w:cs="Times New Roman"/>
          <w:sz w:val="28"/>
          <w:szCs w:val="28"/>
        </w:rPr>
        <w:t>єю закріплено на праві господарського відання</w:t>
      </w:r>
      <w:r w:rsidRPr="006B1725">
        <w:rPr>
          <w:rFonts w:ascii="Times New Roman" w:hAnsi="Times New Roman" w:cs="Times New Roman"/>
          <w:sz w:val="28"/>
          <w:szCs w:val="28"/>
        </w:rPr>
        <w:t xml:space="preserve"> </w:t>
      </w:r>
      <w:r>
        <w:rPr>
          <w:rFonts w:ascii="Times New Roman" w:hAnsi="Times New Roman" w:cs="Times New Roman"/>
          <w:sz w:val="28"/>
          <w:szCs w:val="28"/>
        </w:rPr>
        <w:t xml:space="preserve">417 </w:t>
      </w:r>
      <w:r w:rsidRPr="00BD5941">
        <w:rPr>
          <w:rFonts w:ascii="Times New Roman" w:hAnsi="Times New Roman" w:cs="Times New Roman"/>
          <w:sz w:val="28"/>
          <w:szCs w:val="28"/>
        </w:rPr>
        <w:t>нежитлов</w:t>
      </w:r>
      <w:r>
        <w:rPr>
          <w:rFonts w:ascii="Times New Roman" w:hAnsi="Times New Roman" w:cs="Times New Roman"/>
          <w:sz w:val="28"/>
          <w:szCs w:val="28"/>
        </w:rPr>
        <w:t>их</w:t>
      </w:r>
      <w:r w:rsidRPr="00BD5941">
        <w:rPr>
          <w:rFonts w:ascii="Times New Roman" w:hAnsi="Times New Roman" w:cs="Times New Roman"/>
          <w:sz w:val="28"/>
          <w:szCs w:val="28"/>
        </w:rPr>
        <w:t xml:space="preserve"> приміщен</w:t>
      </w:r>
      <w:r>
        <w:rPr>
          <w:rFonts w:ascii="Times New Roman" w:hAnsi="Times New Roman" w:cs="Times New Roman"/>
          <w:sz w:val="28"/>
          <w:szCs w:val="28"/>
        </w:rPr>
        <w:t>ь, а саме:</w:t>
      </w:r>
    </w:p>
    <w:p w14:paraId="05E488C5" w14:textId="77777777" w:rsidR="00A7475A" w:rsidRPr="002A1A73" w:rsidRDefault="00A7475A" w:rsidP="00A7475A">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56</w:t>
      </w:r>
      <w:r w:rsidRPr="002C7000">
        <w:rPr>
          <w:rFonts w:ascii="Times New Roman" w:hAnsi="Times New Roman" w:cs="Times New Roman"/>
          <w:b/>
          <w:bCs/>
          <w:sz w:val="28"/>
          <w:szCs w:val="28"/>
        </w:rPr>
        <w:t xml:space="preserve"> </w:t>
      </w:r>
      <w:r>
        <w:rPr>
          <w:rFonts w:ascii="Times New Roman" w:hAnsi="Times New Roman" w:cs="Times New Roman"/>
          <w:sz w:val="28"/>
          <w:szCs w:val="28"/>
        </w:rPr>
        <w:t xml:space="preserve">приміщень, </w:t>
      </w:r>
      <w:r w:rsidRPr="002A1A73">
        <w:rPr>
          <w:rFonts w:ascii="Times New Roman" w:hAnsi="Times New Roman" w:cs="Times New Roman"/>
          <w:sz w:val="28"/>
          <w:szCs w:val="28"/>
        </w:rPr>
        <w:t xml:space="preserve">які  використовуються для власних потреб; </w:t>
      </w:r>
    </w:p>
    <w:p w14:paraId="2B5FA0D2" w14:textId="77777777" w:rsidR="00A7475A" w:rsidRPr="002A1A73" w:rsidRDefault="00A7475A" w:rsidP="00A7475A">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2A1A73">
        <w:rPr>
          <w:rFonts w:ascii="Times New Roman" w:hAnsi="Times New Roman" w:cs="Times New Roman"/>
          <w:sz w:val="28"/>
          <w:szCs w:val="28"/>
        </w:rPr>
        <w:t>в оренді 315 приміщень, з  них: 211 приміщення, які знаходяться в оренді згідно з укладеними договорами та 104 приміщення займають бюджетні організації;</w:t>
      </w:r>
    </w:p>
    <w:p w14:paraId="0EA9550F" w14:textId="77777777" w:rsidR="00A7475A" w:rsidRPr="002A1A73" w:rsidRDefault="00A7475A" w:rsidP="00A7475A">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2A1A73">
        <w:rPr>
          <w:rFonts w:ascii="Times New Roman" w:hAnsi="Times New Roman" w:cs="Times New Roman"/>
          <w:sz w:val="28"/>
          <w:szCs w:val="28"/>
        </w:rPr>
        <w:t xml:space="preserve"> 14 приміщення по яких орендарі мають заборгованість, по них ведеться претензійно-позовна робота;</w:t>
      </w:r>
    </w:p>
    <w:p w14:paraId="1130DFD7" w14:textId="77777777" w:rsidR="00A7475A" w:rsidRPr="007F4533" w:rsidRDefault="00A7475A" w:rsidP="00A7475A">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2A1A73">
        <w:rPr>
          <w:rFonts w:ascii="Times New Roman" w:hAnsi="Times New Roman" w:cs="Times New Roman"/>
          <w:sz w:val="28"/>
          <w:szCs w:val="28"/>
        </w:rPr>
        <w:t xml:space="preserve">  46  вільних приміщень,</w:t>
      </w:r>
      <w:r w:rsidRPr="007F4533">
        <w:rPr>
          <w:rFonts w:ascii="Times New Roman" w:hAnsi="Times New Roman" w:cs="Times New Roman"/>
          <w:sz w:val="28"/>
          <w:szCs w:val="28"/>
        </w:rPr>
        <w:t xml:space="preserve"> що можуть бути надані в оренду.</w:t>
      </w:r>
    </w:p>
    <w:p w14:paraId="1B080836" w14:textId="77777777" w:rsidR="00A7475A" w:rsidRDefault="00A7475A" w:rsidP="00A7475A">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Надходження від оренди:</w:t>
      </w:r>
    </w:p>
    <w:p w14:paraId="1E2FAF93" w14:textId="77777777" w:rsidR="00A7475A" w:rsidRDefault="00A7475A" w:rsidP="00A7475A">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2021 рік – 14 419,97 тис. грн; </w:t>
      </w:r>
    </w:p>
    <w:p w14:paraId="266F5779" w14:textId="77777777" w:rsidR="00A7475A" w:rsidRDefault="00A7475A" w:rsidP="00A7475A">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2022 рік –</w:t>
      </w:r>
      <w:r w:rsidRPr="00E863A8">
        <w:rPr>
          <w:rFonts w:ascii="Times New Roman" w:hAnsi="Times New Roman" w:cs="Times New Roman"/>
          <w:sz w:val="28"/>
          <w:szCs w:val="28"/>
        </w:rPr>
        <w:t xml:space="preserve"> </w:t>
      </w:r>
      <w:r>
        <w:rPr>
          <w:rFonts w:ascii="Times New Roman" w:hAnsi="Times New Roman" w:cs="Times New Roman"/>
          <w:sz w:val="28"/>
          <w:szCs w:val="28"/>
        </w:rPr>
        <w:t>5 089,24 тис. грн;</w:t>
      </w:r>
    </w:p>
    <w:p w14:paraId="187B71DC" w14:textId="77777777" w:rsidR="00A7475A" w:rsidRDefault="00A7475A" w:rsidP="00A7475A">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2023 рік –</w:t>
      </w:r>
      <w:r w:rsidRPr="00E863A8">
        <w:rPr>
          <w:rFonts w:ascii="Times New Roman" w:hAnsi="Times New Roman" w:cs="Times New Roman"/>
          <w:sz w:val="28"/>
          <w:szCs w:val="28"/>
        </w:rPr>
        <w:t xml:space="preserve"> </w:t>
      </w:r>
      <w:r>
        <w:rPr>
          <w:rFonts w:ascii="Times New Roman" w:hAnsi="Times New Roman" w:cs="Times New Roman"/>
          <w:sz w:val="28"/>
          <w:szCs w:val="28"/>
        </w:rPr>
        <w:t xml:space="preserve">5 867,30 тис. грн; </w:t>
      </w:r>
      <w:r w:rsidRPr="00E863A8">
        <w:rPr>
          <w:rFonts w:ascii="Times New Roman" w:hAnsi="Times New Roman" w:cs="Times New Roman"/>
          <w:sz w:val="28"/>
          <w:szCs w:val="28"/>
        </w:rPr>
        <w:t xml:space="preserve"> </w:t>
      </w:r>
    </w:p>
    <w:p w14:paraId="52CBC18A" w14:textId="77777777" w:rsidR="00A7475A" w:rsidRDefault="00A7475A" w:rsidP="00A7475A">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І півріччі 2024 року – 10 657,15 тис. грн.</w:t>
      </w:r>
    </w:p>
    <w:p w14:paraId="6DCCA2F2" w14:textId="77777777" w:rsidR="00A7475A" w:rsidRDefault="00A7475A" w:rsidP="00A7475A">
      <w:pPr>
        <w:pStyle w:val="a5"/>
        <w:ind w:firstLine="567"/>
        <w:jc w:val="both"/>
        <w:rPr>
          <w:rFonts w:ascii="Times New Roman" w:hAnsi="Times New Roman"/>
          <w:sz w:val="28"/>
          <w:szCs w:val="28"/>
        </w:rPr>
      </w:pPr>
      <w:r w:rsidRPr="009E3E10">
        <w:rPr>
          <w:rFonts w:ascii="Times New Roman" w:hAnsi="Times New Roman"/>
          <w:sz w:val="28"/>
          <w:szCs w:val="28"/>
        </w:rPr>
        <w:t>У зв’язку з прийняттям Київської міською радою низки рішень стосовно звільнення від орендної плати та/або надання знижки на оренду комунального майна в розмірі 50% від встановленої договорами суми, обсяг недоотриманих коштів за передачу в оренду комунального майна становить</w:t>
      </w:r>
      <w:r w:rsidRPr="00F231B8">
        <w:rPr>
          <w:rFonts w:ascii="Times New Roman" w:hAnsi="Times New Roman"/>
          <w:sz w:val="28"/>
          <w:szCs w:val="28"/>
        </w:rPr>
        <w:t>:</w:t>
      </w:r>
      <w:r>
        <w:rPr>
          <w:rFonts w:ascii="Times New Roman" w:hAnsi="Times New Roman"/>
          <w:sz w:val="28"/>
          <w:szCs w:val="28"/>
        </w:rPr>
        <w:t xml:space="preserve"> </w:t>
      </w:r>
    </w:p>
    <w:p w14:paraId="5E94199E" w14:textId="77777777" w:rsidR="00A7475A" w:rsidRDefault="00A7475A" w:rsidP="00A7475A">
      <w:pPr>
        <w:pStyle w:val="a5"/>
        <w:ind w:firstLine="567"/>
        <w:jc w:val="both"/>
        <w:rPr>
          <w:rFonts w:ascii="Times New Roman" w:hAnsi="Times New Roman"/>
          <w:sz w:val="28"/>
          <w:szCs w:val="28"/>
        </w:rPr>
      </w:pPr>
      <w:r w:rsidRPr="00F231B8">
        <w:rPr>
          <w:rFonts w:ascii="Times New Roman" w:hAnsi="Times New Roman"/>
          <w:sz w:val="28"/>
          <w:szCs w:val="28"/>
        </w:rPr>
        <w:t xml:space="preserve">2021 рік – </w:t>
      </w:r>
      <w:r w:rsidRPr="002A1A73">
        <w:rPr>
          <w:rFonts w:ascii="Times New Roman" w:hAnsi="Times New Roman"/>
          <w:bCs/>
          <w:sz w:val="28"/>
          <w:szCs w:val="28"/>
        </w:rPr>
        <w:t>14153</w:t>
      </w:r>
      <w:r>
        <w:rPr>
          <w:rFonts w:ascii="Times New Roman" w:hAnsi="Times New Roman"/>
          <w:bCs/>
          <w:sz w:val="28"/>
          <w:szCs w:val="28"/>
        </w:rPr>
        <w:t xml:space="preserve"> </w:t>
      </w:r>
      <w:r>
        <w:rPr>
          <w:rFonts w:ascii="Times New Roman" w:hAnsi="Times New Roman" w:cs="Times New Roman"/>
          <w:sz w:val="28"/>
          <w:szCs w:val="28"/>
        </w:rPr>
        <w:t xml:space="preserve">тис. </w:t>
      </w:r>
      <w:r w:rsidRPr="00F231B8">
        <w:rPr>
          <w:rFonts w:ascii="Times New Roman" w:hAnsi="Times New Roman"/>
          <w:sz w:val="28"/>
          <w:szCs w:val="28"/>
        </w:rPr>
        <w:t>грн</w:t>
      </w:r>
      <w:r>
        <w:rPr>
          <w:rFonts w:ascii="Times New Roman" w:hAnsi="Times New Roman"/>
          <w:sz w:val="28"/>
          <w:szCs w:val="28"/>
        </w:rPr>
        <w:t>;</w:t>
      </w:r>
    </w:p>
    <w:p w14:paraId="72A7BE67" w14:textId="77777777" w:rsidR="00A7475A" w:rsidRDefault="00A7475A" w:rsidP="00A7475A">
      <w:pPr>
        <w:pStyle w:val="a5"/>
        <w:ind w:firstLine="567"/>
        <w:jc w:val="both"/>
        <w:rPr>
          <w:rFonts w:ascii="Times New Roman" w:hAnsi="Times New Roman"/>
          <w:sz w:val="28"/>
          <w:szCs w:val="28"/>
        </w:rPr>
      </w:pPr>
      <w:r w:rsidRPr="00F231B8">
        <w:rPr>
          <w:rFonts w:ascii="Times New Roman" w:hAnsi="Times New Roman"/>
          <w:sz w:val="28"/>
          <w:szCs w:val="28"/>
        </w:rPr>
        <w:t xml:space="preserve">2022 рік – </w:t>
      </w:r>
      <w:r>
        <w:rPr>
          <w:rFonts w:ascii="Times New Roman" w:hAnsi="Times New Roman"/>
          <w:sz w:val="28"/>
          <w:szCs w:val="28"/>
        </w:rPr>
        <w:t>31 200,00</w:t>
      </w:r>
      <w:r w:rsidRPr="00F231B8">
        <w:rPr>
          <w:rFonts w:ascii="Times New Roman" w:hAnsi="Times New Roman"/>
          <w:sz w:val="28"/>
          <w:szCs w:val="28"/>
        </w:rPr>
        <w:t xml:space="preserve"> </w:t>
      </w:r>
      <w:r>
        <w:rPr>
          <w:rFonts w:ascii="Times New Roman" w:hAnsi="Times New Roman" w:cs="Times New Roman"/>
          <w:sz w:val="28"/>
          <w:szCs w:val="28"/>
        </w:rPr>
        <w:t xml:space="preserve">тис. </w:t>
      </w:r>
      <w:r w:rsidRPr="00F231B8">
        <w:rPr>
          <w:rFonts w:ascii="Times New Roman" w:hAnsi="Times New Roman"/>
          <w:sz w:val="28"/>
          <w:szCs w:val="28"/>
        </w:rPr>
        <w:t>грн</w:t>
      </w:r>
      <w:r>
        <w:rPr>
          <w:rFonts w:ascii="Times New Roman" w:hAnsi="Times New Roman"/>
          <w:sz w:val="28"/>
          <w:szCs w:val="28"/>
        </w:rPr>
        <w:t>;</w:t>
      </w:r>
    </w:p>
    <w:p w14:paraId="284066DC" w14:textId="77777777" w:rsidR="00A7475A" w:rsidRDefault="00A7475A" w:rsidP="00A7475A">
      <w:pPr>
        <w:pStyle w:val="a5"/>
        <w:ind w:firstLine="567"/>
        <w:jc w:val="both"/>
        <w:rPr>
          <w:rFonts w:ascii="Times New Roman" w:hAnsi="Times New Roman"/>
          <w:sz w:val="28"/>
          <w:szCs w:val="28"/>
        </w:rPr>
      </w:pPr>
      <w:r w:rsidRPr="00F231B8">
        <w:rPr>
          <w:rFonts w:ascii="Times New Roman" w:hAnsi="Times New Roman"/>
          <w:sz w:val="28"/>
          <w:szCs w:val="28"/>
        </w:rPr>
        <w:t xml:space="preserve">2023 рік – </w:t>
      </w:r>
      <w:r>
        <w:rPr>
          <w:rFonts w:ascii="Times New Roman" w:hAnsi="Times New Roman"/>
          <w:sz w:val="28"/>
          <w:szCs w:val="28"/>
        </w:rPr>
        <w:t>35 694,00</w:t>
      </w:r>
      <w:r w:rsidRPr="00F231B8">
        <w:rPr>
          <w:rFonts w:ascii="Times New Roman" w:hAnsi="Times New Roman"/>
          <w:sz w:val="28"/>
          <w:szCs w:val="28"/>
        </w:rPr>
        <w:t xml:space="preserve"> </w:t>
      </w:r>
      <w:r>
        <w:rPr>
          <w:rFonts w:ascii="Times New Roman" w:hAnsi="Times New Roman" w:cs="Times New Roman"/>
          <w:sz w:val="28"/>
          <w:szCs w:val="28"/>
        </w:rPr>
        <w:t xml:space="preserve">тис. </w:t>
      </w:r>
      <w:r w:rsidRPr="00F231B8">
        <w:rPr>
          <w:rFonts w:ascii="Times New Roman" w:hAnsi="Times New Roman"/>
          <w:sz w:val="28"/>
          <w:szCs w:val="28"/>
        </w:rPr>
        <w:t>грн</w:t>
      </w:r>
      <w:r>
        <w:rPr>
          <w:rFonts w:ascii="Times New Roman" w:hAnsi="Times New Roman"/>
          <w:sz w:val="28"/>
          <w:szCs w:val="28"/>
        </w:rPr>
        <w:t>;</w:t>
      </w:r>
      <w:r w:rsidRPr="00F231B8">
        <w:rPr>
          <w:rFonts w:ascii="Times New Roman" w:hAnsi="Times New Roman"/>
          <w:sz w:val="28"/>
          <w:szCs w:val="28"/>
        </w:rPr>
        <w:t xml:space="preserve"> </w:t>
      </w:r>
    </w:p>
    <w:p w14:paraId="49B6E00F" w14:textId="77777777" w:rsidR="00A7475A" w:rsidRDefault="00A7475A" w:rsidP="00A7475A">
      <w:pPr>
        <w:pStyle w:val="a5"/>
        <w:ind w:firstLine="567"/>
        <w:jc w:val="both"/>
        <w:rPr>
          <w:rFonts w:ascii="Times New Roman" w:hAnsi="Times New Roman"/>
          <w:sz w:val="28"/>
          <w:szCs w:val="28"/>
        </w:rPr>
      </w:pPr>
      <w:r w:rsidRPr="00F231B8">
        <w:rPr>
          <w:rFonts w:ascii="Times New Roman" w:hAnsi="Times New Roman"/>
          <w:sz w:val="28"/>
          <w:szCs w:val="28"/>
        </w:rPr>
        <w:t xml:space="preserve">І півріччя 2024 року – </w:t>
      </w:r>
      <w:r>
        <w:rPr>
          <w:rFonts w:ascii="Times New Roman" w:hAnsi="Times New Roman"/>
          <w:sz w:val="28"/>
          <w:szCs w:val="28"/>
        </w:rPr>
        <w:t xml:space="preserve">11 822,00 </w:t>
      </w:r>
      <w:r>
        <w:rPr>
          <w:rFonts w:ascii="Times New Roman" w:hAnsi="Times New Roman" w:cs="Times New Roman"/>
          <w:sz w:val="28"/>
          <w:szCs w:val="28"/>
        </w:rPr>
        <w:t>тис.</w:t>
      </w:r>
      <w:r w:rsidRPr="00F231B8">
        <w:rPr>
          <w:rFonts w:ascii="Times New Roman" w:hAnsi="Times New Roman"/>
          <w:sz w:val="28"/>
          <w:szCs w:val="28"/>
        </w:rPr>
        <w:t xml:space="preserve"> грн</w:t>
      </w:r>
      <w:r>
        <w:rPr>
          <w:rFonts w:ascii="Times New Roman" w:hAnsi="Times New Roman"/>
          <w:sz w:val="28"/>
          <w:szCs w:val="28"/>
        </w:rPr>
        <w:t>.</w:t>
      </w:r>
    </w:p>
    <w:p w14:paraId="07BE8D00" w14:textId="0EFDC6D3" w:rsidR="00A7475A" w:rsidRPr="00F231B8" w:rsidRDefault="00A7475A" w:rsidP="00A7475A">
      <w:pPr>
        <w:pStyle w:val="a5"/>
        <w:ind w:firstLine="567"/>
        <w:jc w:val="both"/>
        <w:rPr>
          <w:rFonts w:ascii="Times New Roman" w:hAnsi="Times New Roman"/>
          <w:color w:val="000000"/>
          <w:sz w:val="28"/>
          <w:szCs w:val="28"/>
        </w:rPr>
      </w:pPr>
      <w:r w:rsidRPr="009E3E10">
        <w:rPr>
          <w:rFonts w:ascii="Times New Roman" w:hAnsi="Times New Roman"/>
          <w:color w:val="000000"/>
          <w:sz w:val="28"/>
          <w:szCs w:val="28"/>
        </w:rPr>
        <w:lastRenderedPageBreak/>
        <w:t xml:space="preserve">За цей період роботи Керуюча компанія недоотримала близько </w:t>
      </w:r>
      <w:r>
        <w:rPr>
          <w:rFonts w:ascii="Times New Roman" w:hAnsi="Times New Roman"/>
          <w:color w:val="000000"/>
          <w:sz w:val="28"/>
          <w:szCs w:val="28"/>
        </w:rPr>
        <w:br/>
      </w:r>
      <w:r w:rsidRPr="00CC48B6">
        <w:rPr>
          <w:rFonts w:ascii="Times New Roman" w:hAnsi="Times New Roman"/>
          <w:color w:val="000000"/>
          <w:sz w:val="28"/>
          <w:szCs w:val="28"/>
        </w:rPr>
        <w:t>92869</w:t>
      </w:r>
      <w:r>
        <w:rPr>
          <w:rFonts w:ascii="Times New Roman" w:hAnsi="Times New Roman"/>
          <w:color w:val="000000"/>
          <w:sz w:val="28"/>
          <w:szCs w:val="28"/>
        </w:rPr>
        <w:t>,00</w:t>
      </w:r>
      <w:r w:rsidRPr="00CC48B6">
        <w:rPr>
          <w:rFonts w:ascii="Times New Roman" w:hAnsi="Times New Roman"/>
          <w:color w:val="000000"/>
          <w:sz w:val="28"/>
          <w:szCs w:val="28"/>
        </w:rPr>
        <w:t xml:space="preserve"> тис. грн.</w:t>
      </w:r>
    </w:p>
    <w:p w14:paraId="3433DB8B" w14:textId="77777777" w:rsidR="00A7475A" w:rsidRPr="00E9259F" w:rsidRDefault="00A7475A" w:rsidP="00A7475A">
      <w:pPr>
        <w:pStyle w:val="a7"/>
        <w:tabs>
          <w:tab w:val="left" w:pos="993"/>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p>
    <w:p w14:paraId="447A3338" w14:textId="40F48CAE" w:rsidR="00A7475A" w:rsidRPr="002B5BB7" w:rsidRDefault="00A7475A" w:rsidP="002B5BB7">
      <w:pPr>
        <w:pStyle w:val="a7"/>
        <w:numPr>
          <w:ilvl w:val="0"/>
          <w:numId w:val="10"/>
        </w:numPr>
        <w:tabs>
          <w:tab w:val="left" w:pos="851"/>
        </w:tabs>
        <w:spacing w:after="0" w:line="240" w:lineRule="auto"/>
        <w:ind w:left="0" w:firstLine="567"/>
        <w:jc w:val="center"/>
        <w:rPr>
          <w:rFonts w:ascii="Times New Roman" w:hAnsi="Times New Roman" w:cs="Times New Roman"/>
          <w:b/>
          <w:sz w:val="28"/>
          <w:szCs w:val="28"/>
        </w:rPr>
      </w:pPr>
      <w:r w:rsidRPr="002B5BB7">
        <w:rPr>
          <w:rFonts w:ascii="Times New Roman" w:hAnsi="Times New Roman" w:cs="Times New Roman"/>
          <w:b/>
          <w:sz w:val="28"/>
          <w:szCs w:val="28"/>
        </w:rPr>
        <w:t xml:space="preserve">Інформація щодо службового житла, яке </w:t>
      </w:r>
      <w:r w:rsidR="001B0320">
        <w:rPr>
          <w:rFonts w:ascii="Times New Roman" w:hAnsi="Times New Roman" w:cs="Times New Roman"/>
          <w:b/>
          <w:sz w:val="28"/>
          <w:szCs w:val="28"/>
        </w:rPr>
        <w:t>перебуває</w:t>
      </w:r>
      <w:r w:rsidRPr="002B5BB7">
        <w:rPr>
          <w:rFonts w:ascii="Times New Roman" w:hAnsi="Times New Roman" w:cs="Times New Roman"/>
          <w:b/>
          <w:sz w:val="28"/>
          <w:szCs w:val="28"/>
        </w:rPr>
        <w:t xml:space="preserve"> в управлінні Керуючої компанії.</w:t>
      </w:r>
    </w:p>
    <w:p w14:paraId="1F0BCF60" w14:textId="77777777" w:rsidR="00A7475A" w:rsidRDefault="00A7475A" w:rsidP="00A7475A">
      <w:pPr>
        <w:pStyle w:val="a7"/>
        <w:tabs>
          <w:tab w:val="left" w:pos="993"/>
        </w:tabs>
        <w:spacing w:after="0" w:line="240" w:lineRule="auto"/>
        <w:ind w:left="0" w:firstLine="567"/>
        <w:jc w:val="both"/>
        <w:rPr>
          <w:rFonts w:ascii="Times New Roman" w:hAnsi="Times New Roman" w:cs="Times New Roman"/>
          <w:sz w:val="28"/>
          <w:szCs w:val="28"/>
        </w:rPr>
      </w:pPr>
    </w:p>
    <w:p w14:paraId="231F5C29" w14:textId="77777777" w:rsidR="00A7475A" w:rsidRPr="000B32A9" w:rsidRDefault="00A7475A" w:rsidP="00A7475A">
      <w:pPr>
        <w:pStyle w:val="a7"/>
        <w:tabs>
          <w:tab w:val="left" w:pos="993"/>
        </w:tabs>
        <w:spacing w:after="0" w:line="240" w:lineRule="auto"/>
        <w:ind w:left="0" w:firstLine="567"/>
        <w:jc w:val="both"/>
        <w:rPr>
          <w:rFonts w:ascii="Times New Roman" w:hAnsi="Times New Roman" w:cs="Times New Roman"/>
          <w:sz w:val="28"/>
          <w:szCs w:val="28"/>
        </w:rPr>
      </w:pPr>
      <w:r w:rsidRPr="000B32A9">
        <w:rPr>
          <w:rFonts w:ascii="Times New Roman" w:hAnsi="Times New Roman" w:cs="Times New Roman"/>
          <w:sz w:val="28"/>
          <w:szCs w:val="28"/>
        </w:rPr>
        <w:t xml:space="preserve">На балансі Керуючої компанії </w:t>
      </w:r>
      <w:r>
        <w:rPr>
          <w:rFonts w:ascii="Times New Roman" w:hAnsi="Times New Roman" w:cs="Times New Roman"/>
          <w:sz w:val="28"/>
          <w:szCs w:val="28"/>
        </w:rPr>
        <w:t>перебуває</w:t>
      </w:r>
      <w:r w:rsidRPr="000B32A9">
        <w:rPr>
          <w:rFonts w:ascii="Times New Roman" w:hAnsi="Times New Roman" w:cs="Times New Roman"/>
          <w:sz w:val="28"/>
          <w:szCs w:val="28"/>
        </w:rPr>
        <w:t xml:space="preserve"> </w:t>
      </w:r>
      <w:r>
        <w:rPr>
          <w:rFonts w:ascii="Times New Roman" w:hAnsi="Times New Roman" w:cs="Times New Roman"/>
          <w:sz w:val="28"/>
          <w:szCs w:val="28"/>
        </w:rPr>
        <w:t>185</w:t>
      </w:r>
      <w:r w:rsidRPr="000B32A9">
        <w:rPr>
          <w:rFonts w:ascii="Times New Roman" w:hAnsi="Times New Roman" w:cs="Times New Roman"/>
          <w:sz w:val="28"/>
          <w:szCs w:val="28"/>
        </w:rPr>
        <w:t xml:space="preserve"> службових </w:t>
      </w:r>
      <w:r>
        <w:rPr>
          <w:rFonts w:ascii="Times New Roman" w:hAnsi="Times New Roman" w:cs="Times New Roman"/>
          <w:sz w:val="28"/>
          <w:szCs w:val="28"/>
        </w:rPr>
        <w:t xml:space="preserve">житлових приміщень, за період з 2021 </w:t>
      </w:r>
      <w:r w:rsidRPr="00F231B8">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2024 роках було виключено 25 приміщень з числа службових</w:t>
      </w:r>
      <w:r w:rsidRPr="00FC2C5F">
        <w:rPr>
          <w:rFonts w:ascii="Times New Roman" w:hAnsi="Times New Roman" w:cs="Times New Roman"/>
          <w:sz w:val="28"/>
          <w:szCs w:val="28"/>
        </w:rPr>
        <w:t xml:space="preserve"> </w:t>
      </w:r>
      <w:r>
        <w:rPr>
          <w:rFonts w:ascii="Times New Roman" w:hAnsi="Times New Roman" w:cs="Times New Roman"/>
          <w:sz w:val="28"/>
          <w:szCs w:val="28"/>
        </w:rPr>
        <w:t>і  включено 12 приміщень до числа службових. На обслуговуванні у Керуючої компанії відсутні аварійні будинки.</w:t>
      </w:r>
    </w:p>
    <w:p w14:paraId="051F52E9" w14:textId="77777777" w:rsidR="00A7475A" w:rsidRDefault="00A7475A" w:rsidP="00A7475A">
      <w:pPr>
        <w:pBdr>
          <w:top w:val="nil"/>
          <w:left w:val="nil"/>
          <w:bottom w:val="nil"/>
          <w:right w:val="nil"/>
          <w:between w:val="nil"/>
        </w:pBdr>
        <w:spacing w:after="0" w:line="240" w:lineRule="auto"/>
        <w:ind w:firstLine="567"/>
        <w:jc w:val="both"/>
        <w:rPr>
          <w:rFonts w:ascii="Times New Roman" w:hAnsi="Times New Roman" w:cs="Times New Roman"/>
          <w:sz w:val="28"/>
          <w:szCs w:val="28"/>
        </w:rPr>
      </w:pPr>
    </w:p>
    <w:p w14:paraId="1DBC6919" w14:textId="77777777" w:rsidR="00A7475A" w:rsidRPr="002B5BB7" w:rsidRDefault="00A7475A" w:rsidP="002B5BB7">
      <w:pPr>
        <w:numPr>
          <w:ilvl w:val="0"/>
          <w:numId w:val="10"/>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2B5BB7">
        <w:rPr>
          <w:rFonts w:ascii="Times New Roman" w:hAnsi="Times New Roman" w:cs="Times New Roman"/>
          <w:b/>
          <w:sz w:val="28"/>
          <w:szCs w:val="28"/>
        </w:rPr>
        <w:t xml:space="preserve">Потреби у фінансуванні для експлуатації та обслуговування захисних споруд цивільного захисту та найпростіших </w:t>
      </w:r>
      <w:proofErr w:type="spellStart"/>
      <w:r w:rsidRPr="002B5BB7">
        <w:rPr>
          <w:rFonts w:ascii="Times New Roman" w:hAnsi="Times New Roman" w:cs="Times New Roman"/>
          <w:b/>
          <w:sz w:val="28"/>
          <w:szCs w:val="28"/>
        </w:rPr>
        <w:t>укриттів</w:t>
      </w:r>
      <w:proofErr w:type="spellEnd"/>
      <w:r w:rsidRPr="002B5BB7">
        <w:rPr>
          <w:rFonts w:ascii="Times New Roman" w:hAnsi="Times New Roman" w:cs="Times New Roman"/>
          <w:b/>
          <w:sz w:val="28"/>
          <w:szCs w:val="28"/>
        </w:rPr>
        <w:t>.</w:t>
      </w:r>
    </w:p>
    <w:p w14:paraId="60189D40" w14:textId="77777777" w:rsidR="00A7475A" w:rsidRDefault="00A7475A" w:rsidP="00A7475A">
      <w:pPr>
        <w:pStyle w:val="a7"/>
        <w:pBdr>
          <w:top w:val="nil"/>
          <w:left w:val="nil"/>
          <w:bottom w:val="nil"/>
          <w:right w:val="nil"/>
          <w:between w:val="nil"/>
        </w:pBdr>
        <w:tabs>
          <w:tab w:val="left" w:pos="851"/>
        </w:tabs>
        <w:spacing w:after="0" w:line="240" w:lineRule="auto"/>
        <w:ind w:left="0" w:firstLine="567"/>
        <w:jc w:val="both"/>
        <w:rPr>
          <w:rFonts w:ascii="Times New Roman" w:hAnsi="Times New Roman"/>
          <w:sz w:val="28"/>
          <w:szCs w:val="28"/>
        </w:rPr>
      </w:pPr>
    </w:p>
    <w:p w14:paraId="2B5590CB" w14:textId="77777777" w:rsidR="00A7475A" w:rsidRPr="00153D71" w:rsidRDefault="00A7475A" w:rsidP="002B5BB7">
      <w:pPr>
        <w:pBdr>
          <w:top w:val="nil"/>
          <w:left w:val="nil"/>
          <w:bottom w:val="nil"/>
          <w:right w:val="nil"/>
          <w:between w:val="nil"/>
        </w:pBdr>
        <w:tabs>
          <w:tab w:val="left" w:pos="567"/>
        </w:tabs>
        <w:spacing w:after="0" w:line="240" w:lineRule="auto"/>
        <w:ind w:firstLine="567"/>
        <w:jc w:val="both"/>
        <w:rPr>
          <w:rFonts w:ascii="Times New Roman" w:hAnsi="Times New Roman"/>
          <w:sz w:val="28"/>
          <w:szCs w:val="28"/>
        </w:rPr>
      </w:pPr>
      <w:r>
        <w:rPr>
          <w:rFonts w:ascii="Times New Roman" w:hAnsi="Times New Roman"/>
          <w:sz w:val="28"/>
          <w:szCs w:val="28"/>
        </w:rPr>
        <w:tab/>
      </w:r>
      <w:r w:rsidRPr="00153D71">
        <w:rPr>
          <w:rFonts w:ascii="Times New Roman" w:hAnsi="Times New Roman"/>
          <w:sz w:val="28"/>
          <w:szCs w:val="28"/>
        </w:rPr>
        <w:t xml:space="preserve">На утриманні Керуючої компанії перебуває </w:t>
      </w:r>
      <w:r w:rsidRPr="005641C3">
        <w:rPr>
          <w:rFonts w:ascii="Times New Roman" w:hAnsi="Times New Roman"/>
          <w:sz w:val="28"/>
          <w:szCs w:val="28"/>
        </w:rPr>
        <w:t>1</w:t>
      </w:r>
      <w:r>
        <w:rPr>
          <w:rFonts w:ascii="Times New Roman" w:hAnsi="Times New Roman"/>
          <w:sz w:val="28"/>
          <w:szCs w:val="28"/>
        </w:rPr>
        <w:t>51</w:t>
      </w:r>
      <w:r w:rsidRPr="00153D71">
        <w:rPr>
          <w:rFonts w:ascii="Times New Roman" w:hAnsi="Times New Roman"/>
          <w:sz w:val="28"/>
          <w:szCs w:val="28"/>
        </w:rPr>
        <w:t xml:space="preserve">  найпростіш</w:t>
      </w:r>
      <w:r>
        <w:rPr>
          <w:rFonts w:ascii="Times New Roman" w:hAnsi="Times New Roman"/>
          <w:sz w:val="28"/>
          <w:szCs w:val="28"/>
        </w:rPr>
        <w:t>е</w:t>
      </w:r>
      <w:r w:rsidRPr="00153D71">
        <w:rPr>
          <w:rFonts w:ascii="Times New Roman" w:hAnsi="Times New Roman"/>
          <w:sz w:val="28"/>
          <w:szCs w:val="28"/>
        </w:rPr>
        <w:t xml:space="preserve"> укритт</w:t>
      </w:r>
      <w:r>
        <w:rPr>
          <w:rFonts w:ascii="Times New Roman" w:hAnsi="Times New Roman"/>
          <w:sz w:val="28"/>
          <w:szCs w:val="28"/>
        </w:rPr>
        <w:t>я.</w:t>
      </w:r>
    </w:p>
    <w:p w14:paraId="0CA08ED8" w14:textId="77777777" w:rsidR="00A7475A" w:rsidRPr="002C7000" w:rsidRDefault="00A7475A" w:rsidP="002B5BB7">
      <w:pPr>
        <w:pBdr>
          <w:top w:val="nil"/>
          <w:left w:val="nil"/>
          <w:bottom w:val="nil"/>
          <w:right w:val="nil"/>
          <w:between w:val="nil"/>
        </w:pBdr>
        <w:tabs>
          <w:tab w:val="left" w:pos="567"/>
        </w:tabs>
        <w:spacing w:after="0" w:line="240" w:lineRule="auto"/>
        <w:ind w:firstLine="567"/>
        <w:jc w:val="both"/>
        <w:rPr>
          <w:rFonts w:ascii="Times New Roman" w:hAnsi="Times New Roman"/>
          <w:b/>
          <w:bCs/>
          <w:sz w:val="28"/>
          <w:szCs w:val="28"/>
        </w:rPr>
      </w:pPr>
      <w:r>
        <w:rPr>
          <w:rFonts w:ascii="Times New Roman" w:hAnsi="Times New Roman"/>
          <w:sz w:val="28"/>
          <w:szCs w:val="28"/>
        </w:rPr>
        <w:tab/>
      </w:r>
      <w:r w:rsidRPr="00153D71">
        <w:rPr>
          <w:rFonts w:ascii="Times New Roman" w:hAnsi="Times New Roman"/>
          <w:sz w:val="28"/>
          <w:szCs w:val="28"/>
        </w:rPr>
        <w:t xml:space="preserve">Потреба в коштах на утримання та обслуговування об’єктів цивільного захисту (найпростіші укриття та сховища) на рік складає </w:t>
      </w:r>
      <w:r>
        <w:rPr>
          <w:rFonts w:ascii="Times New Roman" w:hAnsi="Times New Roman"/>
          <w:sz w:val="28"/>
          <w:szCs w:val="28"/>
        </w:rPr>
        <w:t>2 100,00</w:t>
      </w:r>
      <w:r>
        <w:rPr>
          <w:rFonts w:ascii="Times New Roman" w:hAnsi="Times New Roman"/>
          <w:b/>
          <w:bCs/>
          <w:sz w:val="28"/>
          <w:szCs w:val="28"/>
        </w:rPr>
        <w:t xml:space="preserve"> </w:t>
      </w:r>
      <w:r w:rsidRPr="00FC2C5F">
        <w:rPr>
          <w:rFonts w:ascii="Times New Roman" w:hAnsi="Times New Roman"/>
          <w:bCs/>
          <w:sz w:val="28"/>
          <w:szCs w:val="28"/>
        </w:rPr>
        <w:t>тис.</w:t>
      </w:r>
      <w:r>
        <w:rPr>
          <w:rFonts w:ascii="Times New Roman" w:hAnsi="Times New Roman"/>
          <w:b/>
          <w:bCs/>
          <w:sz w:val="28"/>
          <w:szCs w:val="28"/>
        </w:rPr>
        <w:t xml:space="preserve"> </w:t>
      </w:r>
      <w:r w:rsidRPr="001F08B3">
        <w:rPr>
          <w:rFonts w:ascii="Times New Roman" w:hAnsi="Times New Roman"/>
          <w:sz w:val="28"/>
          <w:szCs w:val="28"/>
        </w:rPr>
        <w:t>грн</w:t>
      </w:r>
      <w:r>
        <w:rPr>
          <w:rFonts w:ascii="Times New Roman" w:hAnsi="Times New Roman"/>
          <w:sz w:val="28"/>
          <w:szCs w:val="28"/>
        </w:rPr>
        <w:t>.</w:t>
      </w:r>
    </w:p>
    <w:p w14:paraId="0694B8CF" w14:textId="77777777" w:rsidR="00A7475A" w:rsidRPr="00153D71" w:rsidRDefault="00A7475A" w:rsidP="002B5BB7">
      <w:pPr>
        <w:pBdr>
          <w:top w:val="nil"/>
          <w:left w:val="nil"/>
          <w:bottom w:val="nil"/>
          <w:right w:val="nil"/>
          <w:between w:val="nil"/>
        </w:pBdr>
        <w:tabs>
          <w:tab w:val="left" w:pos="567"/>
        </w:tabs>
        <w:spacing w:after="0" w:line="240" w:lineRule="auto"/>
        <w:ind w:firstLine="567"/>
        <w:jc w:val="both"/>
        <w:rPr>
          <w:rFonts w:ascii="Times New Roman" w:hAnsi="Times New Roman"/>
          <w:sz w:val="28"/>
          <w:szCs w:val="28"/>
        </w:rPr>
      </w:pPr>
      <w:r>
        <w:rPr>
          <w:rFonts w:ascii="Times New Roman" w:hAnsi="Times New Roman"/>
          <w:sz w:val="28"/>
          <w:szCs w:val="28"/>
        </w:rPr>
        <w:tab/>
      </w:r>
      <w:r w:rsidRPr="00153D71">
        <w:rPr>
          <w:rFonts w:ascii="Times New Roman" w:hAnsi="Times New Roman"/>
          <w:sz w:val="28"/>
          <w:szCs w:val="28"/>
        </w:rPr>
        <w:t xml:space="preserve">Розрахунок орієнтовної вартості утримання найпростіших </w:t>
      </w:r>
      <w:proofErr w:type="spellStart"/>
      <w:r w:rsidRPr="00153D71">
        <w:rPr>
          <w:rFonts w:ascii="Times New Roman" w:hAnsi="Times New Roman"/>
          <w:sz w:val="28"/>
          <w:szCs w:val="28"/>
        </w:rPr>
        <w:t>укриттів</w:t>
      </w:r>
      <w:proofErr w:type="spellEnd"/>
      <w:r w:rsidRPr="00153D71">
        <w:rPr>
          <w:rFonts w:ascii="Times New Roman" w:hAnsi="Times New Roman"/>
          <w:sz w:val="28"/>
          <w:szCs w:val="28"/>
        </w:rPr>
        <w:t xml:space="preserve"> та сховищ, що знаходяться на балансі підприємства:</w:t>
      </w:r>
    </w:p>
    <w:p w14:paraId="1282837E" w14:textId="77777777" w:rsidR="00A7475A" w:rsidRDefault="00A7475A" w:rsidP="00A7475A">
      <w:pPr>
        <w:pBdr>
          <w:top w:val="nil"/>
          <w:left w:val="nil"/>
          <w:bottom w:val="nil"/>
          <w:right w:val="nil"/>
          <w:between w:val="nil"/>
        </w:pBdr>
        <w:tabs>
          <w:tab w:val="left" w:pos="993"/>
        </w:tabs>
        <w:spacing w:after="0" w:line="240" w:lineRule="auto"/>
        <w:ind w:firstLine="567"/>
        <w:jc w:val="both"/>
        <w:rPr>
          <w:rFonts w:ascii="Times New Roman" w:hAnsi="Times New Roman"/>
          <w:sz w:val="28"/>
          <w:szCs w:val="28"/>
        </w:rPr>
      </w:pPr>
      <w:r w:rsidRPr="00153D71">
        <w:rPr>
          <w:rFonts w:ascii="Times New Roman" w:hAnsi="Times New Roman"/>
          <w:sz w:val="28"/>
          <w:szCs w:val="28"/>
        </w:rPr>
        <w:t xml:space="preserve">– комунальні послуги – </w:t>
      </w:r>
      <w:r>
        <w:rPr>
          <w:rFonts w:ascii="Times New Roman" w:hAnsi="Times New Roman"/>
          <w:sz w:val="28"/>
          <w:szCs w:val="28"/>
        </w:rPr>
        <w:t>636,00</w:t>
      </w:r>
      <w:r w:rsidRPr="00153D71">
        <w:rPr>
          <w:rFonts w:ascii="Times New Roman" w:hAnsi="Times New Roman"/>
          <w:sz w:val="28"/>
          <w:szCs w:val="28"/>
        </w:rPr>
        <w:t xml:space="preserve">  </w:t>
      </w:r>
      <w:r>
        <w:rPr>
          <w:rFonts w:ascii="Times New Roman" w:hAnsi="Times New Roman"/>
          <w:sz w:val="28"/>
          <w:szCs w:val="28"/>
        </w:rPr>
        <w:t xml:space="preserve">тис. </w:t>
      </w:r>
      <w:r w:rsidRPr="00153D71">
        <w:rPr>
          <w:rFonts w:ascii="Times New Roman" w:hAnsi="Times New Roman"/>
          <w:sz w:val="28"/>
          <w:szCs w:val="28"/>
        </w:rPr>
        <w:t>грн;</w:t>
      </w:r>
    </w:p>
    <w:p w14:paraId="33FB2548" w14:textId="77777777" w:rsidR="00A7475A" w:rsidRPr="00FC2C5F" w:rsidRDefault="00A7475A" w:rsidP="00A7475A">
      <w:pPr>
        <w:pStyle w:val="a7"/>
        <w:numPr>
          <w:ilvl w:val="0"/>
          <w:numId w:val="1"/>
        </w:numPr>
        <w:pBdr>
          <w:top w:val="nil"/>
          <w:left w:val="nil"/>
          <w:bottom w:val="nil"/>
          <w:right w:val="nil"/>
          <w:between w:val="nil"/>
        </w:pBdr>
        <w:tabs>
          <w:tab w:val="left" w:pos="709"/>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Pr="00FC2C5F">
        <w:rPr>
          <w:rFonts w:ascii="Times New Roman" w:hAnsi="Times New Roman"/>
          <w:sz w:val="28"/>
          <w:szCs w:val="28"/>
        </w:rPr>
        <w:t>прибирання приміщень – 785,60 тис. грн;</w:t>
      </w:r>
    </w:p>
    <w:p w14:paraId="44D210F3" w14:textId="77777777" w:rsidR="00A7475A" w:rsidRPr="00FC2C5F" w:rsidRDefault="00A7475A" w:rsidP="00A7475A">
      <w:pPr>
        <w:pStyle w:val="a7"/>
        <w:numPr>
          <w:ilvl w:val="0"/>
          <w:numId w:val="1"/>
        </w:numPr>
        <w:pBdr>
          <w:top w:val="nil"/>
          <w:left w:val="nil"/>
          <w:bottom w:val="nil"/>
          <w:right w:val="nil"/>
          <w:between w:val="nil"/>
        </w:pBdr>
        <w:tabs>
          <w:tab w:val="left" w:pos="709"/>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Pr="00FC2C5F">
        <w:rPr>
          <w:rFonts w:ascii="Times New Roman" w:hAnsi="Times New Roman"/>
          <w:sz w:val="28"/>
          <w:szCs w:val="28"/>
        </w:rPr>
        <w:t xml:space="preserve">технічне обслуговування систем забезпечення та охорони – </w:t>
      </w:r>
      <w:r w:rsidRPr="00FC2C5F">
        <w:rPr>
          <w:rFonts w:ascii="Times New Roman" w:hAnsi="Times New Roman"/>
          <w:sz w:val="28"/>
          <w:szCs w:val="28"/>
        </w:rPr>
        <w:br/>
        <w:t>678,40 тис. грн.</w:t>
      </w:r>
    </w:p>
    <w:p w14:paraId="49E1134B" w14:textId="77777777" w:rsidR="00A7475A" w:rsidRPr="00153D71" w:rsidRDefault="00A7475A" w:rsidP="00A7475A">
      <w:pPr>
        <w:pBdr>
          <w:top w:val="nil"/>
          <w:left w:val="nil"/>
          <w:bottom w:val="nil"/>
          <w:right w:val="nil"/>
          <w:between w:val="nil"/>
        </w:pBdr>
        <w:tabs>
          <w:tab w:val="left" w:pos="851"/>
        </w:tabs>
        <w:spacing w:after="0" w:line="240" w:lineRule="auto"/>
        <w:ind w:firstLine="567"/>
        <w:jc w:val="both"/>
        <w:rPr>
          <w:rFonts w:ascii="Times New Roman" w:hAnsi="Times New Roman" w:cs="Times New Roman"/>
          <w:sz w:val="28"/>
          <w:szCs w:val="28"/>
        </w:rPr>
      </w:pPr>
    </w:p>
    <w:p w14:paraId="5AADF5FE" w14:textId="79D582AD" w:rsidR="00A7475A" w:rsidRPr="002B5BB7" w:rsidRDefault="00A7475A" w:rsidP="002B5BB7">
      <w:pPr>
        <w:numPr>
          <w:ilvl w:val="0"/>
          <w:numId w:val="10"/>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2B5BB7">
        <w:rPr>
          <w:rFonts w:ascii="Times New Roman" w:hAnsi="Times New Roman" w:cs="Times New Roman"/>
          <w:b/>
          <w:sz w:val="28"/>
          <w:szCs w:val="28"/>
        </w:rPr>
        <w:t xml:space="preserve">Претензійно </w:t>
      </w:r>
      <w:r w:rsidR="001B0320">
        <w:rPr>
          <w:rFonts w:ascii="Times New Roman" w:hAnsi="Times New Roman" w:cs="Times New Roman"/>
          <w:b/>
          <w:sz w:val="28"/>
          <w:szCs w:val="28"/>
        </w:rPr>
        <w:t>-</w:t>
      </w:r>
      <w:r w:rsidRPr="002B5BB7">
        <w:rPr>
          <w:rFonts w:ascii="Times New Roman" w:hAnsi="Times New Roman" w:cs="Times New Roman"/>
          <w:b/>
          <w:sz w:val="28"/>
          <w:szCs w:val="28"/>
        </w:rPr>
        <w:t xml:space="preserve"> позовна робота.</w:t>
      </w:r>
    </w:p>
    <w:p w14:paraId="5EC2F1A1" w14:textId="77777777" w:rsidR="00A7475A" w:rsidRDefault="00A7475A" w:rsidP="00A7475A">
      <w:pPr>
        <w:pStyle w:val="a7"/>
        <w:pBdr>
          <w:top w:val="nil"/>
          <w:left w:val="nil"/>
          <w:bottom w:val="nil"/>
          <w:right w:val="nil"/>
          <w:between w:val="nil"/>
        </w:pBdr>
        <w:tabs>
          <w:tab w:val="left" w:pos="851"/>
        </w:tabs>
        <w:spacing w:after="0" w:line="240" w:lineRule="auto"/>
        <w:ind w:left="0" w:firstLine="567"/>
        <w:jc w:val="both"/>
        <w:rPr>
          <w:rFonts w:ascii="Times New Roman" w:hAnsi="Times New Roman" w:cs="Times New Roman"/>
          <w:sz w:val="28"/>
          <w:szCs w:val="28"/>
        </w:rPr>
      </w:pPr>
    </w:p>
    <w:p w14:paraId="77BC9DF4" w14:textId="2EF3758D" w:rsidR="00A7475A" w:rsidRDefault="00A7475A" w:rsidP="00A7475A">
      <w:pPr>
        <w:widowControl w:val="0"/>
        <w:autoSpaceDE w:val="0"/>
        <w:autoSpaceDN w:val="0"/>
        <w:spacing w:after="0" w:line="240" w:lineRule="auto"/>
        <w:ind w:right="204"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Керуюча компанія веде постійно </w:t>
      </w:r>
      <w:r>
        <w:rPr>
          <w:rFonts w:ascii="Times New Roman" w:hAnsi="Times New Roman" w:cs="Times New Roman"/>
          <w:sz w:val="28"/>
          <w:szCs w:val="28"/>
        </w:rPr>
        <w:t xml:space="preserve">роз’яснювальну та </w:t>
      </w:r>
      <w:r w:rsidRPr="00E9259F">
        <w:rPr>
          <w:rFonts w:ascii="Times New Roman" w:hAnsi="Times New Roman" w:cs="Times New Roman"/>
          <w:sz w:val="28"/>
          <w:szCs w:val="28"/>
        </w:rPr>
        <w:t xml:space="preserve">претензійно-позовну роботу з власниками і наймачами житлових квартир та з власниками і орендарями нежитлових приміщень по стягненню заборгованості за послуги з утримання будинків і споруд та прибудинкових територій. </w:t>
      </w:r>
      <w:r>
        <w:rPr>
          <w:rFonts w:ascii="Times New Roman" w:hAnsi="Times New Roman" w:cs="Times New Roman"/>
          <w:sz w:val="28"/>
          <w:szCs w:val="28"/>
        </w:rPr>
        <w:t xml:space="preserve">Впродовж  </w:t>
      </w:r>
      <w:r>
        <w:rPr>
          <w:rFonts w:ascii="Times New Roman" w:hAnsi="Times New Roman" w:cs="Times New Roman"/>
          <w:sz w:val="28"/>
          <w:szCs w:val="28"/>
        </w:rPr>
        <w:br/>
      </w:r>
      <w:r w:rsidRPr="00E9259F">
        <w:rPr>
          <w:rFonts w:ascii="Times New Roman" w:hAnsi="Times New Roman" w:cs="Times New Roman"/>
          <w:sz w:val="28"/>
          <w:szCs w:val="28"/>
        </w:rPr>
        <w:t>202</w:t>
      </w:r>
      <w:r w:rsidRPr="0065601E">
        <w:rPr>
          <w:rFonts w:ascii="Times New Roman" w:hAnsi="Times New Roman" w:cs="Times New Roman"/>
          <w:sz w:val="28"/>
          <w:szCs w:val="28"/>
          <w:lang w:val="ru-RU"/>
        </w:rPr>
        <w:t>1</w:t>
      </w:r>
      <w:r w:rsidRPr="00E9259F">
        <w:rPr>
          <w:rFonts w:ascii="Times New Roman" w:hAnsi="Times New Roman" w:cs="Times New Roman"/>
          <w:sz w:val="28"/>
          <w:szCs w:val="28"/>
        </w:rPr>
        <w:t xml:space="preserve"> </w:t>
      </w:r>
      <w:r w:rsidRPr="00E9259F">
        <w:rPr>
          <w:rFonts w:ascii="Times New Roman" w:eastAsia="Times New Roman" w:hAnsi="Times New Roman" w:cs="Times New Roman"/>
          <w:sz w:val="28"/>
          <w:szCs w:val="28"/>
        </w:rPr>
        <w:t xml:space="preserve">– </w:t>
      </w:r>
      <w:r w:rsidRPr="00E9259F">
        <w:rPr>
          <w:rFonts w:ascii="Times New Roman" w:hAnsi="Times New Roman" w:cs="Times New Roman"/>
          <w:sz w:val="28"/>
          <w:szCs w:val="28"/>
        </w:rPr>
        <w:t xml:space="preserve">2024 років було направлено </w:t>
      </w:r>
      <w:r w:rsidRPr="00C54160">
        <w:rPr>
          <w:rFonts w:ascii="Times New Roman" w:hAnsi="Times New Roman" w:cs="Times New Roman"/>
          <w:sz w:val="28"/>
          <w:szCs w:val="28"/>
          <w:lang w:val="ru-RU"/>
        </w:rPr>
        <w:t>250</w:t>
      </w:r>
      <w:r>
        <w:rPr>
          <w:rFonts w:ascii="Times New Roman" w:hAnsi="Times New Roman" w:cs="Times New Roman"/>
          <w:sz w:val="28"/>
          <w:szCs w:val="28"/>
          <w:lang w:val="ru-RU"/>
        </w:rPr>
        <w:t xml:space="preserve"> </w:t>
      </w:r>
      <w:r w:rsidRPr="00E9259F">
        <w:rPr>
          <w:rFonts w:ascii="Times New Roman" w:hAnsi="Times New Roman" w:cs="Times New Roman"/>
          <w:sz w:val="28"/>
          <w:szCs w:val="28"/>
        </w:rPr>
        <w:t xml:space="preserve">претензій з вимогою погасити заборгованість на суму </w:t>
      </w:r>
      <w:r w:rsidRPr="00C54160">
        <w:rPr>
          <w:rFonts w:ascii="Times New Roman" w:hAnsi="Times New Roman" w:cs="Times New Roman"/>
          <w:sz w:val="28"/>
          <w:szCs w:val="28"/>
          <w:lang w:val="ru-RU"/>
        </w:rPr>
        <w:t>3109,3 тис.</w:t>
      </w:r>
      <w:r>
        <w:rPr>
          <w:rFonts w:ascii="Times New Roman" w:hAnsi="Times New Roman" w:cs="Times New Roman"/>
          <w:sz w:val="28"/>
          <w:szCs w:val="28"/>
          <w:lang w:val="ru-RU"/>
        </w:rPr>
        <w:t xml:space="preserve"> </w:t>
      </w:r>
      <w:proofErr w:type="spellStart"/>
      <w:r w:rsidRPr="00C54160">
        <w:rPr>
          <w:rFonts w:ascii="Times New Roman" w:hAnsi="Times New Roman" w:cs="Times New Roman"/>
          <w:sz w:val="28"/>
          <w:szCs w:val="28"/>
          <w:lang w:val="ru-RU"/>
        </w:rPr>
        <w:t>грн</w:t>
      </w:r>
      <w:proofErr w:type="spellEnd"/>
      <w:r>
        <w:rPr>
          <w:rFonts w:ascii="Times New Roman" w:hAnsi="Times New Roman" w:cs="Times New Roman"/>
          <w:sz w:val="28"/>
          <w:szCs w:val="28"/>
        </w:rPr>
        <w:t>,</w:t>
      </w:r>
      <w:r w:rsidRPr="00E9259F">
        <w:rPr>
          <w:rFonts w:ascii="Times New Roman" w:hAnsi="Times New Roman" w:cs="Times New Roman"/>
          <w:sz w:val="28"/>
          <w:szCs w:val="28"/>
        </w:rPr>
        <w:t xml:space="preserve"> подано </w:t>
      </w:r>
      <w:proofErr w:type="gramStart"/>
      <w:r w:rsidRPr="00E9259F">
        <w:rPr>
          <w:rFonts w:ascii="Times New Roman" w:hAnsi="Times New Roman" w:cs="Times New Roman"/>
          <w:sz w:val="28"/>
          <w:szCs w:val="28"/>
        </w:rPr>
        <w:t>до</w:t>
      </w:r>
      <w:r w:rsidR="000E67A6">
        <w:rPr>
          <w:rFonts w:ascii="Times New Roman" w:hAnsi="Times New Roman" w:cs="Times New Roman"/>
          <w:sz w:val="28"/>
          <w:szCs w:val="28"/>
        </w:rPr>
        <w:t xml:space="preserve"> </w:t>
      </w:r>
      <w:r w:rsidRPr="00E9259F">
        <w:rPr>
          <w:rFonts w:ascii="Times New Roman" w:hAnsi="Times New Roman" w:cs="Times New Roman"/>
          <w:sz w:val="28"/>
          <w:szCs w:val="28"/>
        </w:rPr>
        <w:t>суду</w:t>
      </w:r>
      <w:proofErr w:type="gramEnd"/>
      <w:r w:rsidRPr="00E9259F">
        <w:rPr>
          <w:rFonts w:ascii="Times New Roman" w:hAnsi="Times New Roman" w:cs="Times New Roman"/>
          <w:sz w:val="28"/>
          <w:szCs w:val="28"/>
        </w:rPr>
        <w:t xml:space="preserve"> </w:t>
      </w:r>
      <w:r>
        <w:rPr>
          <w:rFonts w:ascii="Times New Roman" w:hAnsi="Times New Roman" w:cs="Times New Roman"/>
          <w:sz w:val="28"/>
          <w:szCs w:val="28"/>
        </w:rPr>
        <w:t>141</w:t>
      </w:r>
      <w:r w:rsidRPr="00E9259F">
        <w:rPr>
          <w:rFonts w:ascii="Times New Roman" w:hAnsi="Times New Roman" w:cs="Times New Roman"/>
          <w:sz w:val="28"/>
          <w:szCs w:val="28"/>
        </w:rPr>
        <w:t xml:space="preserve"> позов та заяв на видачу судових наказів на суму </w:t>
      </w:r>
      <w:r>
        <w:rPr>
          <w:rFonts w:ascii="Times New Roman" w:hAnsi="Times New Roman" w:cs="Times New Roman"/>
          <w:sz w:val="28"/>
          <w:szCs w:val="28"/>
        </w:rPr>
        <w:t>1 377 тис. грн.</w:t>
      </w:r>
    </w:p>
    <w:p w14:paraId="1A048C22" w14:textId="77777777" w:rsidR="00A7475A" w:rsidRDefault="00A7475A" w:rsidP="00A7475A">
      <w:pPr>
        <w:widowControl w:val="0"/>
        <w:autoSpaceDE w:val="0"/>
        <w:autoSpaceDN w:val="0"/>
        <w:spacing w:after="0" w:line="240" w:lineRule="auto"/>
        <w:ind w:right="204" w:firstLine="567"/>
        <w:jc w:val="both"/>
        <w:rPr>
          <w:rFonts w:ascii="Times New Roman" w:hAnsi="Times New Roman" w:cs="Times New Roman"/>
          <w:sz w:val="28"/>
          <w:szCs w:val="28"/>
        </w:rPr>
      </w:pPr>
      <w:r w:rsidRPr="00E9259F">
        <w:rPr>
          <w:rFonts w:ascii="Times New Roman" w:hAnsi="Times New Roman" w:cs="Times New Roman"/>
          <w:sz w:val="28"/>
          <w:szCs w:val="28"/>
        </w:rPr>
        <w:t>Всі виконавчі документи по рішеннях та наказах подано до органів Державної виконавчої служби.</w:t>
      </w:r>
    </w:p>
    <w:p w14:paraId="3B80BCCF" w14:textId="77777777" w:rsidR="00A7475A" w:rsidRPr="00837291" w:rsidRDefault="00A7475A" w:rsidP="00A7475A">
      <w:pPr>
        <w:widowControl w:val="0"/>
        <w:autoSpaceDE w:val="0"/>
        <w:autoSpaceDN w:val="0"/>
        <w:spacing w:after="0" w:line="240" w:lineRule="auto"/>
        <w:ind w:right="204" w:firstLine="567"/>
        <w:jc w:val="both"/>
        <w:rPr>
          <w:rFonts w:ascii="Times New Roman" w:hAnsi="Times New Roman" w:cs="Times New Roman"/>
          <w:sz w:val="28"/>
          <w:szCs w:val="28"/>
        </w:rPr>
      </w:pPr>
    </w:p>
    <w:p w14:paraId="54D81D7A" w14:textId="77777777" w:rsidR="00A7475A" w:rsidRPr="002B5BB7" w:rsidRDefault="00A7475A" w:rsidP="002B5BB7">
      <w:pPr>
        <w:numPr>
          <w:ilvl w:val="0"/>
          <w:numId w:val="10"/>
        </w:numPr>
        <w:pBdr>
          <w:top w:val="nil"/>
          <w:left w:val="nil"/>
          <w:bottom w:val="nil"/>
          <w:right w:val="nil"/>
          <w:between w:val="nil"/>
        </w:pBdr>
        <w:tabs>
          <w:tab w:val="left" w:pos="851"/>
        </w:tabs>
        <w:spacing w:after="0" w:line="240" w:lineRule="auto"/>
        <w:ind w:left="0" w:firstLine="567"/>
        <w:contextualSpacing/>
        <w:jc w:val="center"/>
        <w:rPr>
          <w:rFonts w:ascii="Times New Roman" w:hAnsi="Times New Roman" w:cs="Times New Roman"/>
          <w:b/>
          <w:sz w:val="28"/>
          <w:szCs w:val="28"/>
        </w:rPr>
      </w:pPr>
      <w:r w:rsidRPr="002B5BB7">
        <w:rPr>
          <w:rFonts w:ascii="Times New Roman" w:hAnsi="Times New Roman" w:cs="Times New Roman"/>
          <w:b/>
          <w:sz w:val="28"/>
          <w:szCs w:val="28"/>
        </w:rPr>
        <w:t>Аналіз співпраці Керуючої компанії з комунальними підприємствами міста.</w:t>
      </w:r>
    </w:p>
    <w:p w14:paraId="01EFA7B7" w14:textId="77777777" w:rsidR="00A7475A" w:rsidRDefault="00A7475A" w:rsidP="00A7475A">
      <w:pPr>
        <w:pBdr>
          <w:top w:val="nil"/>
          <w:left w:val="nil"/>
          <w:bottom w:val="nil"/>
          <w:right w:val="nil"/>
          <w:between w:val="nil"/>
        </w:pBdr>
        <w:spacing w:after="0" w:line="240" w:lineRule="auto"/>
        <w:ind w:firstLine="567"/>
        <w:jc w:val="center"/>
        <w:rPr>
          <w:rFonts w:ascii="Times New Roman" w:hAnsi="Times New Roman" w:cs="Times New Roman"/>
          <w:i/>
          <w:sz w:val="28"/>
          <w:szCs w:val="28"/>
        </w:rPr>
      </w:pPr>
    </w:p>
    <w:p w14:paraId="04A84915" w14:textId="646EB290" w:rsidR="00A7475A" w:rsidRPr="00B967C6" w:rsidRDefault="00A7475A" w:rsidP="00E3195B">
      <w:pPr>
        <w:pStyle w:val="af2"/>
        <w:ind w:left="0" w:right="103" w:firstLine="567"/>
        <w:rPr>
          <w:sz w:val="28"/>
          <w:szCs w:val="28"/>
        </w:rPr>
      </w:pPr>
      <w:r w:rsidRPr="005D283E">
        <w:rPr>
          <w:rFonts w:eastAsia="Calibri"/>
          <w:sz w:val="28"/>
          <w:szCs w:val="28"/>
          <w:lang w:eastAsia="uk-UA"/>
        </w:rPr>
        <w:t xml:space="preserve">На виконання </w:t>
      </w:r>
      <w:r w:rsidR="001B0320">
        <w:rPr>
          <w:rFonts w:eastAsia="Calibri"/>
          <w:sz w:val="28"/>
          <w:szCs w:val="28"/>
          <w:lang w:eastAsia="uk-UA"/>
        </w:rPr>
        <w:t>р</w:t>
      </w:r>
      <w:r w:rsidRPr="005D283E">
        <w:rPr>
          <w:rFonts w:eastAsia="Calibri"/>
          <w:sz w:val="28"/>
          <w:szCs w:val="28"/>
          <w:lang w:eastAsia="uk-UA"/>
        </w:rPr>
        <w:t xml:space="preserve">озпорядження виконавчого органу Київської міської ради </w:t>
      </w:r>
      <w:r w:rsidR="001B0320" w:rsidRPr="00E9259F">
        <w:rPr>
          <w:sz w:val="28"/>
          <w:szCs w:val="28"/>
        </w:rPr>
        <w:t>(Київськ</w:t>
      </w:r>
      <w:r w:rsidR="001B0320">
        <w:rPr>
          <w:sz w:val="28"/>
          <w:szCs w:val="28"/>
        </w:rPr>
        <w:t>ої</w:t>
      </w:r>
      <w:r w:rsidR="001B0320" w:rsidRPr="00E9259F">
        <w:rPr>
          <w:sz w:val="28"/>
          <w:szCs w:val="28"/>
        </w:rPr>
        <w:t xml:space="preserve"> міськ</w:t>
      </w:r>
      <w:r w:rsidR="001B0320">
        <w:rPr>
          <w:sz w:val="28"/>
          <w:szCs w:val="28"/>
        </w:rPr>
        <w:t>ої</w:t>
      </w:r>
      <w:r w:rsidR="001B0320" w:rsidRPr="00E9259F">
        <w:rPr>
          <w:sz w:val="28"/>
          <w:szCs w:val="28"/>
        </w:rPr>
        <w:t xml:space="preserve"> державн</w:t>
      </w:r>
      <w:r w:rsidR="001B0320">
        <w:rPr>
          <w:sz w:val="28"/>
          <w:szCs w:val="28"/>
        </w:rPr>
        <w:t>ої</w:t>
      </w:r>
      <w:r w:rsidR="001B0320" w:rsidRPr="00E9259F">
        <w:rPr>
          <w:sz w:val="28"/>
          <w:szCs w:val="28"/>
        </w:rPr>
        <w:t xml:space="preserve"> адміністраці</w:t>
      </w:r>
      <w:r w:rsidR="001B0320">
        <w:rPr>
          <w:sz w:val="28"/>
          <w:szCs w:val="28"/>
        </w:rPr>
        <w:t>ї</w:t>
      </w:r>
      <w:r w:rsidR="001B0320" w:rsidRPr="00E9259F">
        <w:rPr>
          <w:sz w:val="28"/>
          <w:szCs w:val="28"/>
        </w:rPr>
        <w:t xml:space="preserve">) </w:t>
      </w:r>
      <w:r w:rsidRPr="005D283E">
        <w:rPr>
          <w:rFonts w:eastAsia="Calibri"/>
          <w:sz w:val="28"/>
          <w:szCs w:val="28"/>
          <w:lang w:eastAsia="uk-UA"/>
        </w:rPr>
        <w:t>від 08.12.2016 №</w:t>
      </w:r>
      <w:r w:rsidR="001B0320">
        <w:rPr>
          <w:rFonts w:eastAsia="Calibri"/>
          <w:sz w:val="28"/>
          <w:szCs w:val="28"/>
          <w:lang w:eastAsia="uk-UA"/>
        </w:rPr>
        <w:t xml:space="preserve"> </w:t>
      </w:r>
      <w:r w:rsidRPr="005D283E">
        <w:rPr>
          <w:rFonts w:eastAsia="Calibri"/>
          <w:sz w:val="28"/>
          <w:szCs w:val="28"/>
          <w:lang w:eastAsia="uk-UA"/>
        </w:rPr>
        <w:t>1244 «Про єдину міську службу для комплексного обслуговування споживачів житлово- комунальних послуг за принципом «єдиного вікна» на базі Комунального концерну «Центр комунального сервісу»</w:t>
      </w:r>
      <w:r>
        <w:rPr>
          <w:rFonts w:eastAsia="Calibri"/>
          <w:sz w:val="28"/>
          <w:szCs w:val="28"/>
          <w:lang w:eastAsia="uk-UA"/>
        </w:rPr>
        <w:t xml:space="preserve"> (далі </w:t>
      </w:r>
      <w:r>
        <w:rPr>
          <w:sz w:val="28"/>
          <w:szCs w:val="28"/>
        </w:rPr>
        <w:t>– ЦКС)</w:t>
      </w:r>
      <w:r w:rsidRPr="005D283E">
        <w:rPr>
          <w:rFonts w:eastAsia="Calibri"/>
          <w:sz w:val="28"/>
          <w:szCs w:val="28"/>
          <w:lang w:eastAsia="uk-UA"/>
        </w:rPr>
        <w:t xml:space="preserve">, </w:t>
      </w:r>
      <w:r>
        <w:rPr>
          <w:rFonts w:eastAsia="Calibri"/>
          <w:sz w:val="28"/>
          <w:szCs w:val="28"/>
          <w:lang w:eastAsia="uk-UA"/>
        </w:rPr>
        <w:t xml:space="preserve">Керуючою компанією </w:t>
      </w:r>
      <w:r w:rsidRPr="005D283E">
        <w:rPr>
          <w:rFonts w:eastAsia="Calibri"/>
          <w:sz w:val="28"/>
          <w:szCs w:val="28"/>
          <w:lang w:eastAsia="uk-UA"/>
        </w:rPr>
        <w:t xml:space="preserve"> </w:t>
      </w:r>
      <w:r w:rsidRPr="005D283E">
        <w:rPr>
          <w:rFonts w:eastAsia="Calibri"/>
          <w:sz w:val="28"/>
          <w:szCs w:val="28"/>
          <w:lang w:eastAsia="uk-UA"/>
        </w:rPr>
        <w:lastRenderedPageBreak/>
        <w:t xml:space="preserve">передано </w:t>
      </w:r>
      <w:r>
        <w:rPr>
          <w:rFonts w:eastAsia="Calibri"/>
          <w:sz w:val="28"/>
          <w:szCs w:val="28"/>
          <w:lang w:eastAsia="uk-UA"/>
        </w:rPr>
        <w:t>ЦКС</w:t>
      </w:r>
      <w:r w:rsidRPr="005D283E">
        <w:rPr>
          <w:rFonts w:eastAsia="Calibri"/>
          <w:sz w:val="28"/>
          <w:szCs w:val="28"/>
          <w:lang w:eastAsia="uk-UA"/>
        </w:rPr>
        <w:t xml:space="preserve"> всю інформативну базу споживачів з даними власників багатоквартирних будинків</w:t>
      </w:r>
      <w:r w:rsidR="00E3195B">
        <w:rPr>
          <w:rFonts w:eastAsia="Calibri"/>
          <w:sz w:val="28"/>
          <w:szCs w:val="28"/>
          <w:lang w:eastAsia="uk-UA"/>
        </w:rPr>
        <w:t>.</w:t>
      </w:r>
    </w:p>
    <w:p w14:paraId="47084F92" w14:textId="482C9357" w:rsidR="00A7475A" w:rsidRDefault="00A7475A" w:rsidP="00A7475A">
      <w:pPr>
        <w:spacing w:after="0" w:line="240" w:lineRule="auto"/>
        <w:ind w:firstLine="567"/>
        <w:jc w:val="both"/>
        <w:rPr>
          <w:rFonts w:ascii="Times New Roman" w:hAnsi="Times New Roman"/>
          <w:sz w:val="28"/>
          <w:szCs w:val="28"/>
        </w:rPr>
      </w:pPr>
      <w:r>
        <w:rPr>
          <w:rFonts w:ascii="Times New Roman" w:hAnsi="Times New Roman"/>
          <w:sz w:val="28"/>
          <w:szCs w:val="28"/>
        </w:rPr>
        <w:t>Для ведення позовної роботи необхідно мати  інформацію про власника житлового</w:t>
      </w:r>
      <w:r w:rsidR="001B0320">
        <w:rPr>
          <w:rFonts w:ascii="Times New Roman" w:hAnsi="Times New Roman"/>
          <w:sz w:val="28"/>
          <w:szCs w:val="28"/>
        </w:rPr>
        <w:t xml:space="preserve"> </w:t>
      </w:r>
      <w:r>
        <w:rPr>
          <w:rFonts w:ascii="Times New Roman" w:hAnsi="Times New Roman"/>
          <w:sz w:val="28"/>
          <w:szCs w:val="28"/>
        </w:rPr>
        <w:t>/</w:t>
      </w:r>
      <w:r w:rsidR="001B0320">
        <w:rPr>
          <w:rFonts w:ascii="Times New Roman" w:hAnsi="Times New Roman"/>
          <w:sz w:val="28"/>
          <w:szCs w:val="28"/>
        </w:rPr>
        <w:t xml:space="preserve"> </w:t>
      </w:r>
      <w:r>
        <w:rPr>
          <w:rFonts w:ascii="Times New Roman" w:hAnsi="Times New Roman"/>
          <w:sz w:val="28"/>
          <w:szCs w:val="28"/>
        </w:rPr>
        <w:t>нежитлового приміщення (особа до якої подається позов), яку зокрема необхідно отримати у комунальному підприємстві Київської міської ради «Київське міське бюро технічної інвентаризації» (далі – БТІ), та яка за заявою Керуючої компанії коштує для підприємства 500 грн за 1 об’єкт.</w:t>
      </w:r>
    </w:p>
    <w:p w14:paraId="24E15C92" w14:textId="77777777" w:rsidR="00A7475A" w:rsidRPr="00EB2E36" w:rsidRDefault="00A7475A" w:rsidP="00A7475A">
      <w:pPr>
        <w:widowControl w:val="0"/>
        <w:tabs>
          <w:tab w:val="left" w:pos="957"/>
        </w:tabs>
        <w:autoSpaceDE w:val="0"/>
        <w:autoSpaceDN w:val="0"/>
        <w:spacing w:after="0" w:line="240" w:lineRule="auto"/>
        <w:ind w:right="108" w:firstLine="567"/>
        <w:jc w:val="both"/>
        <w:rPr>
          <w:rFonts w:ascii="Times New Roman" w:hAnsi="Times New Roman" w:cs="Times New Roman"/>
          <w:sz w:val="28"/>
          <w:szCs w:val="28"/>
        </w:rPr>
      </w:pPr>
      <w:r w:rsidRPr="00EB2E36">
        <w:rPr>
          <w:rFonts w:ascii="Times New Roman" w:hAnsi="Times New Roman" w:cs="Times New Roman"/>
          <w:sz w:val="28"/>
          <w:szCs w:val="28"/>
        </w:rPr>
        <w:t xml:space="preserve">Керуюча компанія </w:t>
      </w:r>
      <w:r>
        <w:rPr>
          <w:rFonts w:ascii="Times New Roman" w:hAnsi="Times New Roman" w:cs="Times New Roman"/>
          <w:sz w:val="28"/>
          <w:szCs w:val="28"/>
        </w:rPr>
        <w:t>пропонує розглянути питання</w:t>
      </w:r>
      <w:r w:rsidRPr="00EB2E36">
        <w:rPr>
          <w:rFonts w:ascii="Times New Roman" w:hAnsi="Times New Roman" w:cs="Times New Roman"/>
          <w:sz w:val="28"/>
          <w:szCs w:val="28"/>
        </w:rPr>
        <w:t xml:space="preserve"> взаємоді</w:t>
      </w:r>
      <w:r>
        <w:rPr>
          <w:rFonts w:ascii="Times New Roman" w:hAnsi="Times New Roman" w:cs="Times New Roman"/>
          <w:sz w:val="28"/>
          <w:szCs w:val="28"/>
        </w:rPr>
        <w:t>ї</w:t>
      </w:r>
      <w:r w:rsidRPr="00EB2E36">
        <w:rPr>
          <w:rFonts w:ascii="Times New Roman" w:hAnsi="Times New Roman" w:cs="Times New Roman"/>
          <w:sz w:val="28"/>
          <w:szCs w:val="28"/>
        </w:rPr>
        <w:t xml:space="preserve"> з БТІ в частині надання</w:t>
      </w:r>
      <w:r w:rsidRPr="00EB2E36">
        <w:rPr>
          <w:rFonts w:ascii="Times New Roman" w:hAnsi="Times New Roman" w:cs="Times New Roman"/>
          <w:spacing w:val="-67"/>
          <w:sz w:val="28"/>
          <w:szCs w:val="28"/>
        </w:rPr>
        <w:t xml:space="preserve"> </w:t>
      </w:r>
      <w:r>
        <w:rPr>
          <w:rFonts w:ascii="Times New Roman" w:hAnsi="Times New Roman" w:cs="Times New Roman"/>
          <w:spacing w:val="-67"/>
          <w:sz w:val="28"/>
          <w:szCs w:val="28"/>
        </w:rPr>
        <w:t xml:space="preserve">   </w:t>
      </w:r>
      <w:r w:rsidRPr="00EB2E36">
        <w:rPr>
          <w:rFonts w:ascii="Times New Roman" w:hAnsi="Times New Roman" w:cs="Times New Roman"/>
          <w:sz w:val="28"/>
          <w:szCs w:val="28"/>
        </w:rPr>
        <w:t>інформації щодо власників житлових та нежитлових приміщень</w:t>
      </w:r>
      <w:r w:rsidRPr="00EB2E36">
        <w:rPr>
          <w:rFonts w:ascii="Times New Roman" w:hAnsi="Times New Roman" w:cs="Times New Roman"/>
          <w:spacing w:val="1"/>
          <w:sz w:val="28"/>
          <w:szCs w:val="28"/>
        </w:rPr>
        <w:t xml:space="preserve"> </w:t>
      </w:r>
      <w:r w:rsidRPr="00EB2E36">
        <w:rPr>
          <w:rFonts w:ascii="Times New Roman" w:hAnsi="Times New Roman" w:cs="Times New Roman"/>
          <w:sz w:val="28"/>
          <w:szCs w:val="28"/>
        </w:rPr>
        <w:t>на</w:t>
      </w:r>
      <w:r w:rsidRPr="00EB2E36">
        <w:rPr>
          <w:rFonts w:ascii="Times New Roman" w:hAnsi="Times New Roman" w:cs="Times New Roman"/>
          <w:spacing w:val="-1"/>
          <w:sz w:val="28"/>
          <w:szCs w:val="28"/>
        </w:rPr>
        <w:t xml:space="preserve"> </w:t>
      </w:r>
      <w:r w:rsidRPr="00EB2E36">
        <w:rPr>
          <w:rFonts w:ascii="Times New Roman" w:hAnsi="Times New Roman" w:cs="Times New Roman"/>
          <w:sz w:val="28"/>
          <w:szCs w:val="28"/>
        </w:rPr>
        <w:t>безоплатній</w:t>
      </w:r>
      <w:r w:rsidRPr="00EB2E36">
        <w:rPr>
          <w:rFonts w:ascii="Times New Roman" w:hAnsi="Times New Roman" w:cs="Times New Roman"/>
          <w:spacing w:val="-1"/>
          <w:sz w:val="28"/>
          <w:szCs w:val="28"/>
        </w:rPr>
        <w:t xml:space="preserve"> </w:t>
      </w:r>
      <w:r w:rsidRPr="00EB2E36">
        <w:rPr>
          <w:rFonts w:ascii="Times New Roman" w:hAnsi="Times New Roman" w:cs="Times New Roman"/>
          <w:sz w:val="28"/>
          <w:szCs w:val="28"/>
        </w:rPr>
        <w:t>основі.</w:t>
      </w:r>
    </w:p>
    <w:p w14:paraId="74A92048" w14:textId="77777777" w:rsidR="00A7475A" w:rsidRPr="00E9259F" w:rsidRDefault="00A7475A" w:rsidP="00A7475A">
      <w:pPr>
        <w:spacing w:after="0" w:line="240" w:lineRule="auto"/>
        <w:ind w:firstLine="567"/>
        <w:jc w:val="both"/>
        <w:rPr>
          <w:rFonts w:ascii="Times New Roman" w:hAnsi="Times New Roman"/>
          <w:sz w:val="28"/>
          <w:szCs w:val="28"/>
        </w:rPr>
      </w:pPr>
      <w:r w:rsidRPr="00E9259F">
        <w:rPr>
          <w:rFonts w:ascii="Times New Roman" w:hAnsi="Times New Roman"/>
          <w:sz w:val="28"/>
          <w:szCs w:val="28"/>
        </w:rPr>
        <w:t>Відповідно до рішення Київської міської ради від 14.07.2011 № 378/5765 «Про питання впорядкування діяльності суб’єктів господарювання в галузі зв’язку та інформаційних технологій» на комунальне підприємство «</w:t>
      </w:r>
      <w:proofErr w:type="spellStart"/>
      <w:r w:rsidRPr="00E9259F">
        <w:rPr>
          <w:rFonts w:ascii="Times New Roman" w:hAnsi="Times New Roman"/>
          <w:sz w:val="28"/>
          <w:szCs w:val="28"/>
        </w:rPr>
        <w:t>Київжитлоспецексплуатація</w:t>
      </w:r>
      <w:proofErr w:type="spellEnd"/>
      <w:r w:rsidRPr="00E9259F">
        <w:rPr>
          <w:rFonts w:ascii="Times New Roman" w:hAnsi="Times New Roman"/>
          <w:sz w:val="28"/>
          <w:szCs w:val="28"/>
        </w:rPr>
        <w:t xml:space="preserve">» </w:t>
      </w:r>
      <w:r w:rsidRPr="00E9259F">
        <w:rPr>
          <w:sz w:val="28"/>
          <w:szCs w:val="28"/>
        </w:rPr>
        <w:t>(</w:t>
      </w:r>
      <w:r w:rsidRPr="00E9259F">
        <w:rPr>
          <w:rFonts w:ascii="Times New Roman" w:hAnsi="Times New Roman"/>
          <w:sz w:val="28"/>
          <w:szCs w:val="28"/>
        </w:rPr>
        <w:t xml:space="preserve">далі – КЖСЕ) покладено обов’язки укладання договорів на розміщення телекомунікаційних мереж у житлових та </w:t>
      </w:r>
      <w:r w:rsidRPr="00E9259F">
        <w:rPr>
          <w:rFonts w:ascii="Times New Roman" w:hAnsi="Times New Roman"/>
          <w:sz w:val="28"/>
          <w:szCs w:val="28"/>
        </w:rPr>
        <w:br/>
        <w:t xml:space="preserve">нежитлових будівлях комунальної власності. Плата за розміщення телекомунікаційних мереж щомісячно перераховується суб’єктами господарювання згідно з умовами договору на поточний рахунок КЖСЕ.     </w:t>
      </w:r>
    </w:p>
    <w:p w14:paraId="174862CB" w14:textId="5CE850F2" w:rsidR="00A7475A" w:rsidRDefault="00A7475A" w:rsidP="00A7475A">
      <w:pPr>
        <w:spacing w:after="0" w:line="240" w:lineRule="auto"/>
        <w:ind w:firstLine="567"/>
        <w:jc w:val="both"/>
        <w:rPr>
          <w:rFonts w:ascii="Times New Roman" w:hAnsi="Times New Roman"/>
          <w:sz w:val="28"/>
          <w:szCs w:val="28"/>
        </w:rPr>
      </w:pPr>
      <w:r w:rsidRPr="00E9259F">
        <w:rPr>
          <w:rFonts w:ascii="Times New Roman" w:hAnsi="Times New Roman"/>
          <w:sz w:val="28"/>
          <w:szCs w:val="28"/>
        </w:rPr>
        <w:t xml:space="preserve">Відповідно до </w:t>
      </w:r>
      <w:proofErr w:type="spellStart"/>
      <w:r w:rsidRPr="00E9259F">
        <w:rPr>
          <w:rFonts w:ascii="Times New Roman" w:hAnsi="Times New Roman"/>
          <w:sz w:val="28"/>
          <w:szCs w:val="28"/>
        </w:rPr>
        <w:t>акт</w:t>
      </w:r>
      <w:r w:rsidR="001B0320">
        <w:rPr>
          <w:rFonts w:ascii="Times New Roman" w:hAnsi="Times New Roman"/>
          <w:sz w:val="28"/>
          <w:szCs w:val="28"/>
        </w:rPr>
        <w:t>а</w:t>
      </w:r>
      <w:proofErr w:type="spellEnd"/>
      <w:r w:rsidRPr="00E9259F">
        <w:rPr>
          <w:rFonts w:ascii="Times New Roman" w:hAnsi="Times New Roman"/>
          <w:sz w:val="28"/>
          <w:szCs w:val="28"/>
        </w:rPr>
        <w:t xml:space="preserve"> відшкодування витрат утримання місць розміщення телекомунікаційних мереж Керуюч</w:t>
      </w:r>
      <w:r>
        <w:rPr>
          <w:rFonts w:ascii="Times New Roman" w:hAnsi="Times New Roman"/>
          <w:sz w:val="28"/>
          <w:szCs w:val="28"/>
        </w:rPr>
        <w:t>ій</w:t>
      </w:r>
      <w:r w:rsidRPr="00E9259F">
        <w:rPr>
          <w:rFonts w:ascii="Times New Roman" w:hAnsi="Times New Roman"/>
          <w:sz w:val="28"/>
          <w:szCs w:val="28"/>
        </w:rPr>
        <w:t xml:space="preserve"> компані</w:t>
      </w:r>
      <w:r>
        <w:rPr>
          <w:rFonts w:ascii="Times New Roman" w:hAnsi="Times New Roman"/>
          <w:sz w:val="28"/>
          <w:szCs w:val="28"/>
        </w:rPr>
        <w:t>ї</w:t>
      </w:r>
      <w:r w:rsidRPr="00E9259F">
        <w:rPr>
          <w:rFonts w:ascii="Times New Roman" w:hAnsi="Times New Roman"/>
          <w:sz w:val="28"/>
          <w:szCs w:val="28"/>
        </w:rPr>
        <w:t xml:space="preserve"> в середньому поступає тільки </w:t>
      </w:r>
      <w:r>
        <w:rPr>
          <w:rFonts w:ascii="Times New Roman" w:hAnsi="Times New Roman"/>
          <w:sz w:val="28"/>
          <w:szCs w:val="28"/>
        </w:rPr>
        <w:br/>
      </w:r>
      <w:r w:rsidRPr="00E9259F">
        <w:rPr>
          <w:rFonts w:ascii="Times New Roman" w:hAnsi="Times New Roman"/>
          <w:sz w:val="28"/>
          <w:szCs w:val="28"/>
        </w:rPr>
        <w:t>25 % коштів в співвідношенні до отриманих КЖСЕ від провайдерів за розміщення телекомунікаційних мереж в житлових будинках.</w:t>
      </w:r>
    </w:p>
    <w:p w14:paraId="4F02CA4E" w14:textId="77777777" w:rsidR="00A7475A" w:rsidRDefault="00A7475A" w:rsidP="00A7475A">
      <w:pPr>
        <w:spacing w:after="0" w:line="240" w:lineRule="auto"/>
        <w:ind w:firstLine="567"/>
        <w:jc w:val="both"/>
        <w:rPr>
          <w:rFonts w:ascii="Times New Roman" w:hAnsi="Times New Roman"/>
          <w:sz w:val="28"/>
          <w:szCs w:val="28"/>
        </w:rPr>
      </w:pPr>
      <w:r>
        <w:rPr>
          <w:rFonts w:ascii="Times New Roman" w:hAnsi="Times New Roman"/>
          <w:sz w:val="28"/>
          <w:szCs w:val="28"/>
        </w:rPr>
        <w:t>Керуюча компанія систематично виявляє недоліки прокладених телекомунікаційних мереж, надсилає їх КЖСЕ для усунення, однак останніми не вживається ніяких дій. Тобто, в такому разі необхідно постійно виконувати незаплановані робити з поточного ремонту (латати діри в покрівлі, віконних рамах тощо), що в свою чергу збільшує витрати на фінансування поточних ремонтів.</w:t>
      </w:r>
    </w:p>
    <w:p w14:paraId="66F45EB2" w14:textId="77777777" w:rsidR="00A7475A" w:rsidRPr="00B967C6" w:rsidRDefault="00A7475A" w:rsidP="00A7475A">
      <w:pPr>
        <w:spacing w:after="0" w:line="240" w:lineRule="auto"/>
        <w:ind w:firstLine="567"/>
        <w:jc w:val="both"/>
        <w:rPr>
          <w:rFonts w:ascii="Times New Roman" w:hAnsi="Times New Roman" w:cs="Times New Roman"/>
          <w:sz w:val="28"/>
          <w:szCs w:val="28"/>
        </w:rPr>
      </w:pPr>
      <w:r w:rsidRPr="005B0D0F">
        <w:rPr>
          <w:rFonts w:ascii="Times New Roman" w:hAnsi="Times New Roman" w:cs="Times New Roman"/>
          <w:sz w:val="28"/>
          <w:szCs w:val="28"/>
        </w:rPr>
        <w:t xml:space="preserve">Підсумовуючи зазначене у Керуючої компанії виникла потреба в додатковому фінансуванні на суму </w:t>
      </w:r>
      <w:r w:rsidRPr="0065601E">
        <w:rPr>
          <w:rFonts w:ascii="Times New Roman" w:hAnsi="Times New Roman" w:cs="Times New Roman"/>
          <w:sz w:val="28"/>
          <w:szCs w:val="28"/>
        </w:rPr>
        <w:t>1</w:t>
      </w:r>
      <w:r>
        <w:rPr>
          <w:rFonts w:ascii="Times New Roman" w:hAnsi="Times New Roman" w:cs="Times New Roman"/>
          <w:sz w:val="28"/>
          <w:szCs w:val="28"/>
        </w:rPr>
        <w:t>00 532</w:t>
      </w:r>
      <w:r w:rsidRPr="005B0D0F">
        <w:rPr>
          <w:rFonts w:ascii="Times New Roman" w:hAnsi="Times New Roman" w:cs="Times New Roman"/>
          <w:sz w:val="28"/>
          <w:szCs w:val="28"/>
        </w:rPr>
        <w:t>,</w:t>
      </w:r>
      <w:r>
        <w:rPr>
          <w:rFonts w:ascii="Times New Roman" w:hAnsi="Times New Roman" w:cs="Times New Roman"/>
          <w:sz w:val="28"/>
          <w:szCs w:val="28"/>
        </w:rPr>
        <w:t>0</w:t>
      </w:r>
      <w:r w:rsidRPr="005B0D0F">
        <w:rPr>
          <w:rFonts w:ascii="Times New Roman" w:hAnsi="Times New Roman" w:cs="Times New Roman"/>
          <w:sz w:val="28"/>
          <w:szCs w:val="28"/>
        </w:rPr>
        <w:t xml:space="preserve">0 </w:t>
      </w:r>
      <w:r>
        <w:rPr>
          <w:rFonts w:ascii="Times New Roman" w:hAnsi="Times New Roman" w:cs="Times New Roman"/>
          <w:sz w:val="28"/>
          <w:szCs w:val="28"/>
        </w:rPr>
        <w:t xml:space="preserve">тис. грн </w:t>
      </w:r>
      <w:r w:rsidRPr="005B0D0F">
        <w:rPr>
          <w:rFonts w:ascii="Times New Roman" w:hAnsi="Times New Roman" w:cs="Times New Roman"/>
          <w:sz w:val="28"/>
          <w:szCs w:val="28"/>
        </w:rPr>
        <w:t>(витрати підприємства, що не мають джерел покриття у 2024 році – збільшення витрат на електроенергію, збільшення витрат на оплату праці).</w:t>
      </w:r>
    </w:p>
    <w:p w14:paraId="388DEEAE" w14:textId="68B7E451" w:rsidR="00186BFF" w:rsidRDefault="00186BFF">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13C9BD48" w14:textId="77777777" w:rsidR="002B5BB7" w:rsidRDefault="002B5BB7" w:rsidP="000741BE">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p>
    <w:p w14:paraId="6D0CFC4E" w14:textId="77777777" w:rsidR="002B5BB7" w:rsidRDefault="002B5BB7" w:rsidP="000741BE">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p>
    <w:p w14:paraId="62901B44" w14:textId="71EAF8E0" w:rsidR="00A278AF" w:rsidRDefault="00A278AF" w:rsidP="000741BE">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p>
    <w:p w14:paraId="5E5AB052" w14:textId="3B664954" w:rsidR="00E3195B" w:rsidRDefault="00E3195B" w:rsidP="000741BE">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p>
    <w:p w14:paraId="5E17E625" w14:textId="263E88B4" w:rsidR="00E3195B" w:rsidRDefault="00E3195B" w:rsidP="000741BE">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p>
    <w:p w14:paraId="480F3157" w14:textId="236367CE" w:rsidR="00E3195B" w:rsidRDefault="00E3195B" w:rsidP="000741BE">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p>
    <w:p w14:paraId="37920A80" w14:textId="26C15796" w:rsidR="00E3195B" w:rsidRDefault="00E3195B" w:rsidP="000741BE">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p>
    <w:p w14:paraId="6249CC31" w14:textId="4BD3B442" w:rsidR="00E3195B" w:rsidRDefault="00E3195B" w:rsidP="000741BE">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p>
    <w:p w14:paraId="13B712AF" w14:textId="77777777" w:rsidR="00E3195B" w:rsidRDefault="00E3195B" w:rsidP="000741BE">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p>
    <w:p w14:paraId="2B17A7E4" w14:textId="77777777" w:rsidR="00A278AF" w:rsidRDefault="00A278AF" w:rsidP="000741BE">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p>
    <w:p w14:paraId="51EF507A" w14:textId="77777777" w:rsidR="00CA4E71" w:rsidRDefault="00CA4E71" w:rsidP="000741BE">
      <w:pPr>
        <w:pBdr>
          <w:top w:val="nil"/>
          <w:left w:val="nil"/>
          <w:bottom w:val="nil"/>
          <w:right w:val="nil"/>
          <w:between w:val="nil"/>
        </w:pBdr>
        <w:spacing w:after="0" w:line="240" w:lineRule="auto"/>
        <w:ind w:left="708"/>
        <w:jc w:val="center"/>
        <w:rPr>
          <w:rFonts w:ascii="Times New Roman" w:eastAsia="Times New Roman" w:hAnsi="Times New Roman" w:cs="Times New Roman"/>
          <w:b/>
          <w:sz w:val="28"/>
          <w:szCs w:val="28"/>
        </w:rPr>
      </w:pPr>
    </w:p>
    <w:p w14:paraId="1926F163" w14:textId="77777777" w:rsidR="00C6058F" w:rsidRPr="00E9259F" w:rsidRDefault="00C6058F" w:rsidP="00C6058F">
      <w:pPr>
        <w:spacing w:after="0" w:line="240" w:lineRule="auto"/>
        <w:ind w:left="708"/>
        <w:jc w:val="center"/>
        <w:rPr>
          <w:rFonts w:ascii="Times New Roman" w:hAnsi="Times New Roman" w:cs="Times New Roman"/>
          <w:b/>
          <w:color w:val="000000"/>
          <w:sz w:val="28"/>
          <w:szCs w:val="28"/>
        </w:rPr>
      </w:pPr>
      <w:r w:rsidRPr="00E9259F">
        <w:rPr>
          <w:rFonts w:ascii="Times New Roman" w:hAnsi="Times New Roman" w:cs="Times New Roman"/>
          <w:b/>
          <w:color w:val="000000"/>
          <w:sz w:val="28"/>
          <w:szCs w:val="28"/>
        </w:rPr>
        <w:lastRenderedPageBreak/>
        <w:t xml:space="preserve">КП «Керуюча компанія з обслуговування житлового фонду </w:t>
      </w:r>
    </w:p>
    <w:p w14:paraId="06072894" w14:textId="77777777" w:rsidR="00C6058F" w:rsidRPr="00E9259F" w:rsidRDefault="00C6058F" w:rsidP="00C6058F">
      <w:pPr>
        <w:spacing w:after="0" w:line="240" w:lineRule="auto"/>
        <w:ind w:left="708"/>
        <w:jc w:val="center"/>
        <w:rPr>
          <w:rFonts w:ascii="Times New Roman" w:hAnsi="Times New Roman" w:cs="Times New Roman"/>
          <w:b/>
          <w:color w:val="000000"/>
          <w:sz w:val="28"/>
          <w:szCs w:val="28"/>
        </w:rPr>
      </w:pPr>
      <w:r>
        <w:rPr>
          <w:rFonts w:ascii="Times New Roman" w:hAnsi="Times New Roman" w:cs="Times New Roman"/>
          <w:b/>
          <w:color w:val="000000"/>
          <w:sz w:val="28"/>
          <w:szCs w:val="28"/>
        </w:rPr>
        <w:t>Шевченківського</w:t>
      </w:r>
      <w:r w:rsidRPr="00E9259F">
        <w:rPr>
          <w:rFonts w:ascii="Times New Roman" w:hAnsi="Times New Roman" w:cs="Times New Roman"/>
          <w:b/>
          <w:color w:val="000000"/>
          <w:sz w:val="28"/>
          <w:szCs w:val="28"/>
        </w:rPr>
        <w:t xml:space="preserve"> району м. Києва»  </w:t>
      </w:r>
    </w:p>
    <w:p w14:paraId="5BAC5F6D" w14:textId="77777777" w:rsidR="00C6058F" w:rsidRPr="00E9259F" w:rsidRDefault="00C6058F" w:rsidP="00CA4E71">
      <w:pPr>
        <w:spacing w:after="0" w:line="240" w:lineRule="auto"/>
        <w:ind w:firstLine="567"/>
        <w:jc w:val="both"/>
        <w:rPr>
          <w:rFonts w:ascii="Times New Roman" w:hAnsi="Times New Roman" w:cs="Times New Roman"/>
          <w:b/>
          <w:color w:val="000000"/>
          <w:sz w:val="28"/>
          <w:szCs w:val="28"/>
        </w:rPr>
      </w:pPr>
    </w:p>
    <w:p w14:paraId="7ED5B222" w14:textId="77777777" w:rsidR="00C6058F" w:rsidRPr="001E7D79" w:rsidRDefault="00C6058F" w:rsidP="00CA4E71">
      <w:pPr>
        <w:spacing w:after="0" w:line="240" w:lineRule="auto"/>
        <w:ind w:firstLine="567"/>
        <w:contextualSpacing/>
        <w:jc w:val="both"/>
        <w:rPr>
          <w:rFonts w:ascii="Times New Roman" w:hAnsi="Times New Roman" w:cs="Times New Roman"/>
          <w:b/>
          <w:color w:val="000000"/>
          <w:sz w:val="28"/>
          <w:szCs w:val="28"/>
        </w:rPr>
      </w:pPr>
      <w:r w:rsidRPr="001E7D79">
        <w:rPr>
          <w:rFonts w:ascii="Times New Roman" w:hAnsi="Times New Roman" w:cs="Times New Roman"/>
          <w:b/>
          <w:color w:val="000000"/>
          <w:sz w:val="28"/>
          <w:szCs w:val="28"/>
        </w:rPr>
        <w:t>1. Надходження та видатки, заборгованість кредиторська / дебіторська:</w:t>
      </w:r>
    </w:p>
    <w:p w14:paraId="671FC4E0" w14:textId="77777777" w:rsidR="00C6058F" w:rsidRPr="00E9259F" w:rsidRDefault="00C6058F" w:rsidP="00C6058F">
      <w:pPr>
        <w:spacing w:after="0" w:line="240" w:lineRule="auto"/>
        <w:ind w:left="708"/>
        <w:jc w:val="center"/>
        <w:rPr>
          <w:rFonts w:ascii="Times New Roman" w:hAnsi="Times New Roman" w:cs="Times New Roman"/>
          <w:color w:val="000000"/>
          <w:sz w:val="28"/>
          <w:szCs w:val="28"/>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1559"/>
        <w:gridCol w:w="1835"/>
        <w:gridCol w:w="1850"/>
        <w:gridCol w:w="2268"/>
      </w:tblGrid>
      <w:tr w:rsidR="00C6058F" w:rsidRPr="00E9259F" w14:paraId="401632B7" w14:textId="77777777" w:rsidTr="00C6058F">
        <w:tc>
          <w:tcPr>
            <w:tcW w:w="2269" w:type="dxa"/>
          </w:tcPr>
          <w:p w14:paraId="48D0AF66" w14:textId="77777777" w:rsidR="00C6058F" w:rsidRPr="00575EA0" w:rsidRDefault="00C6058F" w:rsidP="00C6058F">
            <w:pPr>
              <w:tabs>
                <w:tab w:val="left" w:pos="993"/>
              </w:tabs>
              <w:spacing w:after="0" w:line="240" w:lineRule="auto"/>
              <w:ind w:left="-252"/>
              <w:rPr>
                <w:rFonts w:ascii="Times New Roman" w:hAnsi="Times New Roman" w:cs="Times New Roman"/>
                <w:sz w:val="28"/>
                <w:szCs w:val="28"/>
              </w:rPr>
            </w:pPr>
          </w:p>
        </w:tc>
        <w:tc>
          <w:tcPr>
            <w:tcW w:w="1559" w:type="dxa"/>
          </w:tcPr>
          <w:p w14:paraId="08E5B6B9" w14:textId="77777777" w:rsidR="00C6058F" w:rsidRPr="00575EA0" w:rsidRDefault="00C6058F" w:rsidP="00C6058F">
            <w:pPr>
              <w:tabs>
                <w:tab w:val="left" w:pos="993"/>
              </w:tabs>
              <w:spacing w:after="0" w:line="240" w:lineRule="auto"/>
              <w:rPr>
                <w:rFonts w:ascii="Times New Roman" w:hAnsi="Times New Roman" w:cs="Times New Roman"/>
                <w:b/>
                <w:i/>
                <w:sz w:val="24"/>
                <w:szCs w:val="24"/>
              </w:rPr>
            </w:pPr>
            <w:r w:rsidRPr="00575EA0">
              <w:rPr>
                <w:rFonts w:ascii="Times New Roman" w:hAnsi="Times New Roman" w:cs="Times New Roman"/>
                <w:b/>
                <w:i/>
                <w:sz w:val="24"/>
                <w:szCs w:val="24"/>
              </w:rPr>
              <w:t>2021 рік</w:t>
            </w:r>
          </w:p>
        </w:tc>
        <w:tc>
          <w:tcPr>
            <w:tcW w:w="1835" w:type="dxa"/>
          </w:tcPr>
          <w:p w14:paraId="6F9F8270" w14:textId="77777777" w:rsidR="00C6058F" w:rsidRPr="00575EA0" w:rsidRDefault="00C6058F" w:rsidP="00C6058F">
            <w:pPr>
              <w:tabs>
                <w:tab w:val="left" w:pos="993"/>
              </w:tabs>
              <w:spacing w:after="0" w:line="240" w:lineRule="auto"/>
              <w:rPr>
                <w:rFonts w:ascii="Times New Roman" w:hAnsi="Times New Roman" w:cs="Times New Roman"/>
                <w:b/>
                <w:i/>
                <w:sz w:val="24"/>
                <w:szCs w:val="24"/>
              </w:rPr>
            </w:pPr>
            <w:r w:rsidRPr="00575EA0">
              <w:rPr>
                <w:rFonts w:ascii="Times New Roman" w:hAnsi="Times New Roman" w:cs="Times New Roman"/>
                <w:b/>
                <w:i/>
                <w:sz w:val="24"/>
                <w:szCs w:val="24"/>
              </w:rPr>
              <w:t>2022 рік</w:t>
            </w:r>
          </w:p>
        </w:tc>
        <w:tc>
          <w:tcPr>
            <w:tcW w:w="1850" w:type="dxa"/>
          </w:tcPr>
          <w:p w14:paraId="555BFB79" w14:textId="77777777" w:rsidR="00C6058F" w:rsidRPr="00575EA0" w:rsidRDefault="00C6058F" w:rsidP="00C6058F">
            <w:pPr>
              <w:tabs>
                <w:tab w:val="left" w:pos="993"/>
              </w:tabs>
              <w:spacing w:after="0" w:line="240" w:lineRule="auto"/>
              <w:rPr>
                <w:rFonts w:ascii="Times New Roman" w:hAnsi="Times New Roman" w:cs="Times New Roman"/>
                <w:b/>
                <w:i/>
                <w:sz w:val="24"/>
                <w:szCs w:val="24"/>
              </w:rPr>
            </w:pPr>
            <w:r w:rsidRPr="00575EA0">
              <w:rPr>
                <w:rFonts w:ascii="Times New Roman" w:hAnsi="Times New Roman" w:cs="Times New Roman"/>
                <w:b/>
                <w:i/>
                <w:sz w:val="24"/>
                <w:szCs w:val="24"/>
              </w:rPr>
              <w:t>2023 рік</w:t>
            </w:r>
          </w:p>
        </w:tc>
        <w:tc>
          <w:tcPr>
            <w:tcW w:w="2268" w:type="dxa"/>
          </w:tcPr>
          <w:p w14:paraId="44CB234E" w14:textId="77777777" w:rsidR="00C6058F" w:rsidRPr="00575EA0" w:rsidRDefault="00C6058F" w:rsidP="00C6058F">
            <w:pPr>
              <w:tabs>
                <w:tab w:val="left" w:pos="993"/>
              </w:tabs>
              <w:spacing w:after="0" w:line="240" w:lineRule="auto"/>
              <w:rPr>
                <w:rFonts w:ascii="Times New Roman" w:hAnsi="Times New Roman" w:cs="Times New Roman"/>
                <w:b/>
                <w:i/>
                <w:sz w:val="24"/>
                <w:szCs w:val="24"/>
              </w:rPr>
            </w:pPr>
            <w:r w:rsidRPr="00575EA0">
              <w:rPr>
                <w:rFonts w:ascii="Times New Roman" w:hAnsi="Times New Roman" w:cs="Times New Roman"/>
                <w:b/>
                <w:i/>
                <w:sz w:val="24"/>
                <w:szCs w:val="24"/>
              </w:rPr>
              <w:t>І півріччя 2024</w:t>
            </w:r>
          </w:p>
        </w:tc>
      </w:tr>
      <w:tr w:rsidR="00C6058F" w:rsidRPr="00E9259F" w14:paraId="5EF681B8" w14:textId="77777777" w:rsidTr="00C6058F">
        <w:tc>
          <w:tcPr>
            <w:tcW w:w="2269" w:type="dxa"/>
          </w:tcPr>
          <w:p w14:paraId="2EA465FB" w14:textId="77777777" w:rsidR="00C6058F" w:rsidRPr="00575EA0" w:rsidRDefault="00C6058F" w:rsidP="00C6058F">
            <w:pPr>
              <w:tabs>
                <w:tab w:val="left" w:pos="993"/>
              </w:tabs>
              <w:spacing w:after="0" w:line="240" w:lineRule="auto"/>
              <w:rPr>
                <w:rFonts w:ascii="Times New Roman" w:hAnsi="Times New Roman" w:cs="Times New Roman"/>
                <w:b/>
                <w:sz w:val="20"/>
                <w:szCs w:val="20"/>
              </w:rPr>
            </w:pPr>
            <w:r w:rsidRPr="00575EA0">
              <w:rPr>
                <w:rFonts w:ascii="Times New Roman" w:hAnsi="Times New Roman" w:cs="Times New Roman"/>
                <w:b/>
                <w:sz w:val="20"/>
                <w:szCs w:val="20"/>
              </w:rPr>
              <w:t>Надходження, тис. грн</w:t>
            </w:r>
          </w:p>
        </w:tc>
        <w:tc>
          <w:tcPr>
            <w:tcW w:w="1559" w:type="dxa"/>
          </w:tcPr>
          <w:p w14:paraId="73E91D4E" w14:textId="34C3E85B" w:rsidR="00C6058F" w:rsidRPr="00154C73" w:rsidRDefault="00C6058F" w:rsidP="00C6058F">
            <w:pPr>
              <w:tabs>
                <w:tab w:val="left" w:pos="993"/>
              </w:tabs>
              <w:spacing w:after="0" w:line="240" w:lineRule="auto"/>
              <w:rPr>
                <w:rFonts w:ascii="Times New Roman" w:hAnsi="Times New Roman" w:cs="Times New Roman"/>
                <w:sz w:val="24"/>
                <w:szCs w:val="24"/>
              </w:rPr>
            </w:pPr>
            <w:r w:rsidRPr="00154C73">
              <w:rPr>
                <w:rFonts w:ascii="Times New Roman" w:hAnsi="Times New Roman" w:cs="Times New Roman"/>
                <w:sz w:val="24"/>
                <w:szCs w:val="24"/>
              </w:rPr>
              <w:t>307 460,00</w:t>
            </w:r>
          </w:p>
        </w:tc>
        <w:tc>
          <w:tcPr>
            <w:tcW w:w="1835" w:type="dxa"/>
          </w:tcPr>
          <w:p w14:paraId="51163258" w14:textId="5B7084AF" w:rsidR="00C6058F" w:rsidRPr="00154C73" w:rsidRDefault="00C6058F" w:rsidP="00C6058F">
            <w:pPr>
              <w:tabs>
                <w:tab w:val="left" w:pos="993"/>
              </w:tabs>
              <w:spacing w:after="0" w:line="240" w:lineRule="auto"/>
              <w:rPr>
                <w:rFonts w:ascii="Times New Roman" w:hAnsi="Times New Roman" w:cs="Times New Roman"/>
                <w:sz w:val="24"/>
                <w:szCs w:val="24"/>
              </w:rPr>
            </w:pPr>
            <w:r w:rsidRPr="00154C73">
              <w:rPr>
                <w:rFonts w:ascii="Times New Roman" w:hAnsi="Times New Roman"/>
                <w:sz w:val="24"/>
                <w:szCs w:val="24"/>
                <w:lang w:eastAsia="ru-RU"/>
              </w:rPr>
              <w:t>337 715</w:t>
            </w:r>
            <w:r w:rsidRPr="00154C73">
              <w:rPr>
                <w:rFonts w:ascii="Times New Roman" w:hAnsi="Times New Roman" w:cs="Times New Roman"/>
                <w:sz w:val="24"/>
                <w:szCs w:val="24"/>
              </w:rPr>
              <w:t>,00</w:t>
            </w:r>
          </w:p>
        </w:tc>
        <w:tc>
          <w:tcPr>
            <w:tcW w:w="1850" w:type="dxa"/>
          </w:tcPr>
          <w:p w14:paraId="5B96414B" w14:textId="237E6DC4" w:rsidR="00C6058F" w:rsidRPr="00154C73" w:rsidRDefault="00C6058F" w:rsidP="00C6058F">
            <w:pPr>
              <w:tabs>
                <w:tab w:val="left" w:pos="993"/>
              </w:tabs>
              <w:spacing w:after="0" w:line="240" w:lineRule="auto"/>
              <w:rPr>
                <w:rFonts w:ascii="Times New Roman" w:hAnsi="Times New Roman" w:cs="Times New Roman"/>
                <w:sz w:val="24"/>
                <w:szCs w:val="24"/>
              </w:rPr>
            </w:pPr>
            <w:r w:rsidRPr="00154C73">
              <w:rPr>
                <w:rFonts w:ascii="Times New Roman" w:hAnsi="Times New Roman" w:cs="Times New Roman"/>
                <w:sz w:val="24"/>
                <w:szCs w:val="24"/>
              </w:rPr>
              <w:t>311 503,00</w:t>
            </w:r>
          </w:p>
        </w:tc>
        <w:tc>
          <w:tcPr>
            <w:tcW w:w="2268" w:type="dxa"/>
          </w:tcPr>
          <w:p w14:paraId="2E53C698" w14:textId="652D3938" w:rsidR="00C6058F" w:rsidRPr="00154C73" w:rsidRDefault="00C6058F" w:rsidP="00C6058F">
            <w:pPr>
              <w:tabs>
                <w:tab w:val="left" w:pos="993"/>
              </w:tabs>
              <w:spacing w:after="0" w:line="240" w:lineRule="auto"/>
              <w:rPr>
                <w:rFonts w:ascii="Times New Roman" w:hAnsi="Times New Roman" w:cs="Times New Roman"/>
                <w:sz w:val="24"/>
                <w:szCs w:val="24"/>
              </w:rPr>
            </w:pPr>
            <w:r w:rsidRPr="00154C73">
              <w:rPr>
                <w:rFonts w:ascii="Times New Roman" w:hAnsi="Times New Roman" w:cs="Times New Roman"/>
                <w:sz w:val="24"/>
                <w:szCs w:val="24"/>
              </w:rPr>
              <w:t>156 179,00</w:t>
            </w:r>
          </w:p>
        </w:tc>
      </w:tr>
      <w:tr w:rsidR="00C6058F" w:rsidRPr="00E9259F" w14:paraId="78809537" w14:textId="77777777" w:rsidTr="00C6058F">
        <w:tc>
          <w:tcPr>
            <w:tcW w:w="2269" w:type="dxa"/>
          </w:tcPr>
          <w:p w14:paraId="31DB5B24" w14:textId="77777777" w:rsidR="00C6058F" w:rsidRPr="00575EA0" w:rsidRDefault="00C6058F" w:rsidP="00C6058F">
            <w:pPr>
              <w:tabs>
                <w:tab w:val="left" w:pos="993"/>
              </w:tabs>
              <w:spacing w:after="0" w:line="240" w:lineRule="auto"/>
              <w:rPr>
                <w:rFonts w:ascii="Times New Roman" w:hAnsi="Times New Roman" w:cs="Times New Roman"/>
                <w:b/>
                <w:sz w:val="20"/>
                <w:szCs w:val="20"/>
              </w:rPr>
            </w:pPr>
            <w:r w:rsidRPr="00575EA0">
              <w:rPr>
                <w:rFonts w:ascii="Times New Roman" w:hAnsi="Times New Roman" w:cs="Times New Roman"/>
                <w:b/>
                <w:sz w:val="20"/>
                <w:szCs w:val="20"/>
              </w:rPr>
              <w:t>Витрати, тис. грн</w:t>
            </w:r>
          </w:p>
        </w:tc>
        <w:tc>
          <w:tcPr>
            <w:tcW w:w="1559" w:type="dxa"/>
          </w:tcPr>
          <w:p w14:paraId="4744521D" w14:textId="1644B4C8" w:rsidR="00C6058F" w:rsidRPr="00154C73" w:rsidRDefault="00C6058F" w:rsidP="00C6058F">
            <w:pPr>
              <w:tabs>
                <w:tab w:val="left" w:pos="993"/>
              </w:tabs>
              <w:spacing w:after="0" w:line="240" w:lineRule="auto"/>
              <w:rPr>
                <w:rFonts w:ascii="Times New Roman" w:hAnsi="Times New Roman" w:cs="Times New Roman"/>
                <w:sz w:val="24"/>
                <w:szCs w:val="24"/>
              </w:rPr>
            </w:pPr>
            <w:r w:rsidRPr="00154C73">
              <w:rPr>
                <w:rFonts w:ascii="Times New Roman" w:hAnsi="Times New Roman" w:cs="Times New Roman"/>
                <w:sz w:val="24"/>
                <w:szCs w:val="24"/>
              </w:rPr>
              <w:t>295 336,00</w:t>
            </w:r>
          </w:p>
        </w:tc>
        <w:tc>
          <w:tcPr>
            <w:tcW w:w="1835" w:type="dxa"/>
          </w:tcPr>
          <w:p w14:paraId="230EFACE" w14:textId="7105783F" w:rsidR="00C6058F" w:rsidRPr="00154C73" w:rsidRDefault="00C6058F" w:rsidP="00C6058F">
            <w:pPr>
              <w:tabs>
                <w:tab w:val="left" w:pos="993"/>
              </w:tabs>
              <w:spacing w:after="0" w:line="240" w:lineRule="auto"/>
              <w:rPr>
                <w:rFonts w:ascii="Times New Roman" w:hAnsi="Times New Roman" w:cs="Times New Roman"/>
                <w:sz w:val="24"/>
                <w:szCs w:val="24"/>
              </w:rPr>
            </w:pPr>
            <w:r w:rsidRPr="00154C73">
              <w:rPr>
                <w:rFonts w:ascii="Times New Roman" w:hAnsi="Times New Roman"/>
                <w:sz w:val="24"/>
                <w:szCs w:val="24"/>
              </w:rPr>
              <w:t>319 205</w:t>
            </w:r>
            <w:r w:rsidRPr="00154C73">
              <w:rPr>
                <w:rFonts w:ascii="Times New Roman" w:hAnsi="Times New Roman" w:cs="Times New Roman"/>
                <w:sz w:val="24"/>
                <w:szCs w:val="24"/>
              </w:rPr>
              <w:t>,00</w:t>
            </w:r>
          </w:p>
        </w:tc>
        <w:tc>
          <w:tcPr>
            <w:tcW w:w="1850" w:type="dxa"/>
          </w:tcPr>
          <w:p w14:paraId="10B86344" w14:textId="284F4A88" w:rsidR="00C6058F" w:rsidRPr="00154C73" w:rsidRDefault="00C6058F" w:rsidP="00C6058F">
            <w:pPr>
              <w:tabs>
                <w:tab w:val="left" w:pos="993"/>
              </w:tabs>
              <w:spacing w:after="0" w:line="240" w:lineRule="auto"/>
              <w:rPr>
                <w:rFonts w:ascii="Times New Roman" w:hAnsi="Times New Roman" w:cs="Times New Roman"/>
                <w:sz w:val="24"/>
                <w:szCs w:val="24"/>
              </w:rPr>
            </w:pPr>
            <w:r w:rsidRPr="00154C73">
              <w:rPr>
                <w:rFonts w:ascii="Times New Roman" w:hAnsi="Times New Roman"/>
                <w:sz w:val="24"/>
                <w:szCs w:val="24"/>
              </w:rPr>
              <w:t>329 321</w:t>
            </w:r>
            <w:r w:rsidRPr="00154C73">
              <w:rPr>
                <w:rFonts w:ascii="Times New Roman" w:hAnsi="Times New Roman" w:cs="Times New Roman"/>
                <w:sz w:val="24"/>
                <w:szCs w:val="24"/>
              </w:rPr>
              <w:t>,00</w:t>
            </w:r>
          </w:p>
        </w:tc>
        <w:tc>
          <w:tcPr>
            <w:tcW w:w="2268" w:type="dxa"/>
          </w:tcPr>
          <w:p w14:paraId="0CC4E48C" w14:textId="0F7D1602" w:rsidR="00C6058F" w:rsidRPr="00154C73" w:rsidRDefault="00C6058F" w:rsidP="00C6058F">
            <w:pPr>
              <w:tabs>
                <w:tab w:val="left" w:pos="993"/>
              </w:tabs>
              <w:spacing w:after="0" w:line="240" w:lineRule="auto"/>
              <w:rPr>
                <w:rFonts w:ascii="Times New Roman" w:hAnsi="Times New Roman" w:cs="Times New Roman"/>
                <w:sz w:val="24"/>
                <w:szCs w:val="24"/>
              </w:rPr>
            </w:pPr>
            <w:r w:rsidRPr="00154C73">
              <w:rPr>
                <w:rFonts w:ascii="Times New Roman" w:hAnsi="Times New Roman"/>
                <w:sz w:val="24"/>
                <w:szCs w:val="24"/>
              </w:rPr>
              <w:t>163 702</w:t>
            </w:r>
            <w:r w:rsidRPr="00154C73">
              <w:rPr>
                <w:rFonts w:ascii="Times New Roman" w:hAnsi="Times New Roman" w:cs="Times New Roman"/>
                <w:sz w:val="24"/>
                <w:szCs w:val="24"/>
              </w:rPr>
              <w:t>,00</w:t>
            </w:r>
          </w:p>
        </w:tc>
      </w:tr>
    </w:tbl>
    <w:p w14:paraId="77E94E52" w14:textId="77777777" w:rsidR="00C6058F" w:rsidRPr="00E9259F" w:rsidRDefault="00C6058F" w:rsidP="00C6058F">
      <w:pPr>
        <w:spacing w:after="0" w:line="240" w:lineRule="auto"/>
        <w:ind w:left="708"/>
        <w:jc w:val="both"/>
        <w:rPr>
          <w:color w:val="000000"/>
          <w:sz w:val="28"/>
          <w:szCs w:val="28"/>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1701"/>
        <w:gridCol w:w="1843"/>
        <w:gridCol w:w="1843"/>
        <w:gridCol w:w="1984"/>
      </w:tblGrid>
      <w:tr w:rsidR="00C6058F" w:rsidRPr="00E9259F" w14:paraId="508EFE44" w14:textId="77777777" w:rsidTr="00154C73">
        <w:tc>
          <w:tcPr>
            <w:tcW w:w="2410" w:type="dxa"/>
          </w:tcPr>
          <w:p w14:paraId="4C6E9CFE" w14:textId="77777777" w:rsidR="00C6058F" w:rsidRPr="00575EA0" w:rsidRDefault="00C6058F" w:rsidP="00C6058F">
            <w:pPr>
              <w:tabs>
                <w:tab w:val="left" w:pos="993"/>
              </w:tabs>
              <w:spacing w:after="0" w:line="240" w:lineRule="auto"/>
              <w:rPr>
                <w:rFonts w:ascii="Times New Roman" w:hAnsi="Times New Roman" w:cs="Times New Roman"/>
                <w:b/>
                <w:sz w:val="20"/>
                <w:szCs w:val="20"/>
              </w:rPr>
            </w:pPr>
            <w:r w:rsidRPr="00575EA0">
              <w:rPr>
                <w:rFonts w:ascii="Times New Roman" w:hAnsi="Times New Roman" w:cs="Times New Roman"/>
                <w:b/>
                <w:sz w:val="20"/>
                <w:szCs w:val="20"/>
              </w:rPr>
              <w:t>Заборгованість9,30</w:t>
            </w:r>
          </w:p>
        </w:tc>
        <w:tc>
          <w:tcPr>
            <w:tcW w:w="1701" w:type="dxa"/>
          </w:tcPr>
          <w:p w14:paraId="4A89AA31" w14:textId="77777777" w:rsidR="00C6058F" w:rsidRPr="00575EA0" w:rsidRDefault="00C6058F" w:rsidP="00C6058F">
            <w:pPr>
              <w:tabs>
                <w:tab w:val="left" w:pos="993"/>
              </w:tabs>
              <w:spacing w:after="0" w:line="240" w:lineRule="auto"/>
              <w:rPr>
                <w:rFonts w:ascii="Times New Roman" w:hAnsi="Times New Roman" w:cs="Times New Roman"/>
                <w:b/>
                <w:i/>
                <w:sz w:val="24"/>
                <w:szCs w:val="24"/>
              </w:rPr>
            </w:pPr>
            <w:r w:rsidRPr="00575EA0">
              <w:rPr>
                <w:rFonts w:ascii="Times New Roman" w:hAnsi="Times New Roman" w:cs="Times New Roman"/>
                <w:b/>
                <w:i/>
                <w:sz w:val="24"/>
                <w:szCs w:val="24"/>
              </w:rPr>
              <w:t>2021 рік</w:t>
            </w:r>
          </w:p>
        </w:tc>
        <w:tc>
          <w:tcPr>
            <w:tcW w:w="1843" w:type="dxa"/>
          </w:tcPr>
          <w:p w14:paraId="1E53058D" w14:textId="77777777" w:rsidR="00C6058F" w:rsidRPr="00575EA0" w:rsidRDefault="00C6058F" w:rsidP="00C6058F">
            <w:pPr>
              <w:tabs>
                <w:tab w:val="left" w:pos="993"/>
              </w:tabs>
              <w:spacing w:after="0" w:line="240" w:lineRule="auto"/>
              <w:rPr>
                <w:rFonts w:ascii="Times New Roman" w:hAnsi="Times New Roman" w:cs="Times New Roman"/>
                <w:b/>
                <w:i/>
                <w:sz w:val="24"/>
                <w:szCs w:val="24"/>
              </w:rPr>
            </w:pPr>
            <w:r w:rsidRPr="00575EA0">
              <w:rPr>
                <w:rFonts w:ascii="Times New Roman" w:hAnsi="Times New Roman" w:cs="Times New Roman"/>
                <w:b/>
                <w:i/>
                <w:sz w:val="24"/>
                <w:szCs w:val="24"/>
              </w:rPr>
              <w:t>2022 рік</w:t>
            </w:r>
          </w:p>
        </w:tc>
        <w:tc>
          <w:tcPr>
            <w:tcW w:w="1843" w:type="dxa"/>
          </w:tcPr>
          <w:p w14:paraId="7208AD57" w14:textId="77777777" w:rsidR="00C6058F" w:rsidRPr="00575EA0" w:rsidRDefault="00C6058F" w:rsidP="00C6058F">
            <w:pPr>
              <w:tabs>
                <w:tab w:val="left" w:pos="993"/>
              </w:tabs>
              <w:spacing w:after="0" w:line="240" w:lineRule="auto"/>
              <w:rPr>
                <w:rFonts w:ascii="Times New Roman" w:hAnsi="Times New Roman" w:cs="Times New Roman"/>
                <w:b/>
                <w:i/>
                <w:sz w:val="24"/>
                <w:szCs w:val="24"/>
              </w:rPr>
            </w:pPr>
            <w:r w:rsidRPr="00575EA0">
              <w:rPr>
                <w:rFonts w:ascii="Times New Roman" w:hAnsi="Times New Roman" w:cs="Times New Roman"/>
                <w:b/>
                <w:i/>
                <w:sz w:val="24"/>
                <w:szCs w:val="24"/>
              </w:rPr>
              <w:t>2023 рік</w:t>
            </w:r>
          </w:p>
        </w:tc>
        <w:tc>
          <w:tcPr>
            <w:tcW w:w="1984" w:type="dxa"/>
          </w:tcPr>
          <w:p w14:paraId="51EEC882" w14:textId="77777777" w:rsidR="00C6058F" w:rsidRPr="00575EA0" w:rsidRDefault="00C6058F" w:rsidP="00C6058F">
            <w:pPr>
              <w:tabs>
                <w:tab w:val="left" w:pos="993"/>
              </w:tabs>
              <w:spacing w:after="0" w:line="240" w:lineRule="auto"/>
              <w:rPr>
                <w:rFonts w:ascii="Times New Roman" w:hAnsi="Times New Roman" w:cs="Times New Roman"/>
                <w:b/>
                <w:i/>
                <w:sz w:val="24"/>
                <w:szCs w:val="24"/>
              </w:rPr>
            </w:pPr>
            <w:r w:rsidRPr="00575EA0">
              <w:rPr>
                <w:rFonts w:ascii="Times New Roman" w:hAnsi="Times New Roman" w:cs="Times New Roman"/>
                <w:b/>
                <w:i/>
                <w:sz w:val="24"/>
                <w:szCs w:val="24"/>
              </w:rPr>
              <w:t>на 01.07.2024</w:t>
            </w:r>
          </w:p>
        </w:tc>
      </w:tr>
      <w:tr w:rsidR="00C6058F" w:rsidRPr="00E9259F" w14:paraId="7BF60903" w14:textId="77777777" w:rsidTr="00154C73">
        <w:trPr>
          <w:trHeight w:val="249"/>
        </w:trPr>
        <w:tc>
          <w:tcPr>
            <w:tcW w:w="2410" w:type="dxa"/>
          </w:tcPr>
          <w:p w14:paraId="30046A79" w14:textId="222FEC93" w:rsidR="00C6058F" w:rsidRPr="00575EA0" w:rsidRDefault="00C6058F" w:rsidP="00154C73">
            <w:pPr>
              <w:tabs>
                <w:tab w:val="left" w:pos="993"/>
              </w:tabs>
              <w:spacing w:after="0" w:line="240" w:lineRule="auto"/>
              <w:rPr>
                <w:rFonts w:ascii="Times New Roman" w:hAnsi="Times New Roman" w:cs="Times New Roman"/>
                <w:b/>
                <w:sz w:val="20"/>
                <w:szCs w:val="20"/>
              </w:rPr>
            </w:pPr>
            <w:r w:rsidRPr="00575EA0">
              <w:rPr>
                <w:rFonts w:ascii="Times New Roman" w:hAnsi="Times New Roman" w:cs="Times New Roman"/>
                <w:b/>
                <w:sz w:val="20"/>
                <w:szCs w:val="20"/>
              </w:rPr>
              <w:t>Дебіторська, тис. грн</w:t>
            </w:r>
            <w:r>
              <w:rPr>
                <w:rFonts w:ascii="Times New Roman" w:hAnsi="Times New Roman" w:cs="Times New Roman"/>
                <w:b/>
                <w:sz w:val="20"/>
                <w:szCs w:val="20"/>
              </w:rPr>
              <w:t xml:space="preserve"> </w:t>
            </w:r>
          </w:p>
        </w:tc>
        <w:tc>
          <w:tcPr>
            <w:tcW w:w="1701" w:type="dxa"/>
          </w:tcPr>
          <w:p w14:paraId="4C86E83F" w14:textId="5B6C3860" w:rsidR="00C6058F" w:rsidRPr="00C6058F" w:rsidRDefault="00C6058F" w:rsidP="00154C73">
            <w:pPr>
              <w:tabs>
                <w:tab w:val="left" w:pos="993"/>
              </w:tabs>
              <w:spacing w:after="0" w:line="240" w:lineRule="auto"/>
              <w:rPr>
                <w:rFonts w:ascii="Times New Roman" w:hAnsi="Times New Roman" w:cs="Times New Roman"/>
                <w:sz w:val="24"/>
                <w:szCs w:val="24"/>
              </w:rPr>
            </w:pPr>
            <w:r w:rsidRPr="00C6058F">
              <w:rPr>
                <w:rFonts w:ascii="Times New Roman" w:hAnsi="Times New Roman" w:cs="Times New Roman"/>
                <w:sz w:val="24"/>
                <w:szCs w:val="24"/>
              </w:rPr>
              <w:t>123 582,00</w:t>
            </w:r>
          </w:p>
        </w:tc>
        <w:tc>
          <w:tcPr>
            <w:tcW w:w="1843" w:type="dxa"/>
          </w:tcPr>
          <w:p w14:paraId="4D35A0E1" w14:textId="57094A5D" w:rsidR="00C6058F" w:rsidRPr="00C6058F" w:rsidRDefault="00C6058F" w:rsidP="00154C73">
            <w:pPr>
              <w:tabs>
                <w:tab w:val="left" w:pos="993"/>
              </w:tabs>
              <w:spacing w:after="0" w:line="240" w:lineRule="auto"/>
              <w:rPr>
                <w:rFonts w:ascii="Times New Roman" w:hAnsi="Times New Roman" w:cs="Times New Roman"/>
                <w:sz w:val="24"/>
                <w:szCs w:val="24"/>
              </w:rPr>
            </w:pPr>
            <w:r w:rsidRPr="00C6058F">
              <w:rPr>
                <w:rFonts w:ascii="Times New Roman" w:hAnsi="Times New Roman"/>
                <w:sz w:val="24"/>
                <w:szCs w:val="24"/>
              </w:rPr>
              <w:t>132 755</w:t>
            </w:r>
            <w:r w:rsidRPr="00C6058F">
              <w:rPr>
                <w:rFonts w:ascii="Times New Roman" w:hAnsi="Times New Roman" w:cs="Times New Roman"/>
                <w:sz w:val="24"/>
                <w:szCs w:val="24"/>
              </w:rPr>
              <w:t>,00</w:t>
            </w:r>
          </w:p>
        </w:tc>
        <w:tc>
          <w:tcPr>
            <w:tcW w:w="1843" w:type="dxa"/>
          </w:tcPr>
          <w:p w14:paraId="5AC7AEE2" w14:textId="5CE847F6" w:rsidR="00C6058F" w:rsidRPr="00C6058F" w:rsidRDefault="00C6058F" w:rsidP="00154C73">
            <w:pPr>
              <w:tabs>
                <w:tab w:val="left" w:pos="993"/>
              </w:tabs>
              <w:spacing w:after="0" w:line="240" w:lineRule="auto"/>
              <w:rPr>
                <w:rFonts w:ascii="Times New Roman" w:hAnsi="Times New Roman" w:cs="Times New Roman"/>
                <w:sz w:val="24"/>
                <w:szCs w:val="24"/>
              </w:rPr>
            </w:pPr>
            <w:r w:rsidRPr="00C6058F">
              <w:rPr>
                <w:rFonts w:ascii="Times New Roman" w:hAnsi="Times New Roman" w:cs="Times New Roman"/>
                <w:sz w:val="24"/>
                <w:szCs w:val="24"/>
              </w:rPr>
              <w:t>136 649,00</w:t>
            </w:r>
          </w:p>
        </w:tc>
        <w:tc>
          <w:tcPr>
            <w:tcW w:w="1984" w:type="dxa"/>
          </w:tcPr>
          <w:p w14:paraId="7FDDD309" w14:textId="68D43627" w:rsidR="00C6058F" w:rsidRPr="00C6058F" w:rsidRDefault="00C6058F" w:rsidP="00154C73">
            <w:pPr>
              <w:tabs>
                <w:tab w:val="left" w:pos="993"/>
              </w:tabs>
              <w:spacing w:after="0" w:line="240" w:lineRule="auto"/>
              <w:rPr>
                <w:rFonts w:ascii="Times New Roman" w:hAnsi="Times New Roman" w:cs="Times New Roman"/>
                <w:sz w:val="24"/>
                <w:szCs w:val="24"/>
              </w:rPr>
            </w:pPr>
            <w:r w:rsidRPr="00C6058F">
              <w:rPr>
                <w:rFonts w:ascii="Times New Roman" w:hAnsi="Times New Roman" w:cs="Times New Roman"/>
                <w:sz w:val="24"/>
                <w:szCs w:val="24"/>
              </w:rPr>
              <w:t>144 684,00</w:t>
            </w:r>
          </w:p>
        </w:tc>
      </w:tr>
      <w:tr w:rsidR="00C6058F" w:rsidRPr="00E9259F" w14:paraId="7BE62B90" w14:textId="77777777" w:rsidTr="00154C73">
        <w:trPr>
          <w:trHeight w:val="331"/>
        </w:trPr>
        <w:tc>
          <w:tcPr>
            <w:tcW w:w="2410" w:type="dxa"/>
          </w:tcPr>
          <w:p w14:paraId="1AF9485D" w14:textId="7DC9E132" w:rsidR="00C6058F" w:rsidRPr="00575EA0" w:rsidRDefault="00C6058F" w:rsidP="00154C73">
            <w:pPr>
              <w:tabs>
                <w:tab w:val="left" w:pos="993"/>
              </w:tabs>
              <w:spacing w:after="0" w:line="240" w:lineRule="auto"/>
              <w:rPr>
                <w:rFonts w:ascii="Times New Roman" w:hAnsi="Times New Roman" w:cs="Times New Roman"/>
                <w:b/>
                <w:sz w:val="20"/>
                <w:szCs w:val="20"/>
              </w:rPr>
            </w:pPr>
            <w:r>
              <w:rPr>
                <w:rFonts w:ascii="Times New Roman" w:hAnsi="Times New Roman" w:cs="Times New Roman"/>
                <w:b/>
                <w:sz w:val="20"/>
                <w:szCs w:val="20"/>
              </w:rPr>
              <w:t>Кредиторська, тис.</w:t>
            </w:r>
            <w:r w:rsidRPr="00575EA0">
              <w:rPr>
                <w:rFonts w:ascii="Times New Roman" w:hAnsi="Times New Roman" w:cs="Times New Roman"/>
                <w:b/>
                <w:sz w:val="20"/>
                <w:szCs w:val="20"/>
              </w:rPr>
              <w:t xml:space="preserve"> грн</w:t>
            </w:r>
          </w:p>
        </w:tc>
        <w:tc>
          <w:tcPr>
            <w:tcW w:w="1701" w:type="dxa"/>
          </w:tcPr>
          <w:p w14:paraId="572E02A4" w14:textId="0D307535" w:rsidR="00C6058F" w:rsidRPr="00C6058F" w:rsidRDefault="00C6058F" w:rsidP="00154C73">
            <w:pPr>
              <w:tabs>
                <w:tab w:val="left" w:pos="993"/>
              </w:tabs>
              <w:spacing w:after="0" w:line="240" w:lineRule="auto"/>
              <w:rPr>
                <w:rFonts w:ascii="Times New Roman" w:hAnsi="Times New Roman" w:cs="Times New Roman"/>
                <w:sz w:val="24"/>
                <w:szCs w:val="24"/>
              </w:rPr>
            </w:pPr>
            <w:r w:rsidRPr="00C6058F">
              <w:rPr>
                <w:rFonts w:ascii="Times New Roman" w:hAnsi="Times New Roman" w:cs="Times New Roman"/>
                <w:sz w:val="24"/>
                <w:szCs w:val="24"/>
              </w:rPr>
              <w:t>116 154,00</w:t>
            </w:r>
          </w:p>
        </w:tc>
        <w:tc>
          <w:tcPr>
            <w:tcW w:w="1843" w:type="dxa"/>
          </w:tcPr>
          <w:p w14:paraId="705D0FF1" w14:textId="7C3E8D2D" w:rsidR="00C6058F" w:rsidRPr="00C6058F" w:rsidRDefault="00C6058F" w:rsidP="00154C73">
            <w:pPr>
              <w:tabs>
                <w:tab w:val="left" w:pos="993"/>
              </w:tabs>
              <w:spacing w:after="0" w:line="240" w:lineRule="auto"/>
              <w:rPr>
                <w:rFonts w:ascii="Times New Roman" w:hAnsi="Times New Roman" w:cs="Times New Roman"/>
                <w:sz w:val="24"/>
                <w:szCs w:val="24"/>
              </w:rPr>
            </w:pPr>
            <w:r w:rsidRPr="00C6058F">
              <w:rPr>
                <w:rFonts w:ascii="Times New Roman" w:hAnsi="Times New Roman"/>
                <w:sz w:val="24"/>
                <w:szCs w:val="24"/>
              </w:rPr>
              <w:t>77 964</w:t>
            </w:r>
            <w:r w:rsidRPr="00C6058F">
              <w:rPr>
                <w:rFonts w:ascii="Times New Roman" w:hAnsi="Times New Roman" w:cs="Times New Roman"/>
                <w:sz w:val="24"/>
                <w:szCs w:val="24"/>
              </w:rPr>
              <w:t>,00</w:t>
            </w:r>
          </w:p>
        </w:tc>
        <w:tc>
          <w:tcPr>
            <w:tcW w:w="1843" w:type="dxa"/>
          </w:tcPr>
          <w:p w14:paraId="64BAEA8D" w14:textId="5873F063" w:rsidR="00C6058F" w:rsidRPr="00C6058F" w:rsidRDefault="00C6058F" w:rsidP="00154C73">
            <w:pPr>
              <w:tabs>
                <w:tab w:val="left" w:pos="993"/>
              </w:tabs>
              <w:spacing w:after="0" w:line="240" w:lineRule="auto"/>
              <w:rPr>
                <w:rFonts w:ascii="Times New Roman" w:hAnsi="Times New Roman" w:cs="Times New Roman"/>
                <w:sz w:val="24"/>
                <w:szCs w:val="24"/>
              </w:rPr>
            </w:pPr>
            <w:r w:rsidRPr="00C6058F">
              <w:rPr>
                <w:rFonts w:ascii="Times New Roman" w:hAnsi="Times New Roman" w:cs="Times New Roman"/>
                <w:sz w:val="24"/>
                <w:szCs w:val="24"/>
              </w:rPr>
              <w:t>93 138,00</w:t>
            </w:r>
          </w:p>
        </w:tc>
        <w:tc>
          <w:tcPr>
            <w:tcW w:w="1984" w:type="dxa"/>
          </w:tcPr>
          <w:p w14:paraId="2EEAAC71" w14:textId="3332F172" w:rsidR="00C6058F" w:rsidRPr="00C6058F" w:rsidRDefault="00C6058F" w:rsidP="00154C73">
            <w:pPr>
              <w:tabs>
                <w:tab w:val="left" w:pos="993"/>
              </w:tabs>
              <w:spacing w:after="0" w:line="240" w:lineRule="auto"/>
              <w:rPr>
                <w:rFonts w:ascii="Times New Roman" w:hAnsi="Times New Roman" w:cs="Times New Roman"/>
                <w:sz w:val="24"/>
                <w:szCs w:val="24"/>
              </w:rPr>
            </w:pPr>
            <w:r w:rsidRPr="00C6058F">
              <w:rPr>
                <w:rFonts w:ascii="Times New Roman" w:hAnsi="Times New Roman" w:cs="Times New Roman"/>
                <w:sz w:val="24"/>
                <w:szCs w:val="24"/>
              </w:rPr>
              <w:t>94 227,00</w:t>
            </w:r>
          </w:p>
        </w:tc>
      </w:tr>
    </w:tbl>
    <w:p w14:paraId="48221C36" w14:textId="77777777" w:rsidR="00C6058F" w:rsidRPr="00E9259F" w:rsidRDefault="00C6058F" w:rsidP="00C6058F">
      <w:pPr>
        <w:spacing w:after="0" w:line="240" w:lineRule="auto"/>
        <w:ind w:firstLine="567"/>
        <w:jc w:val="both"/>
        <w:rPr>
          <w:rFonts w:ascii="Times New Roman" w:hAnsi="Times New Roman" w:cs="Times New Roman"/>
          <w:sz w:val="28"/>
          <w:szCs w:val="28"/>
        </w:rPr>
      </w:pPr>
    </w:p>
    <w:p w14:paraId="5FA128D8" w14:textId="485B9C19" w:rsidR="00C6058F" w:rsidRDefault="00C6058F" w:rsidP="00C6058F">
      <w:pPr>
        <w:tabs>
          <w:tab w:val="left" w:pos="993"/>
        </w:tabs>
        <w:spacing w:after="0" w:line="240" w:lineRule="auto"/>
        <w:ind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На обслуговуванні Керуючої компанії знаходиться  </w:t>
      </w:r>
      <w:r>
        <w:rPr>
          <w:rFonts w:ascii="Times New Roman" w:hAnsi="Times New Roman" w:cs="Times New Roman"/>
          <w:sz w:val="28"/>
          <w:szCs w:val="28"/>
        </w:rPr>
        <w:t>1427</w:t>
      </w:r>
      <w:r w:rsidRPr="00E9259F">
        <w:rPr>
          <w:rFonts w:ascii="Times New Roman" w:hAnsi="Times New Roman" w:cs="Times New Roman"/>
          <w:sz w:val="28"/>
          <w:szCs w:val="28"/>
        </w:rPr>
        <w:t xml:space="preserve"> житлових будинки (</w:t>
      </w:r>
      <w:r w:rsidRPr="00645D72">
        <w:rPr>
          <w:rFonts w:ascii="Times New Roman" w:hAnsi="Times New Roman" w:cs="Times New Roman"/>
          <w:sz w:val="28"/>
          <w:szCs w:val="28"/>
        </w:rPr>
        <w:t>1423</w:t>
      </w:r>
      <w:r>
        <w:rPr>
          <w:rFonts w:ascii="Times New Roman" w:hAnsi="Times New Roman" w:cs="Times New Roman"/>
          <w:sz w:val="28"/>
          <w:szCs w:val="28"/>
        </w:rPr>
        <w:t xml:space="preserve"> </w:t>
      </w:r>
      <w:r w:rsidR="00154C73">
        <w:rPr>
          <w:rFonts w:ascii="Times New Roman" w:hAnsi="Times New Roman" w:cs="Times New Roman"/>
          <w:sz w:val="28"/>
          <w:szCs w:val="28"/>
        </w:rPr>
        <w:t>–</w:t>
      </w:r>
      <w:r w:rsidRPr="00E9259F">
        <w:rPr>
          <w:rFonts w:ascii="Times New Roman" w:hAnsi="Times New Roman" w:cs="Times New Roman"/>
          <w:sz w:val="28"/>
          <w:szCs w:val="28"/>
        </w:rPr>
        <w:t xml:space="preserve"> на утриманні та  </w:t>
      </w:r>
      <w:r>
        <w:rPr>
          <w:rFonts w:ascii="Times New Roman" w:hAnsi="Times New Roman" w:cs="Times New Roman"/>
          <w:sz w:val="28"/>
          <w:szCs w:val="28"/>
        </w:rPr>
        <w:t>4</w:t>
      </w:r>
      <w:r w:rsidR="00154C7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9259F">
        <w:rPr>
          <w:rFonts w:ascii="Times New Roman" w:hAnsi="Times New Roman" w:cs="Times New Roman"/>
          <w:sz w:val="28"/>
          <w:szCs w:val="28"/>
        </w:rPr>
        <w:t xml:space="preserve">по договору </w:t>
      </w:r>
      <w:r>
        <w:rPr>
          <w:rFonts w:ascii="Times New Roman" w:hAnsi="Times New Roman" w:cs="Times New Roman"/>
          <w:sz w:val="28"/>
          <w:szCs w:val="28"/>
        </w:rPr>
        <w:t xml:space="preserve">на </w:t>
      </w:r>
      <w:r w:rsidRPr="00E9259F">
        <w:rPr>
          <w:rFonts w:ascii="Times New Roman" w:hAnsi="Times New Roman" w:cs="Times New Roman"/>
          <w:sz w:val="28"/>
          <w:szCs w:val="28"/>
        </w:rPr>
        <w:t>управління)</w:t>
      </w:r>
      <w:r>
        <w:rPr>
          <w:rFonts w:ascii="Times New Roman" w:hAnsi="Times New Roman" w:cs="Times New Roman"/>
          <w:sz w:val="28"/>
          <w:szCs w:val="28"/>
        </w:rPr>
        <w:t>.</w:t>
      </w:r>
    </w:p>
    <w:p w14:paraId="44A8CF85" w14:textId="77777777" w:rsidR="00C6058F" w:rsidRPr="00C50557" w:rsidRDefault="00C6058F" w:rsidP="00C6058F">
      <w:pPr>
        <w:tabs>
          <w:tab w:val="left" w:pos="993"/>
        </w:tabs>
        <w:spacing w:after="0" w:line="240" w:lineRule="auto"/>
        <w:ind w:firstLine="567"/>
        <w:jc w:val="both"/>
        <w:rPr>
          <w:rFonts w:ascii="Times New Roman" w:hAnsi="Times New Roman" w:cs="Times New Roman"/>
          <w:b/>
          <w:sz w:val="28"/>
          <w:szCs w:val="28"/>
        </w:rPr>
      </w:pPr>
      <w:r w:rsidRPr="00E9259F">
        <w:rPr>
          <w:rFonts w:ascii="Times New Roman" w:hAnsi="Times New Roman" w:cs="Times New Roman"/>
          <w:sz w:val="28"/>
          <w:szCs w:val="28"/>
        </w:rPr>
        <w:t>За</w:t>
      </w:r>
      <w:r>
        <w:rPr>
          <w:rFonts w:ascii="Times New Roman" w:hAnsi="Times New Roman" w:cs="Times New Roman"/>
          <w:sz w:val="28"/>
          <w:szCs w:val="28"/>
        </w:rPr>
        <w:t xml:space="preserve"> </w:t>
      </w:r>
      <w:r w:rsidRPr="00E9259F">
        <w:rPr>
          <w:rFonts w:ascii="Times New Roman" w:hAnsi="Times New Roman" w:cs="Times New Roman"/>
          <w:sz w:val="28"/>
          <w:szCs w:val="28"/>
        </w:rPr>
        <w:t>інформацією</w:t>
      </w:r>
      <w:r>
        <w:rPr>
          <w:rFonts w:ascii="Times New Roman" w:hAnsi="Times New Roman" w:cs="Times New Roman"/>
          <w:sz w:val="28"/>
          <w:szCs w:val="28"/>
        </w:rPr>
        <w:t xml:space="preserve"> </w:t>
      </w:r>
      <w:r w:rsidRPr="00E9259F">
        <w:rPr>
          <w:rFonts w:ascii="Times New Roman" w:hAnsi="Times New Roman" w:cs="Times New Roman"/>
          <w:sz w:val="28"/>
          <w:szCs w:val="28"/>
        </w:rPr>
        <w:t>Керуючої</w:t>
      </w:r>
      <w:r>
        <w:rPr>
          <w:rFonts w:ascii="Times New Roman" w:hAnsi="Times New Roman" w:cs="Times New Roman"/>
          <w:sz w:val="28"/>
          <w:szCs w:val="28"/>
        </w:rPr>
        <w:t xml:space="preserve"> </w:t>
      </w:r>
      <w:r w:rsidRPr="00E9259F">
        <w:rPr>
          <w:rFonts w:ascii="Times New Roman" w:hAnsi="Times New Roman" w:cs="Times New Roman"/>
          <w:sz w:val="28"/>
          <w:szCs w:val="28"/>
        </w:rPr>
        <w:t xml:space="preserve">компанії </w:t>
      </w:r>
      <w:r>
        <w:rPr>
          <w:rFonts w:ascii="Times New Roman" w:hAnsi="Times New Roman" w:cs="Times New Roman"/>
          <w:sz w:val="28"/>
          <w:szCs w:val="28"/>
        </w:rPr>
        <w:t xml:space="preserve">заборгованість по сплаті за електроенергію для роботи ліфтів, освітлення місць загального користування в житлових будинках </w:t>
      </w:r>
      <w:r w:rsidRPr="00154C73">
        <w:rPr>
          <w:rFonts w:ascii="Times New Roman" w:hAnsi="Times New Roman" w:cs="Times New Roman"/>
          <w:sz w:val="28"/>
          <w:szCs w:val="28"/>
        </w:rPr>
        <w:t>за 2024 рік орієнтовно складатиме</w:t>
      </w:r>
      <w:r>
        <w:rPr>
          <w:rFonts w:ascii="Times New Roman" w:hAnsi="Times New Roman" w:cs="Times New Roman"/>
          <w:sz w:val="28"/>
          <w:szCs w:val="28"/>
        </w:rPr>
        <w:t xml:space="preserve"> – </w:t>
      </w:r>
      <w:r w:rsidRPr="00154C73">
        <w:rPr>
          <w:rFonts w:ascii="Times New Roman" w:hAnsi="Times New Roman" w:cs="Times New Roman"/>
          <w:sz w:val="28"/>
          <w:szCs w:val="28"/>
        </w:rPr>
        <w:t>35 012,0 тис. грн.</w:t>
      </w:r>
    </w:p>
    <w:p w14:paraId="1B2DEE1F" w14:textId="77777777" w:rsidR="00C6058F" w:rsidRPr="00E9259F" w:rsidRDefault="00C6058F" w:rsidP="00C6058F">
      <w:pPr>
        <w:tabs>
          <w:tab w:val="left" w:pos="993"/>
        </w:tabs>
        <w:spacing w:after="0" w:line="240" w:lineRule="auto"/>
        <w:ind w:firstLine="567"/>
        <w:jc w:val="both"/>
        <w:rPr>
          <w:rFonts w:ascii="Times New Roman" w:hAnsi="Times New Roman" w:cs="Times New Roman"/>
          <w:sz w:val="28"/>
          <w:szCs w:val="28"/>
        </w:rPr>
      </w:pPr>
    </w:p>
    <w:p w14:paraId="4C14D5B5" w14:textId="07B6E6C3" w:rsidR="00C6058F" w:rsidRPr="001E7D79" w:rsidRDefault="00C6058F" w:rsidP="001E7D79">
      <w:pPr>
        <w:pStyle w:val="a7"/>
        <w:numPr>
          <w:ilvl w:val="0"/>
          <w:numId w:val="14"/>
        </w:numPr>
        <w:tabs>
          <w:tab w:val="left" w:pos="851"/>
        </w:tabs>
        <w:spacing w:after="0" w:line="240" w:lineRule="auto"/>
        <w:jc w:val="center"/>
        <w:rPr>
          <w:rFonts w:ascii="Times New Roman" w:hAnsi="Times New Roman" w:cs="Times New Roman"/>
          <w:b/>
          <w:color w:val="000000"/>
          <w:sz w:val="28"/>
          <w:szCs w:val="28"/>
        </w:rPr>
      </w:pPr>
      <w:r w:rsidRPr="001E7D79">
        <w:rPr>
          <w:rFonts w:ascii="Times New Roman" w:hAnsi="Times New Roman" w:cs="Times New Roman"/>
          <w:b/>
          <w:color w:val="000000"/>
          <w:sz w:val="28"/>
          <w:szCs w:val="28"/>
        </w:rPr>
        <w:t>Надходження за орендну плату нежитлових приміщень.</w:t>
      </w:r>
    </w:p>
    <w:p w14:paraId="56574E4E" w14:textId="77777777" w:rsidR="00C6058F" w:rsidRPr="00E9259F" w:rsidRDefault="00C6058F" w:rsidP="00C6058F">
      <w:pPr>
        <w:tabs>
          <w:tab w:val="left" w:pos="851"/>
        </w:tabs>
        <w:spacing w:after="0" w:line="240" w:lineRule="auto"/>
        <w:ind w:left="1494"/>
        <w:contextualSpacing/>
        <w:jc w:val="center"/>
        <w:rPr>
          <w:rFonts w:ascii="Times New Roman" w:hAnsi="Times New Roman" w:cs="Times New Roman"/>
          <w:b/>
          <w:i/>
          <w:color w:val="000000"/>
          <w:sz w:val="28"/>
          <w:szCs w:val="28"/>
        </w:rPr>
      </w:pPr>
    </w:p>
    <w:p w14:paraId="6E63E019" w14:textId="77777777" w:rsidR="00C6058F" w:rsidRPr="00154C73" w:rsidRDefault="00C6058F" w:rsidP="00C6058F">
      <w:pPr>
        <w:tabs>
          <w:tab w:val="left" w:pos="993"/>
        </w:tabs>
        <w:spacing w:after="0" w:line="240" w:lineRule="auto"/>
        <w:ind w:firstLine="567"/>
        <w:jc w:val="both"/>
        <w:rPr>
          <w:rFonts w:ascii="Times New Roman" w:hAnsi="Times New Roman" w:cs="Times New Roman"/>
          <w:sz w:val="28"/>
          <w:szCs w:val="28"/>
        </w:rPr>
      </w:pPr>
      <w:r w:rsidRPr="00154C73">
        <w:rPr>
          <w:rFonts w:ascii="Times New Roman" w:hAnsi="Times New Roman" w:cs="Times New Roman"/>
          <w:sz w:val="28"/>
          <w:szCs w:val="28"/>
        </w:rPr>
        <w:t>За Керуючою компанією закріплено на праві господарського відання 401 нежитлове приміщення, а саме:</w:t>
      </w:r>
    </w:p>
    <w:p w14:paraId="08991027" w14:textId="2956F87F" w:rsidR="00C6058F" w:rsidRPr="00154C73" w:rsidRDefault="00BB7F31" w:rsidP="00BB7F31">
      <w:pPr>
        <w:numPr>
          <w:ilvl w:val="0"/>
          <w:numId w:val="1"/>
        </w:numPr>
        <w:tabs>
          <w:tab w:val="left" w:pos="709"/>
        </w:tabs>
        <w:spacing w:after="0" w:line="24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6058F" w:rsidRPr="00154C73">
        <w:rPr>
          <w:rFonts w:ascii="Times New Roman" w:hAnsi="Times New Roman" w:cs="Times New Roman"/>
          <w:sz w:val="28"/>
          <w:szCs w:val="28"/>
        </w:rPr>
        <w:t xml:space="preserve">54 приміщення, які  використовуються для власних потреб; </w:t>
      </w:r>
    </w:p>
    <w:p w14:paraId="730D5F63" w14:textId="4E05DFB1" w:rsidR="00C6058F" w:rsidRPr="00154C73" w:rsidRDefault="00BB7F31" w:rsidP="00BB7F31">
      <w:pPr>
        <w:numPr>
          <w:ilvl w:val="0"/>
          <w:numId w:val="1"/>
        </w:numPr>
        <w:tabs>
          <w:tab w:val="left" w:pos="709"/>
        </w:tabs>
        <w:spacing w:after="0" w:line="24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6058F" w:rsidRPr="00154C73">
        <w:rPr>
          <w:rFonts w:ascii="Times New Roman" w:hAnsi="Times New Roman" w:cs="Times New Roman"/>
          <w:sz w:val="28"/>
          <w:szCs w:val="28"/>
        </w:rPr>
        <w:t>в оренді 236 приміщень,  які знаходяться в оренді згідно з укладеними договорами; із них: 47 приміщень,  які займають бюджетні організації.</w:t>
      </w:r>
    </w:p>
    <w:p w14:paraId="63115425" w14:textId="77777777" w:rsidR="00C6058F" w:rsidRPr="00154C73" w:rsidRDefault="00C6058F" w:rsidP="00BB7F31">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154C73">
        <w:rPr>
          <w:rFonts w:ascii="Times New Roman" w:hAnsi="Times New Roman" w:cs="Times New Roman"/>
          <w:sz w:val="28"/>
          <w:szCs w:val="28"/>
        </w:rPr>
        <w:t>38 приміщень, по яких орендарі мають заборгованість.</w:t>
      </w:r>
    </w:p>
    <w:p w14:paraId="2AD600F6" w14:textId="77777777" w:rsidR="00C6058F" w:rsidRPr="00154C73" w:rsidRDefault="00C6058F" w:rsidP="00BB7F31">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154C73">
        <w:rPr>
          <w:rFonts w:ascii="Times New Roman" w:hAnsi="Times New Roman" w:cs="Times New Roman"/>
          <w:sz w:val="28"/>
          <w:szCs w:val="28"/>
        </w:rPr>
        <w:t>95  вільних приміщень, що можуть бути надані в оренду.</w:t>
      </w:r>
    </w:p>
    <w:p w14:paraId="6EEF97F5" w14:textId="77777777" w:rsidR="00C6058F" w:rsidRPr="00154C73" w:rsidRDefault="00C6058F" w:rsidP="00BB7F31">
      <w:pPr>
        <w:numPr>
          <w:ilvl w:val="0"/>
          <w:numId w:val="1"/>
        </w:numPr>
        <w:tabs>
          <w:tab w:val="left" w:pos="993"/>
        </w:tabs>
        <w:spacing w:after="0" w:line="240" w:lineRule="auto"/>
        <w:ind w:left="0" w:firstLine="567"/>
        <w:contextualSpacing/>
        <w:jc w:val="both"/>
        <w:rPr>
          <w:rFonts w:ascii="Times New Roman" w:hAnsi="Times New Roman" w:cs="Times New Roman"/>
          <w:sz w:val="28"/>
          <w:szCs w:val="28"/>
        </w:rPr>
      </w:pPr>
      <w:r w:rsidRPr="00154C73">
        <w:rPr>
          <w:rFonts w:ascii="Times New Roman" w:hAnsi="Times New Roman" w:cs="Times New Roman"/>
          <w:sz w:val="28"/>
          <w:szCs w:val="28"/>
        </w:rPr>
        <w:t>16 приміщень вкрадено.</w:t>
      </w:r>
    </w:p>
    <w:p w14:paraId="78A593DA" w14:textId="7D8FFBDE" w:rsidR="00C6058F" w:rsidRPr="00154C73" w:rsidRDefault="00154C73" w:rsidP="00154C73">
      <w:pPr>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Надходження від оренди</w:t>
      </w:r>
      <w:r w:rsidR="00C6058F" w:rsidRPr="00154C73">
        <w:rPr>
          <w:rFonts w:ascii="Times New Roman" w:hAnsi="Times New Roman" w:cs="Times New Roman"/>
          <w:sz w:val="28"/>
          <w:szCs w:val="28"/>
        </w:rPr>
        <w:t>:</w:t>
      </w:r>
    </w:p>
    <w:p w14:paraId="03260A29" w14:textId="476691DA" w:rsidR="00C6058F" w:rsidRPr="00154C73" w:rsidRDefault="00C6058F" w:rsidP="00154C73">
      <w:pPr>
        <w:tabs>
          <w:tab w:val="left" w:pos="993"/>
        </w:tabs>
        <w:spacing w:after="0" w:line="240" w:lineRule="auto"/>
        <w:ind w:firstLine="567"/>
        <w:contextualSpacing/>
        <w:jc w:val="both"/>
        <w:rPr>
          <w:rFonts w:ascii="Times New Roman" w:hAnsi="Times New Roman" w:cs="Times New Roman"/>
          <w:sz w:val="28"/>
          <w:szCs w:val="28"/>
        </w:rPr>
      </w:pPr>
      <w:r w:rsidRPr="00154C73">
        <w:rPr>
          <w:rFonts w:ascii="Times New Roman" w:hAnsi="Times New Roman" w:cs="Times New Roman"/>
          <w:sz w:val="28"/>
          <w:szCs w:val="28"/>
        </w:rPr>
        <w:t>2021 р</w:t>
      </w:r>
      <w:r w:rsidR="00154C73">
        <w:rPr>
          <w:rFonts w:ascii="Times New Roman" w:hAnsi="Times New Roman" w:cs="Times New Roman"/>
          <w:sz w:val="28"/>
          <w:szCs w:val="28"/>
        </w:rPr>
        <w:t xml:space="preserve">ік </w:t>
      </w:r>
      <w:r w:rsidRPr="00154C73">
        <w:rPr>
          <w:rFonts w:ascii="Times New Roman" w:hAnsi="Times New Roman" w:cs="Times New Roman"/>
          <w:sz w:val="28"/>
          <w:szCs w:val="28"/>
        </w:rPr>
        <w:t>–11</w:t>
      </w:r>
      <w:r w:rsidR="00154C73">
        <w:rPr>
          <w:rFonts w:ascii="Times New Roman" w:hAnsi="Times New Roman" w:cs="Times New Roman"/>
          <w:sz w:val="28"/>
          <w:szCs w:val="28"/>
        </w:rPr>
        <w:t xml:space="preserve"> </w:t>
      </w:r>
      <w:r w:rsidRPr="00154C73">
        <w:rPr>
          <w:rFonts w:ascii="Times New Roman" w:hAnsi="Times New Roman" w:cs="Times New Roman"/>
          <w:sz w:val="28"/>
          <w:szCs w:val="28"/>
        </w:rPr>
        <w:t>943,2 тис. грн;</w:t>
      </w:r>
    </w:p>
    <w:p w14:paraId="65607306" w14:textId="7F9CA7F8" w:rsidR="00C6058F" w:rsidRPr="00154C73" w:rsidRDefault="00C6058F" w:rsidP="00154C73">
      <w:pPr>
        <w:tabs>
          <w:tab w:val="left" w:pos="993"/>
        </w:tabs>
        <w:spacing w:after="0" w:line="240" w:lineRule="auto"/>
        <w:ind w:firstLine="567"/>
        <w:contextualSpacing/>
        <w:jc w:val="both"/>
        <w:rPr>
          <w:rFonts w:ascii="Times New Roman" w:hAnsi="Times New Roman" w:cs="Times New Roman"/>
          <w:sz w:val="28"/>
          <w:szCs w:val="28"/>
        </w:rPr>
      </w:pPr>
      <w:r w:rsidRPr="00154C73">
        <w:rPr>
          <w:rFonts w:ascii="Times New Roman" w:hAnsi="Times New Roman" w:cs="Times New Roman"/>
          <w:sz w:val="28"/>
          <w:szCs w:val="28"/>
        </w:rPr>
        <w:t>2022 р</w:t>
      </w:r>
      <w:r w:rsidR="00154C73">
        <w:rPr>
          <w:rFonts w:ascii="Times New Roman" w:hAnsi="Times New Roman" w:cs="Times New Roman"/>
          <w:sz w:val="28"/>
          <w:szCs w:val="28"/>
        </w:rPr>
        <w:t xml:space="preserve">ік </w:t>
      </w:r>
      <w:r w:rsidRPr="00154C73">
        <w:rPr>
          <w:rFonts w:ascii="Times New Roman" w:hAnsi="Times New Roman" w:cs="Times New Roman"/>
          <w:sz w:val="28"/>
          <w:szCs w:val="28"/>
        </w:rPr>
        <w:t>–6</w:t>
      </w:r>
      <w:r w:rsidR="00154C73">
        <w:rPr>
          <w:rFonts w:ascii="Times New Roman" w:hAnsi="Times New Roman" w:cs="Times New Roman"/>
          <w:sz w:val="28"/>
          <w:szCs w:val="28"/>
        </w:rPr>
        <w:t xml:space="preserve"> </w:t>
      </w:r>
      <w:r w:rsidRPr="00154C73">
        <w:rPr>
          <w:rFonts w:ascii="Times New Roman" w:hAnsi="Times New Roman" w:cs="Times New Roman"/>
          <w:sz w:val="28"/>
          <w:szCs w:val="28"/>
        </w:rPr>
        <w:t>024,5 тис.</w:t>
      </w:r>
      <w:r w:rsidR="00154C73">
        <w:rPr>
          <w:rFonts w:ascii="Times New Roman" w:hAnsi="Times New Roman" w:cs="Times New Roman"/>
          <w:sz w:val="28"/>
          <w:szCs w:val="28"/>
        </w:rPr>
        <w:t xml:space="preserve"> </w:t>
      </w:r>
      <w:r w:rsidRPr="00154C73">
        <w:rPr>
          <w:rFonts w:ascii="Times New Roman" w:hAnsi="Times New Roman" w:cs="Times New Roman"/>
          <w:sz w:val="28"/>
          <w:szCs w:val="28"/>
        </w:rPr>
        <w:t>грн;</w:t>
      </w:r>
    </w:p>
    <w:p w14:paraId="4029ACDC" w14:textId="3CF508BF" w:rsidR="00C6058F" w:rsidRPr="00154C73" w:rsidRDefault="00C6058F" w:rsidP="00154C73">
      <w:pPr>
        <w:tabs>
          <w:tab w:val="left" w:pos="993"/>
        </w:tabs>
        <w:spacing w:after="0" w:line="240" w:lineRule="auto"/>
        <w:ind w:firstLine="567"/>
        <w:contextualSpacing/>
        <w:jc w:val="both"/>
        <w:rPr>
          <w:rFonts w:ascii="Times New Roman" w:hAnsi="Times New Roman" w:cs="Times New Roman"/>
          <w:sz w:val="28"/>
          <w:szCs w:val="28"/>
        </w:rPr>
      </w:pPr>
      <w:r w:rsidRPr="00154C73">
        <w:rPr>
          <w:rFonts w:ascii="Times New Roman" w:hAnsi="Times New Roman" w:cs="Times New Roman"/>
          <w:sz w:val="28"/>
          <w:szCs w:val="28"/>
        </w:rPr>
        <w:t>2023 р</w:t>
      </w:r>
      <w:r w:rsidR="00154C73">
        <w:rPr>
          <w:rFonts w:ascii="Times New Roman" w:hAnsi="Times New Roman" w:cs="Times New Roman"/>
          <w:sz w:val="28"/>
          <w:szCs w:val="28"/>
        </w:rPr>
        <w:t>ік</w:t>
      </w:r>
      <w:r w:rsidRPr="00154C73">
        <w:rPr>
          <w:rFonts w:ascii="Times New Roman" w:hAnsi="Times New Roman" w:cs="Times New Roman"/>
          <w:sz w:val="28"/>
          <w:szCs w:val="28"/>
        </w:rPr>
        <w:t xml:space="preserve"> – 10</w:t>
      </w:r>
      <w:r w:rsidR="00154C73">
        <w:rPr>
          <w:rFonts w:ascii="Times New Roman" w:hAnsi="Times New Roman" w:cs="Times New Roman"/>
          <w:sz w:val="28"/>
          <w:szCs w:val="28"/>
        </w:rPr>
        <w:t xml:space="preserve"> </w:t>
      </w:r>
      <w:r w:rsidRPr="00154C73">
        <w:rPr>
          <w:rFonts w:ascii="Times New Roman" w:hAnsi="Times New Roman" w:cs="Times New Roman"/>
          <w:sz w:val="28"/>
          <w:szCs w:val="28"/>
        </w:rPr>
        <w:t>721,0 тис. грн;</w:t>
      </w:r>
    </w:p>
    <w:p w14:paraId="19D9522F" w14:textId="0F386FCC" w:rsidR="00C6058F" w:rsidRPr="00154C73" w:rsidRDefault="00C6058F" w:rsidP="00154C73">
      <w:pPr>
        <w:tabs>
          <w:tab w:val="left" w:pos="993"/>
        </w:tabs>
        <w:spacing w:after="0" w:line="240" w:lineRule="auto"/>
        <w:ind w:firstLine="567"/>
        <w:contextualSpacing/>
        <w:jc w:val="both"/>
        <w:rPr>
          <w:rFonts w:ascii="Times New Roman" w:hAnsi="Times New Roman" w:cs="Times New Roman"/>
          <w:sz w:val="28"/>
          <w:szCs w:val="28"/>
        </w:rPr>
      </w:pPr>
      <w:r w:rsidRPr="00154C73">
        <w:rPr>
          <w:rFonts w:ascii="Times New Roman" w:hAnsi="Times New Roman" w:cs="Times New Roman"/>
          <w:sz w:val="28"/>
          <w:szCs w:val="28"/>
        </w:rPr>
        <w:t>І півріччі 2024 року</w:t>
      </w:r>
      <w:r w:rsidR="00154C73">
        <w:rPr>
          <w:rFonts w:ascii="Times New Roman" w:hAnsi="Times New Roman" w:cs="Times New Roman"/>
          <w:sz w:val="28"/>
          <w:szCs w:val="28"/>
        </w:rPr>
        <w:t xml:space="preserve"> </w:t>
      </w:r>
      <w:r w:rsidRPr="00154C73">
        <w:rPr>
          <w:rFonts w:ascii="Times New Roman" w:hAnsi="Times New Roman" w:cs="Times New Roman"/>
          <w:sz w:val="28"/>
          <w:szCs w:val="28"/>
        </w:rPr>
        <w:t>– 8</w:t>
      </w:r>
      <w:r w:rsidR="00154C73">
        <w:rPr>
          <w:rFonts w:ascii="Times New Roman" w:hAnsi="Times New Roman" w:cs="Times New Roman"/>
          <w:sz w:val="28"/>
          <w:szCs w:val="28"/>
        </w:rPr>
        <w:t xml:space="preserve"> </w:t>
      </w:r>
      <w:r w:rsidRPr="00154C73">
        <w:rPr>
          <w:rFonts w:ascii="Times New Roman" w:hAnsi="Times New Roman" w:cs="Times New Roman"/>
          <w:sz w:val="28"/>
          <w:szCs w:val="28"/>
        </w:rPr>
        <w:t>723,5 тис.</w:t>
      </w:r>
      <w:r w:rsidR="00154C73">
        <w:rPr>
          <w:rFonts w:ascii="Times New Roman" w:hAnsi="Times New Roman" w:cs="Times New Roman"/>
          <w:sz w:val="28"/>
          <w:szCs w:val="28"/>
        </w:rPr>
        <w:t xml:space="preserve"> </w:t>
      </w:r>
      <w:r w:rsidRPr="00154C73">
        <w:rPr>
          <w:rFonts w:ascii="Times New Roman" w:hAnsi="Times New Roman" w:cs="Times New Roman"/>
          <w:sz w:val="28"/>
          <w:szCs w:val="28"/>
        </w:rPr>
        <w:t>грн.</w:t>
      </w:r>
    </w:p>
    <w:p w14:paraId="41329BE2" w14:textId="77777777" w:rsidR="00C6058F" w:rsidRDefault="00C6058F" w:rsidP="00C6058F">
      <w:pPr>
        <w:spacing w:after="0" w:line="240" w:lineRule="auto"/>
        <w:ind w:firstLine="567"/>
        <w:jc w:val="both"/>
        <w:rPr>
          <w:rFonts w:ascii="Times New Roman" w:hAnsi="Times New Roman"/>
          <w:sz w:val="28"/>
          <w:szCs w:val="28"/>
        </w:rPr>
      </w:pPr>
      <w:r>
        <w:rPr>
          <w:rFonts w:ascii="Times New Roman" w:hAnsi="Times New Roman"/>
          <w:sz w:val="28"/>
          <w:szCs w:val="28"/>
        </w:rPr>
        <w:t>У зв’язку з прийняттям Київської міською радою низки рішень стосовно звільнення від орендної плати та/або надання знижки на оренду комунального майна в розмірі 50% від встановленої договорами суми, обсяг недоотриманих коштів за передачу в оренду комунального майна становить</w:t>
      </w:r>
      <w:r w:rsidRPr="00E9259F">
        <w:rPr>
          <w:rFonts w:ascii="Times New Roman" w:hAnsi="Times New Roman"/>
          <w:sz w:val="28"/>
          <w:szCs w:val="28"/>
        </w:rPr>
        <w:t xml:space="preserve">: </w:t>
      </w:r>
    </w:p>
    <w:p w14:paraId="4D92F987" w14:textId="69144F7D" w:rsidR="00C6058F" w:rsidRPr="00A866CE" w:rsidRDefault="00C6058F" w:rsidP="00154C73">
      <w:pPr>
        <w:spacing w:after="0" w:line="240" w:lineRule="auto"/>
        <w:ind w:firstLine="567"/>
        <w:jc w:val="both"/>
        <w:rPr>
          <w:rFonts w:ascii="Times New Roman" w:hAnsi="Times New Roman"/>
          <w:b/>
          <w:sz w:val="28"/>
          <w:szCs w:val="28"/>
        </w:rPr>
      </w:pPr>
      <w:r>
        <w:rPr>
          <w:rFonts w:ascii="Times New Roman" w:hAnsi="Times New Roman"/>
          <w:sz w:val="28"/>
          <w:szCs w:val="28"/>
        </w:rPr>
        <w:t>2021 рік –  12</w:t>
      </w:r>
      <w:r w:rsidR="00154C73">
        <w:rPr>
          <w:rFonts w:ascii="Times New Roman" w:hAnsi="Times New Roman"/>
          <w:sz w:val="28"/>
          <w:szCs w:val="28"/>
        </w:rPr>
        <w:t xml:space="preserve"> </w:t>
      </w:r>
      <w:r>
        <w:rPr>
          <w:rFonts w:ascii="Times New Roman" w:hAnsi="Times New Roman"/>
          <w:sz w:val="28"/>
          <w:szCs w:val="28"/>
        </w:rPr>
        <w:t>091,5 тис. грн;</w:t>
      </w:r>
    </w:p>
    <w:p w14:paraId="1A7B9460" w14:textId="009D1DC4" w:rsidR="00C6058F" w:rsidRDefault="00C6058F" w:rsidP="00154C73">
      <w:pPr>
        <w:spacing w:after="0" w:line="240" w:lineRule="auto"/>
        <w:ind w:firstLine="567"/>
        <w:jc w:val="both"/>
        <w:rPr>
          <w:rFonts w:ascii="Times New Roman" w:hAnsi="Times New Roman"/>
          <w:sz w:val="28"/>
          <w:szCs w:val="28"/>
        </w:rPr>
      </w:pPr>
      <w:r w:rsidRPr="00E9259F">
        <w:rPr>
          <w:rFonts w:ascii="Times New Roman" w:hAnsi="Times New Roman"/>
          <w:sz w:val="28"/>
          <w:szCs w:val="28"/>
        </w:rPr>
        <w:t>2022 рік –</w:t>
      </w:r>
      <w:r w:rsidR="00154C73">
        <w:rPr>
          <w:rFonts w:ascii="Times New Roman" w:hAnsi="Times New Roman"/>
          <w:sz w:val="28"/>
          <w:szCs w:val="28"/>
        </w:rPr>
        <w:t xml:space="preserve"> </w:t>
      </w:r>
      <w:r>
        <w:rPr>
          <w:rFonts w:ascii="Times New Roman" w:hAnsi="Times New Roman"/>
          <w:sz w:val="28"/>
          <w:szCs w:val="28"/>
        </w:rPr>
        <w:t>21</w:t>
      </w:r>
      <w:r w:rsidR="00154C73">
        <w:rPr>
          <w:rFonts w:ascii="Times New Roman" w:hAnsi="Times New Roman"/>
          <w:sz w:val="28"/>
          <w:szCs w:val="28"/>
        </w:rPr>
        <w:t xml:space="preserve"> </w:t>
      </w:r>
      <w:r>
        <w:rPr>
          <w:rFonts w:ascii="Times New Roman" w:hAnsi="Times New Roman"/>
          <w:sz w:val="28"/>
          <w:szCs w:val="28"/>
        </w:rPr>
        <w:t>175,2</w:t>
      </w:r>
      <w:r w:rsidR="00154C73">
        <w:rPr>
          <w:rFonts w:ascii="Times New Roman" w:hAnsi="Times New Roman"/>
          <w:sz w:val="28"/>
          <w:szCs w:val="28"/>
        </w:rPr>
        <w:t xml:space="preserve"> </w:t>
      </w:r>
      <w:r>
        <w:rPr>
          <w:rFonts w:ascii="Times New Roman" w:hAnsi="Times New Roman"/>
          <w:sz w:val="28"/>
          <w:szCs w:val="28"/>
        </w:rPr>
        <w:t xml:space="preserve">тис. </w:t>
      </w:r>
      <w:r w:rsidRPr="00E9259F">
        <w:rPr>
          <w:rFonts w:ascii="Times New Roman" w:hAnsi="Times New Roman"/>
          <w:sz w:val="28"/>
          <w:szCs w:val="28"/>
        </w:rPr>
        <w:t>грн</w:t>
      </w:r>
      <w:r>
        <w:rPr>
          <w:rFonts w:ascii="Times New Roman" w:hAnsi="Times New Roman"/>
          <w:sz w:val="28"/>
          <w:szCs w:val="28"/>
        </w:rPr>
        <w:t>;</w:t>
      </w:r>
    </w:p>
    <w:p w14:paraId="11F7E2AC" w14:textId="4968FE53" w:rsidR="00C6058F" w:rsidRDefault="00C6058F" w:rsidP="00154C73">
      <w:pPr>
        <w:spacing w:after="0" w:line="240" w:lineRule="auto"/>
        <w:ind w:firstLine="567"/>
        <w:jc w:val="both"/>
        <w:rPr>
          <w:rFonts w:ascii="Times New Roman" w:hAnsi="Times New Roman"/>
          <w:sz w:val="28"/>
          <w:szCs w:val="28"/>
        </w:rPr>
      </w:pPr>
      <w:r w:rsidRPr="00E9259F">
        <w:rPr>
          <w:rFonts w:ascii="Times New Roman" w:hAnsi="Times New Roman"/>
          <w:sz w:val="28"/>
          <w:szCs w:val="28"/>
        </w:rPr>
        <w:t>2023 рік –</w:t>
      </w:r>
      <w:r w:rsidR="00154C73">
        <w:rPr>
          <w:rFonts w:ascii="Times New Roman" w:hAnsi="Times New Roman"/>
          <w:sz w:val="28"/>
          <w:szCs w:val="28"/>
        </w:rPr>
        <w:t xml:space="preserve"> </w:t>
      </w:r>
      <w:r>
        <w:rPr>
          <w:rFonts w:ascii="Times New Roman" w:hAnsi="Times New Roman"/>
          <w:sz w:val="28"/>
          <w:szCs w:val="28"/>
        </w:rPr>
        <w:t>17</w:t>
      </w:r>
      <w:r w:rsidR="00154C73">
        <w:rPr>
          <w:rFonts w:ascii="Times New Roman" w:hAnsi="Times New Roman"/>
          <w:sz w:val="28"/>
          <w:szCs w:val="28"/>
        </w:rPr>
        <w:t xml:space="preserve"> </w:t>
      </w:r>
      <w:r>
        <w:rPr>
          <w:rFonts w:ascii="Times New Roman" w:hAnsi="Times New Roman"/>
          <w:sz w:val="28"/>
          <w:szCs w:val="28"/>
        </w:rPr>
        <w:t>564,3</w:t>
      </w:r>
      <w:r w:rsidR="00154C73">
        <w:rPr>
          <w:rFonts w:ascii="Times New Roman" w:hAnsi="Times New Roman"/>
          <w:sz w:val="28"/>
          <w:szCs w:val="28"/>
        </w:rPr>
        <w:t xml:space="preserve"> </w:t>
      </w:r>
      <w:r>
        <w:rPr>
          <w:rFonts w:ascii="Times New Roman" w:hAnsi="Times New Roman"/>
          <w:sz w:val="28"/>
          <w:szCs w:val="28"/>
        </w:rPr>
        <w:t xml:space="preserve">тис. </w:t>
      </w:r>
      <w:r w:rsidRPr="00E9259F">
        <w:rPr>
          <w:rFonts w:ascii="Times New Roman" w:hAnsi="Times New Roman"/>
          <w:sz w:val="28"/>
          <w:szCs w:val="28"/>
        </w:rPr>
        <w:t>грн</w:t>
      </w:r>
      <w:r>
        <w:rPr>
          <w:rFonts w:ascii="Times New Roman" w:hAnsi="Times New Roman"/>
          <w:sz w:val="28"/>
          <w:szCs w:val="28"/>
        </w:rPr>
        <w:t>;</w:t>
      </w:r>
    </w:p>
    <w:p w14:paraId="6DBF9202" w14:textId="41C1BB91" w:rsidR="00C6058F" w:rsidRDefault="00C6058F" w:rsidP="00154C73">
      <w:pPr>
        <w:spacing w:after="0" w:line="240" w:lineRule="auto"/>
        <w:ind w:firstLine="567"/>
        <w:jc w:val="both"/>
        <w:rPr>
          <w:rFonts w:ascii="Times New Roman" w:hAnsi="Times New Roman"/>
          <w:sz w:val="28"/>
          <w:szCs w:val="28"/>
        </w:rPr>
      </w:pPr>
      <w:r w:rsidRPr="00E9259F">
        <w:rPr>
          <w:rFonts w:ascii="Times New Roman" w:hAnsi="Times New Roman"/>
          <w:sz w:val="28"/>
          <w:szCs w:val="28"/>
        </w:rPr>
        <w:t xml:space="preserve">І півріччя 2024 року </w:t>
      </w:r>
      <w:r>
        <w:rPr>
          <w:rFonts w:ascii="Times New Roman" w:hAnsi="Times New Roman"/>
          <w:sz w:val="28"/>
          <w:szCs w:val="28"/>
        </w:rPr>
        <w:t>9</w:t>
      </w:r>
      <w:r w:rsidR="00154C73">
        <w:rPr>
          <w:rFonts w:ascii="Times New Roman" w:hAnsi="Times New Roman"/>
          <w:sz w:val="28"/>
          <w:szCs w:val="28"/>
        </w:rPr>
        <w:t xml:space="preserve"> </w:t>
      </w:r>
      <w:r>
        <w:rPr>
          <w:rFonts w:ascii="Times New Roman" w:hAnsi="Times New Roman"/>
          <w:sz w:val="28"/>
          <w:szCs w:val="28"/>
        </w:rPr>
        <w:t>732,6</w:t>
      </w:r>
      <w:r w:rsidR="00154C73">
        <w:rPr>
          <w:rFonts w:ascii="Times New Roman" w:hAnsi="Times New Roman"/>
          <w:sz w:val="28"/>
          <w:szCs w:val="28"/>
        </w:rPr>
        <w:t xml:space="preserve"> </w:t>
      </w:r>
      <w:r>
        <w:rPr>
          <w:rFonts w:ascii="Times New Roman" w:hAnsi="Times New Roman"/>
          <w:sz w:val="28"/>
          <w:szCs w:val="28"/>
        </w:rPr>
        <w:t xml:space="preserve">тис. </w:t>
      </w:r>
      <w:r w:rsidRPr="00E9259F">
        <w:rPr>
          <w:rFonts w:ascii="Times New Roman" w:hAnsi="Times New Roman"/>
          <w:sz w:val="28"/>
          <w:szCs w:val="28"/>
        </w:rPr>
        <w:t>грн</w:t>
      </w:r>
      <w:r w:rsidR="00154C73">
        <w:rPr>
          <w:rFonts w:ascii="Times New Roman" w:hAnsi="Times New Roman"/>
          <w:sz w:val="28"/>
          <w:szCs w:val="28"/>
        </w:rPr>
        <w:t>.</w:t>
      </w:r>
    </w:p>
    <w:p w14:paraId="69515966" w14:textId="6A998975" w:rsidR="00C6058F" w:rsidRDefault="00C6058F" w:rsidP="00C6058F">
      <w:pPr>
        <w:tabs>
          <w:tab w:val="left" w:pos="993"/>
        </w:tabs>
        <w:spacing w:after="0" w:line="240" w:lineRule="auto"/>
        <w:ind w:firstLine="567"/>
        <w:contextualSpacing/>
        <w:jc w:val="both"/>
        <w:rPr>
          <w:rFonts w:ascii="Times New Roman" w:hAnsi="Times New Roman" w:cs="Times New Roman"/>
          <w:sz w:val="28"/>
          <w:szCs w:val="28"/>
        </w:rPr>
      </w:pPr>
      <w:r w:rsidRPr="00154C73">
        <w:rPr>
          <w:rFonts w:ascii="Times New Roman" w:hAnsi="Times New Roman" w:cs="Times New Roman"/>
          <w:sz w:val="28"/>
          <w:szCs w:val="28"/>
        </w:rPr>
        <w:t xml:space="preserve">За період з 2021 року по </w:t>
      </w:r>
      <w:r w:rsidRPr="00154C73">
        <w:rPr>
          <w:rFonts w:ascii="Times New Roman" w:hAnsi="Times New Roman"/>
          <w:sz w:val="28"/>
          <w:szCs w:val="28"/>
        </w:rPr>
        <w:t xml:space="preserve">І півріччя 2024 року </w:t>
      </w:r>
      <w:r w:rsidRPr="00154C73">
        <w:rPr>
          <w:rFonts w:ascii="Times New Roman" w:hAnsi="Times New Roman" w:cs="Times New Roman"/>
          <w:sz w:val="28"/>
          <w:szCs w:val="28"/>
        </w:rPr>
        <w:t>Керуюча компанія недоотримала  близько 60 563,6 тис. грн.</w:t>
      </w:r>
    </w:p>
    <w:p w14:paraId="70DF95DD" w14:textId="5ED31F12" w:rsidR="00C6058F" w:rsidRPr="001E7D79" w:rsidRDefault="00C6058F" w:rsidP="001E7D79">
      <w:pPr>
        <w:pStyle w:val="a7"/>
        <w:numPr>
          <w:ilvl w:val="0"/>
          <w:numId w:val="14"/>
        </w:numPr>
        <w:tabs>
          <w:tab w:val="left" w:pos="851"/>
        </w:tabs>
        <w:spacing w:after="0" w:line="240" w:lineRule="auto"/>
        <w:ind w:left="0" w:firstLine="567"/>
        <w:jc w:val="center"/>
        <w:rPr>
          <w:rFonts w:ascii="Times New Roman" w:hAnsi="Times New Roman" w:cs="Times New Roman"/>
          <w:b/>
          <w:sz w:val="28"/>
          <w:szCs w:val="28"/>
        </w:rPr>
      </w:pPr>
      <w:r w:rsidRPr="001E7D79">
        <w:rPr>
          <w:rFonts w:ascii="Times New Roman" w:hAnsi="Times New Roman" w:cs="Times New Roman"/>
          <w:b/>
          <w:sz w:val="28"/>
          <w:szCs w:val="28"/>
        </w:rPr>
        <w:lastRenderedPageBreak/>
        <w:t xml:space="preserve">Інформація щодо службового житла (аварійного), яке </w:t>
      </w:r>
      <w:r w:rsidR="001B0320">
        <w:rPr>
          <w:rFonts w:ascii="Times New Roman" w:hAnsi="Times New Roman" w:cs="Times New Roman"/>
          <w:b/>
          <w:sz w:val="28"/>
          <w:szCs w:val="28"/>
        </w:rPr>
        <w:t>перебуває</w:t>
      </w:r>
      <w:r w:rsidRPr="001E7D79">
        <w:rPr>
          <w:rFonts w:ascii="Times New Roman" w:hAnsi="Times New Roman" w:cs="Times New Roman"/>
          <w:b/>
          <w:sz w:val="28"/>
          <w:szCs w:val="28"/>
        </w:rPr>
        <w:t xml:space="preserve"> в управлінні Керуючої компанії.</w:t>
      </w:r>
    </w:p>
    <w:p w14:paraId="4C852A22" w14:textId="77777777" w:rsidR="00C6058F" w:rsidRPr="00E9259F" w:rsidRDefault="00C6058F" w:rsidP="00C6058F">
      <w:pPr>
        <w:tabs>
          <w:tab w:val="left" w:pos="993"/>
        </w:tabs>
        <w:spacing w:after="0" w:line="240" w:lineRule="auto"/>
        <w:ind w:left="927"/>
        <w:contextualSpacing/>
        <w:jc w:val="both"/>
        <w:rPr>
          <w:rFonts w:ascii="Times New Roman" w:hAnsi="Times New Roman" w:cs="Times New Roman"/>
          <w:sz w:val="28"/>
          <w:szCs w:val="28"/>
        </w:rPr>
      </w:pPr>
    </w:p>
    <w:p w14:paraId="2BAE3517" w14:textId="7E893E9D" w:rsidR="00C6058F" w:rsidRDefault="00C6058F" w:rsidP="00C6058F">
      <w:pPr>
        <w:tabs>
          <w:tab w:val="left" w:pos="993"/>
        </w:tabs>
        <w:spacing w:after="0" w:line="240" w:lineRule="auto"/>
        <w:ind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На </w:t>
      </w:r>
      <w:r>
        <w:rPr>
          <w:rFonts w:ascii="Times New Roman" w:hAnsi="Times New Roman" w:cs="Times New Roman"/>
          <w:sz w:val="28"/>
          <w:szCs w:val="28"/>
        </w:rPr>
        <w:t xml:space="preserve">праві господарського відання у </w:t>
      </w:r>
      <w:r w:rsidRPr="00E9259F">
        <w:rPr>
          <w:rFonts w:ascii="Times New Roman" w:hAnsi="Times New Roman" w:cs="Times New Roman"/>
          <w:sz w:val="28"/>
          <w:szCs w:val="28"/>
        </w:rPr>
        <w:t xml:space="preserve">Керуючої компанії </w:t>
      </w:r>
      <w:r>
        <w:rPr>
          <w:rFonts w:ascii="Times New Roman" w:hAnsi="Times New Roman" w:cs="Times New Roman"/>
          <w:sz w:val="28"/>
          <w:szCs w:val="28"/>
        </w:rPr>
        <w:t xml:space="preserve">закріплено </w:t>
      </w:r>
      <w:r w:rsidR="001B0320">
        <w:rPr>
          <w:rFonts w:ascii="Times New Roman" w:hAnsi="Times New Roman" w:cs="Times New Roman"/>
          <w:sz w:val="28"/>
          <w:szCs w:val="28"/>
        </w:rPr>
        <w:br/>
      </w:r>
      <w:r>
        <w:rPr>
          <w:rFonts w:ascii="Times New Roman" w:hAnsi="Times New Roman" w:cs="Times New Roman"/>
          <w:sz w:val="28"/>
          <w:szCs w:val="28"/>
        </w:rPr>
        <w:t xml:space="preserve">29 </w:t>
      </w:r>
      <w:r w:rsidRPr="007F4533">
        <w:rPr>
          <w:rFonts w:ascii="Times New Roman" w:hAnsi="Times New Roman" w:cs="Times New Roman"/>
          <w:sz w:val="28"/>
          <w:szCs w:val="28"/>
        </w:rPr>
        <w:t xml:space="preserve">службових </w:t>
      </w:r>
      <w:r>
        <w:rPr>
          <w:rFonts w:ascii="Times New Roman" w:hAnsi="Times New Roman" w:cs="Times New Roman"/>
          <w:sz w:val="28"/>
          <w:szCs w:val="28"/>
        </w:rPr>
        <w:t>квартир. Всі квартири використовуються за призначенням.</w:t>
      </w:r>
    </w:p>
    <w:p w14:paraId="55378BEB" w14:textId="32EDC5B2" w:rsidR="00C6058F" w:rsidRDefault="00C6058F" w:rsidP="00C6058F">
      <w:pPr>
        <w:tabs>
          <w:tab w:val="left" w:pos="993"/>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балансі Керуючої компанії  пе</w:t>
      </w:r>
      <w:r w:rsidR="001B0320">
        <w:rPr>
          <w:rFonts w:ascii="Times New Roman" w:hAnsi="Times New Roman" w:cs="Times New Roman"/>
          <w:sz w:val="28"/>
          <w:szCs w:val="28"/>
        </w:rPr>
        <w:t xml:space="preserve">ребуває 21 житловий будинок, який </w:t>
      </w:r>
      <w:r>
        <w:rPr>
          <w:rFonts w:ascii="Times New Roman" w:hAnsi="Times New Roman" w:cs="Times New Roman"/>
          <w:sz w:val="28"/>
          <w:szCs w:val="28"/>
        </w:rPr>
        <w:t xml:space="preserve"> ма</w:t>
      </w:r>
      <w:r w:rsidR="001B0320">
        <w:rPr>
          <w:rFonts w:ascii="Times New Roman" w:hAnsi="Times New Roman" w:cs="Times New Roman"/>
          <w:sz w:val="28"/>
          <w:szCs w:val="28"/>
        </w:rPr>
        <w:t>є</w:t>
      </w:r>
      <w:r>
        <w:rPr>
          <w:rFonts w:ascii="Times New Roman" w:hAnsi="Times New Roman" w:cs="Times New Roman"/>
          <w:sz w:val="28"/>
          <w:szCs w:val="28"/>
        </w:rPr>
        <w:t xml:space="preserve"> статус непридатн</w:t>
      </w:r>
      <w:r w:rsidR="001B0320">
        <w:rPr>
          <w:rFonts w:ascii="Times New Roman" w:hAnsi="Times New Roman" w:cs="Times New Roman"/>
          <w:sz w:val="28"/>
          <w:szCs w:val="28"/>
        </w:rPr>
        <w:t>ого</w:t>
      </w:r>
      <w:r>
        <w:rPr>
          <w:rFonts w:ascii="Times New Roman" w:hAnsi="Times New Roman" w:cs="Times New Roman"/>
          <w:sz w:val="28"/>
          <w:szCs w:val="28"/>
        </w:rPr>
        <w:t xml:space="preserve"> для проживання (ветхі) і аварійні (підстава – розпорядчий документ КМДА).</w:t>
      </w:r>
    </w:p>
    <w:p w14:paraId="4EFFAB09" w14:textId="77777777" w:rsidR="00C6058F" w:rsidRDefault="00C6058F" w:rsidP="00C6058F">
      <w:pPr>
        <w:tabs>
          <w:tab w:val="left" w:pos="993"/>
        </w:tabs>
        <w:spacing w:after="0" w:line="240" w:lineRule="auto"/>
        <w:ind w:firstLine="567"/>
        <w:jc w:val="both"/>
        <w:rPr>
          <w:rFonts w:ascii="Times New Roman" w:hAnsi="Times New Roman" w:cs="Times New Roman"/>
          <w:sz w:val="28"/>
          <w:szCs w:val="28"/>
        </w:rPr>
      </w:pPr>
    </w:p>
    <w:p w14:paraId="41514AFE" w14:textId="11D6B086" w:rsidR="00C6058F" w:rsidRPr="001E7D79" w:rsidRDefault="00C6058F" w:rsidP="001E7D79">
      <w:pPr>
        <w:numPr>
          <w:ilvl w:val="0"/>
          <w:numId w:val="14"/>
        </w:numPr>
        <w:tabs>
          <w:tab w:val="left" w:pos="851"/>
        </w:tabs>
        <w:spacing w:after="0" w:line="240" w:lineRule="auto"/>
        <w:ind w:left="0" w:firstLine="567"/>
        <w:contextualSpacing/>
        <w:jc w:val="center"/>
        <w:rPr>
          <w:rFonts w:ascii="Times New Roman" w:hAnsi="Times New Roman" w:cs="Times New Roman"/>
          <w:b/>
          <w:sz w:val="28"/>
          <w:szCs w:val="28"/>
        </w:rPr>
      </w:pPr>
      <w:r w:rsidRPr="001E7D79">
        <w:rPr>
          <w:rFonts w:ascii="Times New Roman" w:hAnsi="Times New Roman" w:cs="Times New Roman"/>
          <w:b/>
          <w:sz w:val="28"/>
          <w:szCs w:val="28"/>
        </w:rPr>
        <w:t xml:space="preserve">Потреби у фінансуванні для експлуатації та обслуговування захисних споруд цивільного захисту та найпростіших </w:t>
      </w:r>
      <w:proofErr w:type="spellStart"/>
      <w:r w:rsidRPr="001E7D79">
        <w:rPr>
          <w:rFonts w:ascii="Times New Roman" w:hAnsi="Times New Roman" w:cs="Times New Roman"/>
          <w:b/>
          <w:sz w:val="28"/>
          <w:szCs w:val="28"/>
        </w:rPr>
        <w:t>укриттів</w:t>
      </w:r>
      <w:proofErr w:type="spellEnd"/>
      <w:r w:rsidRPr="001E7D79">
        <w:rPr>
          <w:rFonts w:ascii="Times New Roman" w:hAnsi="Times New Roman" w:cs="Times New Roman"/>
          <w:b/>
          <w:sz w:val="28"/>
          <w:szCs w:val="28"/>
        </w:rPr>
        <w:t>.</w:t>
      </w:r>
    </w:p>
    <w:p w14:paraId="743EAEC9" w14:textId="77777777" w:rsidR="00154C73" w:rsidRPr="00E9259F" w:rsidRDefault="00154C73" w:rsidP="00154C73">
      <w:pPr>
        <w:tabs>
          <w:tab w:val="left" w:pos="851"/>
        </w:tabs>
        <w:spacing w:after="0" w:line="240" w:lineRule="auto"/>
        <w:ind w:left="1494"/>
        <w:contextualSpacing/>
        <w:rPr>
          <w:rFonts w:ascii="Times New Roman" w:hAnsi="Times New Roman" w:cs="Times New Roman"/>
          <w:b/>
          <w:i/>
          <w:sz w:val="28"/>
          <w:szCs w:val="28"/>
        </w:rPr>
      </w:pPr>
    </w:p>
    <w:p w14:paraId="66B6BA21" w14:textId="77777777" w:rsidR="00C6058F" w:rsidRDefault="00C6058F" w:rsidP="00C6058F">
      <w:pPr>
        <w:tabs>
          <w:tab w:val="left" w:pos="851"/>
        </w:tabs>
        <w:spacing w:after="0" w:line="240" w:lineRule="auto"/>
        <w:ind w:firstLine="426"/>
        <w:contextualSpacing/>
        <w:jc w:val="both"/>
        <w:rPr>
          <w:rFonts w:ascii="Times New Roman" w:hAnsi="Times New Roman"/>
          <w:sz w:val="28"/>
          <w:szCs w:val="28"/>
        </w:rPr>
      </w:pPr>
      <w:r>
        <w:rPr>
          <w:rFonts w:ascii="Times New Roman" w:hAnsi="Times New Roman"/>
          <w:sz w:val="28"/>
          <w:szCs w:val="28"/>
        </w:rPr>
        <w:t>На обслуговуванні  Керуючої компанії перебуває 75</w:t>
      </w:r>
      <w:r w:rsidRPr="00BC1EDD">
        <w:rPr>
          <w:rFonts w:ascii="Times New Roman" w:hAnsi="Times New Roman"/>
          <w:sz w:val="28"/>
          <w:szCs w:val="28"/>
        </w:rPr>
        <w:t xml:space="preserve">  найпростіших </w:t>
      </w:r>
      <w:proofErr w:type="spellStart"/>
      <w:r w:rsidRPr="00BC1EDD">
        <w:rPr>
          <w:rFonts w:ascii="Times New Roman" w:hAnsi="Times New Roman"/>
          <w:sz w:val="28"/>
          <w:szCs w:val="28"/>
        </w:rPr>
        <w:t>укритт</w:t>
      </w:r>
      <w:r>
        <w:rPr>
          <w:rFonts w:ascii="Times New Roman" w:hAnsi="Times New Roman"/>
          <w:sz w:val="28"/>
          <w:szCs w:val="28"/>
        </w:rPr>
        <w:t>ів</w:t>
      </w:r>
      <w:proofErr w:type="spellEnd"/>
      <w:r>
        <w:rPr>
          <w:rFonts w:ascii="Times New Roman" w:hAnsi="Times New Roman"/>
          <w:sz w:val="28"/>
          <w:szCs w:val="28"/>
        </w:rPr>
        <w:t xml:space="preserve"> та 6</w:t>
      </w:r>
      <w:r w:rsidRPr="00BC1EDD">
        <w:rPr>
          <w:rFonts w:ascii="Times New Roman" w:hAnsi="Times New Roman"/>
          <w:sz w:val="28"/>
          <w:szCs w:val="28"/>
        </w:rPr>
        <w:t xml:space="preserve"> захисних споруд цивільного захисту</w:t>
      </w:r>
      <w:r>
        <w:rPr>
          <w:rFonts w:ascii="Times New Roman" w:hAnsi="Times New Roman"/>
          <w:sz w:val="28"/>
          <w:szCs w:val="28"/>
        </w:rPr>
        <w:t>.</w:t>
      </w:r>
    </w:p>
    <w:p w14:paraId="0B0F6540" w14:textId="77777777" w:rsidR="00C6058F" w:rsidRDefault="00C6058F" w:rsidP="00C6058F">
      <w:pPr>
        <w:tabs>
          <w:tab w:val="left" w:pos="851"/>
        </w:tabs>
        <w:spacing w:after="0" w:line="240" w:lineRule="auto"/>
        <w:ind w:firstLine="567"/>
        <w:contextualSpacing/>
        <w:jc w:val="both"/>
        <w:rPr>
          <w:rFonts w:ascii="Times New Roman" w:hAnsi="Times New Roman"/>
          <w:bCs/>
          <w:sz w:val="28"/>
          <w:szCs w:val="28"/>
        </w:rPr>
      </w:pPr>
      <w:r w:rsidRPr="00E9259F">
        <w:rPr>
          <w:rFonts w:ascii="Times New Roman" w:hAnsi="Times New Roman"/>
          <w:sz w:val="28"/>
          <w:szCs w:val="28"/>
        </w:rPr>
        <w:t xml:space="preserve">Потреба в коштах на утримання та обслуговування </w:t>
      </w:r>
      <w:r w:rsidRPr="00E9259F">
        <w:rPr>
          <w:rFonts w:ascii="Times New Roman" w:hAnsi="Times New Roman"/>
          <w:bCs/>
          <w:sz w:val="28"/>
          <w:szCs w:val="28"/>
        </w:rPr>
        <w:t>об’єктів цивільного захисту (найпростіші укриття та сховища) на рік складає</w:t>
      </w:r>
      <w:r>
        <w:rPr>
          <w:rFonts w:ascii="Times New Roman" w:hAnsi="Times New Roman"/>
          <w:bCs/>
          <w:sz w:val="28"/>
          <w:szCs w:val="28"/>
        </w:rPr>
        <w:t xml:space="preserve"> 12860,4 тис. грн.</w:t>
      </w:r>
    </w:p>
    <w:p w14:paraId="68ABF2E2" w14:textId="77777777" w:rsidR="00C6058F" w:rsidRDefault="00C6058F" w:rsidP="00154C73">
      <w:pPr>
        <w:tabs>
          <w:tab w:val="left" w:pos="851"/>
        </w:tabs>
        <w:spacing w:after="0" w:line="240" w:lineRule="auto"/>
        <w:ind w:firstLine="567"/>
        <w:contextualSpacing/>
        <w:jc w:val="both"/>
        <w:rPr>
          <w:rFonts w:ascii="Times New Roman" w:hAnsi="Times New Roman"/>
          <w:bCs/>
          <w:sz w:val="28"/>
          <w:szCs w:val="28"/>
        </w:rPr>
      </w:pPr>
      <w:r w:rsidRPr="00E9259F">
        <w:rPr>
          <w:rFonts w:ascii="Times New Roman" w:hAnsi="Times New Roman"/>
          <w:bCs/>
          <w:sz w:val="28"/>
          <w:szCs w:val="28"/>
        </w:rPr>
        <w:t xml:space="preserve">Розрахунок </w:t>
      </w:r>
      <w:r>
        <w:rPr>
          <w:rFonts w:ascii="Times New Roman" w:hAnsi="Times New Roman"/>
          <w:bCs/>
          <w:sz w:val="28"/>
          <w:szCs w:val="28"/>
        </w:rPr>
        <w:t xml:space="preserve">потреби в коштах на </w:t>
      </w:r>
      <w:r w:rsidRPr="00E9259F">
        <w:rPr>
          <w:rFonts w:ascii="Times New Roman" w:hAnsi="Times New Roman"/>
          <w:bCs/>
          <w:sz w:val="28"/>
          <w:szCs w:val="28"/>
        </w:rPr>
        <w:t xml:space="preserve">утримання </w:t>
      </w:r>
      <w:r>
        <w:rPr>
          <w:rFonts w:ascii="Times New Roman" w:hAnsi="Times New Roman"/>
          <w:bCs/>
          <w:sz w:val="28"/>
          <w:szCs w:val="28"/>
        </w:rPr>
        <w:t xml:space="preserve">та обслуговування </w:t>
      </w:r>
      <w:r w:rsidRPr="00E9259F">
        <w:rPr>
          <w:rFonts w:ascii="Times New Roman" w:hAnsi="Times New Roman"/>
          <w:bCs/>
          <w:sz w:val="28"/>
          <w:szCs w:val="28"/>
        </w:rPr>
        <w:t xml:space="preserve">найпростіших </w:t>
      </w:r>
      <w:proofErr w:type="spellStart"/>
      <w:r w:rsidRPr="00E9259F">
        <w:rPr>
          <w:rFonts w:ascii="Times New Roman" w:hAnsi="Times New Roman"/>
          <w:bCs/>
          <w:sz w:val="28"/>
          <w:szCs w:val="28"/>
        </w:rPr>
        <w:t>укриттів</w:t>
      </w:r>
      <w:proofErr w:type="spellEnd"/>
      <w:r w:rsidRPr="00E9259F">
        <w:rPr>
          <w:rFonts w:ascii="Times New Roman" w:hAnsi="Times New Roman"/>
          <w:bCs/>
          <w:sz w:val="28"/>
          <w:szCs w:val="28"/>
        </w:rPr>
        <w:t xml:space="preserve"> та </w:t>
      </w:r>
      <w:r>
        <w:rPr>
          <w:rFonts w:ascii="Times New Roman" w:hAnsi="Times New Roman"/>
          <w:bCs/>
          <w:sz w:val="28"/>
          <w:szCs w:val="28"/>
        </w:rPr>
        <w:t>захисних споруд:</w:t>
      </w:r>
    </w:p>
    <w:p w14:paraId="2791AF81" w14:textId="1E6D0143" w:rsidR="00C6058F" w:rsidRDefault="00C6058F" w:rsidP="00154C73">
      <w:pPr>
        <w:tabs>
          <w:tab w:val="left" w:pos="851"/>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матеріальні витрати (придбання вогнегасників, аптечок, води, шанцевих інструментів, стільців) тощо  – 6811,4  тис. грн;</w:t>
      </w:r>
    </w:p>
    <w:p w14:paraId="1B06B4D1" w14:textId="1A490BB9" w:rsidR="00C6058F" w:rsidRDefault="00C6058F" w:rsidP="00154C73">
      <w:pPr>
        <w:tabs>
          <w:tab w:val="left" w:pos="851"/>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витрати на прибирання приміщень – 2380</w:t>
      </w:r>
      <w:r w:rsidR="00154C73">
        <w:rPr>
          <w:rFonts w:ascii="Times New Roman" w:hAnsi="Times New Roman" w:cs="Times New Roman"/>
          <w:sz w:val="28"/>
          <w:szCs w:val="28"/>
        </w:rPr>
        <w:t>,0</w:t>
      </w:r>
      <w:r>
        <w:rPr>
          <w:rFonts w:ascii="Times New Roman" w:hAnsi="Times New Roman" w:cs="Times New Roman"/>
          <w:sz w:val="28"/>
          <w:szCs w:val="28"/>
        </w:rPr>
        <w:t xml:space="preserve"> тис. грн;</w:t>
      </w:r>
    </w:p>
    <w:p w14:paraId="6B537E4E" w14:textId="2DAB0BC2" w:rsidR="00C6058F" w:rsidRDefault="00C6058F" w:rsidP="00154C73">
      <w:pPr>
        <w:tabs>
          <w:tab w:val="left" w:pos="851"/>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витрати на послуги з цілодобового спостереження систем охоронної сигналізації, що встановленні на об’єктах – укриттях – 189</w:t>
      </w:r>
      <w:r w:rsidR="00154C73">
        <w:rPr>
          <w:rFonts w:ascii="Times New Roman" w:hAnsi="Times New Roman" w:cs="Times New Roman"/>
          <w:sz w:val="28"/>
          <w:szCs w:val="28"/>
        </w:rPr>
        <w:t>,0 тис. грн;</w:t>
      </w:r>
    </w:p>
    <w:p w14:paraId="7D216201" w14:textId="48EE20FB" w:rsidR="00C6058F" w:rsidRDefault="00C6058F" w:rsidP="00154C73">
      <w:pPr>
        <w:tabs>
          <w:tab w:val="left" w:pos="851"/>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встановлення автоматизованої системи відкриття</w:t>
      </w:r>
      <w:r w:rsidR="001B0320">
        <w:rPr>
          <w:rFonts w:ascii="Times New Roman" w:hAnsi="Times New Roman" w:cs="Times New Roman"/>
          <w:sz w:val="28"/>
          <w:szCs w:val="28"/>
        </w:rPr>
        <w:t xml:space="preserve"> </w:t>
      </w:r>
      <w:r>
        <w:rPr>
          <w:rFonts w:ascii="Times New Roman" w:hAnsi="Times New Roman" w:cs="Times New Roman"/>
          <w:sz w:val="28"/>
          <w:szCs w:val="28"/>
        </w:rPr>
        <w:t>/</w:t>
      </w:r>
      <w:r w:rsidR="001B0320">
        <w:rPr>
          <w:rFonts w:ascii="Times New Roman" w:hAnsi="Times New Roman" w:cs="Times New Roman"/>
          <w:sz w:val="28"/>
          <w:szCs w:val="28"/>
        </w:rPr>
        <w:t xml:space="preserve"> </w:t>
      </w:r>
      <w:r>
        <w:rPr>
          <w:rFonts w:ascii="Times New Roman" w:hAnsi="Times New Roman" w:cs="Times New Roman"/>
          <w:sz w:val="28"/>
          <w:szCs w:val="28"/>
        </w:rPr>
        <w:t>закриття дверей в найпростіших укриттях  –</w:t>
      </w:r>
      <w:r w:rsidR="00083314">
        <w:rPr>
          <w:rFonts w:ascii="Times New Roman" w:hAnsi="Times New Roman" w:cs="Times New Roman"/>
          <w:sz w:val="28"/>
          <w:szCs w:val="28"/>
        </w:rPr>
        <w:t xml:space="preserve"> </w:t>
      </w:r>
      <w:r>
        <w:rPr>
          <w:rFonts w:ascii="Times New Roman" w:hAnsi="Times New Roman" w:cs="Times New Roman"/>
          <w:sz w:val="28"/>
          <w:szCs w:val="28"/>
        </w:rPr>
        <w:t>3480</w:t>
      </w:r>
      <w:r w:rsidR="00154C73">
        <w:rPr>
          <w:rFonts w:ascii="Times New Roman" w:hAnsi="Times New Roman" w:cs="Times New Roman"/>
          <w:sz w:val="28"/>
          <w:szCs w:val="28"/>
        </w:rPr>
        <w:t xml:space="preserve">,0 </w:t>
      </w:r>
      <w:r>
        <w:rPr>
          <w:rFonts w:ascii="Times New Roman" w:hAnsi="Times New Roman" w:cs="Times New Roman"/>
          <w:sz w:val="28"/>
          <w:szCs w:val="28"/>
        </w:rPr>
        <w:t>тис. грн.</w:t>
      </w:r>
    </w:p>
    <w:p w14:paraId="04B9C152" w14:textId="77777777" w:rsidR="00C6058F" w:rsidRPr="00154C73" w:rsidRDefault="00C6058F" w:rsidP="00154C73">
      <w:pPr>
        <w:tabs>
          <w:tab w:val="left" w:pos="851"/>
        </w:tabs>
        <w:spacing w:after="0" w:line="240" w:lineRule="auto"/>
        <w:ind w:firstLine="567"/>
        <w:contextualSpacing/>
        <w:jc w:val="both"/>
        <w:rPr>
          <w:rFonts w:ascii="Times New Roman" w:hAnsi="Times New Roman" w:cs="Times New Roman"/>
          <w:sz w:val="28"/>
          <w:szCs w:val="28"/>
        </w:rPr>
      </w:pPr>
    </w:p>
    <w:p w14:paraId="653A0B21" w14:textId="3DF0F9FC" w:rsidR="00C6058F" w:rsidRPr="001E7D79" w:rsidRDefault="00C6058F" w:rsidP="001E7D79">
      <w:pPr>
        <w:numPr>
          <w:ilvl w:val="0"/>
          <w:numId w:val="14"/>
        </w:numPr>
        <w:tabs>
          <w:tab w:val="left" w:pos="851"/>
        </w:tabs>
        <w:spacing w:after="0" w:line="240" w:lineRule="auto"/>
        <w:ind w:left="0" w:firstLine="567"/>
        <w:contextualSpacing/>
        <w:jc w:val="center"/>
        <w:rPr>
          <w:rFonts w:ascii="Times New Roman" w:hAnsi="Times New Roman" w:cs="Times New Roman"/>
          <w:b/>
          <w:sz w:val="28"/>
          <w:szCs w:val="28"/>
        </w:rPr>
      </w:pPr>
      <w:r w:rsidRPr="001E7D79">
        <w:rPr>
          <w:rFonts w:ascii="Times New Roman" w:hAnsi="Times New Roman" w:cs="Times New Roman"/>
          <w:b/>
          <w:sz w:val="28"/>
          <w:szCs w:val="28"/>
        </w:rPr>
        <w:t xml:space="preserve">Претензійно </w:t>
      </w:r>
      <w:r w:rsidR="001B0320">
        <w:rPr>
          <w:rFonts w:ascii="Times New Roman" w:hAnsi="Times New Roman" w:cs="Times New Roman"/>
          <w:b/>
          <w:sz w:val="28"/>
          <w:szCs w:val="28"/>
        </w:rPr>
        <w:t>-</w:t>
      </w:r>
      <w:r w:rsidRPr="001E7D79">
        <w:rPr>
          <w:rFonts w:ascii="Times New Roman" w:hAnsi="Times New Roman" w:cs="Times New Roman"/>
          <w:b/>
          <w:sz w:val="28"/>
          <w:szCs w:val="28"/>
        </w:rPr>
        <w:t xml:space="preserve"> позовна робота.</w:t>
      </w:r>
    </w:p>
    <w:p w14:paraId="7EC9CE7F" w14:textId="77777777" w:rsidR="00C6058F" w:rsidRPr="00E9259F" w:rsidRDefault="00C6058F" w:rsidP="00C6058F">
      <w:pPr>
        <w:tabs>
          <w:tab w:val="left" w:pos="851"/>
        </w:tabs>
        <w:spacing w:after="0" w:line="240" w:lineRule="auto"/>
        <w:ind w:firstLine="567"/>
        <w:contextualSpacing/>
        <w:jc w:val="both"/>
        <w:rPr>
          <w:rFonts w:ascii="Times New Roman" w:hAnsi="Times New Roman" w:cs="Times New Roman"/>
          <w:sz w:val="28"/>
          <w:szCs w:val="28"/>
        </w:rPr>
      </w:pPr>
    </w:p>
    <w:p w14:paraId="1F03D25A" w14:textId="59FB2188" w:rsidR="00C6058F" w:rsidRDefault="00C6058F" w:rsidP="00C6058F">
      <w:pPr>
        <w:widowControl w:val="0"/>
        <w:autoSpaceDE w:val="0"/>
        <w:autoSpaceDN w:val="0"/>
        <w:spacing w:after="0" w:line="240" w:lineRule="auto"/>
        <w:ind w:left="101" w:right="204" w:firstLine="567"/>
        <w:jc w:val="both"/>
        <w:rPr>
          <w:rFonts w:ascii="Times New Roman" w:hAnsi="Times New Roman" w:cs="Times New Roman"/>
          <w:sz w:val="28"/>
          <w:szCs w:val="28"/>
        </w:rPr>
      </w:pPr>
      <w:r w:rsidRPr="00E9259F">
        <w:rPr>
          <w:rFonts w:ascii="Times New Roman" w:hAnsi="Times New Roman" w:cs="Times New Roman"/>
          <w:sz w:val="28"/>
          <w:szCs w:val="28"/>
        </w:rPr>
        <w:t xml:space="preserve">Керуюча компанія веде постійно </w:t>
      </w:r>
      <w:r>
        <w:rPr>
          <w:rFonts w:ascii="Times New Roman" w:hAnsi="Times New Roman" w:cs="Times New Roman"/>
          <w:sz w:val="28"/>
          <w:szCs w:val="28"/>
        </w:rPr>
        <w:t xml:space="preserve">роз’яснювальну та </w:t>
      </w:r>
      <w:r w:rsidRPr="00E9259F">
        <w:rPr>
          <w:rFonts w:ascii="Times New Roman" w:hAnsi="Times New Roman" w:cs="Times New Roman"/>
          <w:sz w:val="28"/>
          <w:szCs w:val="28"/>
        </w:rPr>
        <w:t>претензійно-позовну роботу з власниками і наймачами житлових квартир та з власниками і орендарями нежитлових приміщень по стягненню заборгованості за послуги з утримання будинків і споруд та прибудинкових територій.</w:t>
      </w:r>
      <w:r>
        <w:rPr>
          <w:rFonts w:ascii="Times New Roman" w:hAnsi="Times New Roman" w:cs="Times New Roman"/>
          <w:sz w:val="28"/>
          <w:szCs w:val="28"/>
        </w:rPr>
        <w:t xml:space="preserve"> Впродовж </w:t>
      </w:r>
      <w:r w:rsidR="00154C73">
        <w:rPr>
          <w:rFonts w:ascii="Times New Roman" w:hAnsi="Times New Roman" w:cs="Times New Roman"/>
          <w:sz w:val="28"/>
          <w:szCs w:val="28"/>
        </w:rPr>
        <w:br/>
      </w:r>
      <w:r w:rsidRPr="00E9259F">
        <w:rPr>
          <w:rFonts w:ascii="Times New Roman" w:hAnsi="Times New Roman" w:cs="Times New Roman"/>
          <w:sz w:val="28"/>
          <w:szCs w:val="28"/>
        </w:rPr>
        <w:t>202</w:t>
      </w:r>
      <w:r>
        <w:rPr>
          <w:rFonts w:ascii="Times New Roman" w:hAnsi="Times New Roman" w:cs="Times New Roman"/>
          <w:sz w:val="28"/>
          <w:szCs w:val="28"/>
        </w:rPr>
        <w:t>1</w:t>
      </w:r>
      <w:r w:rsidRPr="00E9259F">
        <w:rPr>
          <w:rFonts w:ascii="Times New Roman" w:hAnsi="Times New Roman" w:cs="Times New Roman"/>
          <w:sz w:val="28"/>
          <w:szCs w:val="28"/>
        </w:rPr>
        <w:t xml:space="preserve">– 2024 років було </w:t>
      </w:r>
      <w:r>
        <w:rPr>
          <w:rFonts w:ascii="Times New Roman" w:hAnsi="Times New Roman" w:cs="Times New Roman"/>
          <w:sz w:val="28"/>
          <w:szCs w:val="28"/>
        </w:rPr>
        <w:t xml:space="preserve">підготовлено 16340 претензій на загальну суму </w:t>
      </w:r>
      <w:r w:rsidR="00154C73">
        <w:rPr>
          <w:rFonts w:ascii="Times New Roman" w:hAnsi="Times New Roman" w:cs="Times New Roman"/>
          <w:sz w:val="28"/>
          <w:szCs w:val="28"/>
        </w:rPr>
        <w:br/>
      </w:r>
      <w:r>
        <w:rPr>
          <w:rFonts w:ascii="Times New Roman" w:hAnsi="Times New Roman" w:cs="Times New Roman"/>
          <w:sz w:val="28"/>
          <w:szCs w:val="28"/>
        </w:rPr>
        <w:t>151</w:t>
      </w:r>
      <w:r w:rsidR="00154C73">
        <w:rPr>
          <w:rFonts w:ascii="Times New Roman" w:hAnsi="Times New Roman" w:cs="Times New Roman"/>
          <w:sz w:val="28"/>
          <w:szCs w:val="28"/>
        </w:rPr>
        <w:t xml:space="preserve"> </w:t>
      </w:r>
      <w:r>
        <w:rPr>
          <w:rFonts w:ascii="Times New Roman" w:hAnsi="Times New Roman" w:cs="Times New Roman"/>
          <w:sz w:val="28"/>
          <w:szCs w:val="28"/>
        </w:rPr>
        <w:t>360 тис</w:t>
      </w:r>
      <w:r w:rsidR="00154C73">
        <w:rPr>
          <w:rFonts w:ascii="Times New Roman" w:hAnsi="Times New Roman" w:cs="Times New Roman"/>
          <w:sz w:val="28"/>
          <w:szCs w:val="28"/>
        </w:rPr>
        <w:t xml:space="preserve">. грн </w:t>
      </w:r>
      <w:r>
        <w:rPr>
          <w:rFonts w:ascii="Times New Roman" w:hAnsi="Times New Roman" w:cs="Times New Roman"/>
          <w:sz w:val="28"/>
          <w:szCs w:val="28"/>
        </w:rPr>
        <w:t>та подано до суду 178 позовів та заяв на видачу судових наказів на суму 9</w:t>
      </w:r>
      <w:r w:rsidR="00154C73">
        <w:rPr>
          <w:rFonts w:ascii="Times New Roman" w:hAnsi="Times New Roman" w:cs="Times New Roman"/>
          <w:sz w:val="28"/>
          <w:szCs w:val="28"/>
        </w:rPr>
        <w:t xml:space="preserve"> </w:t>
      </w:r>
      <w:r>
        <w:rPr>
          <w:rFonts w:ascii="Times New Roman" w:hAnsi="Times New Roman" w:cs="Times New Roman"/>
          <w:sz w:val="28"/>
          <w:szCs w:val="28"/>
        </w:rPr>
        <w:t>878 тис</w:t>
      </w:r>
      <w:r w:rsidR="00154C73">
        <w:rPr>
          <w:rFonts w:ascii="Times New Roman" w:hAnsi="Times New Roman" w:cs="Times New Roman"/>
          <w:sz w:val="28"/>
          <w:szCs w:val="28"/>
        </w:rPr>
        <w:t>.</w:t>
      </w:r>
      <w:r>
        <w:rPr>
          <w:rFonts w:ascii="Times New Roman" w:hAnsi="Times New Roman" w:cs="Times New Roman"/>
          <w:sz w:val="28"/>
          <w:szCs w:val="28"/>
        </w:rPr>
        <w:t xml:space="preserve"> грн. Судом видано 106 позитивних рішень на суму </w:t>
      </w:r>
      <w:r w:rsidR="00154C73">
        <w:rPr>
          <w:rFonts w:ascii="Times New Roman" w:hAnsi="Times New Roman" w:cs="Times New Roman"/>
          <w:sz w:val="28"/>
          <w:szCs w:val="28"/>
        </w:rPr>
        <w:br/>
      </w:r>
      <w:r>
        <w:rPr>
          <w:rFonts w:ascii="Times New Roman" w:hAnsi="Times New Roman" w:cs="Times New Roman"/>
          <w:sz w:val="28"/>
          <w:szCs w:val="28"/>
        </w:rPr>
        <w:t>5</w:t>
      </w:r>
      <w:r w:rsidR="00154C73">
        <w:rPr>
          <w:rFonts w:ascii="Times New Roman" w:hAnsi="Times New Roman" w:cs="Times New Roman"/>
          <w:sz w:val="28"/>
          <w:szCs w:val="28"/>
        </w:rPr>
        <w:t xml:space="preserve"> </w:t>
      </w:r>
      <w:r>
        <w:rPr>
          <w:rFonts w:ascii="Times New Roman" w:hAnsi="Times New Roman" w:cs="Times New Roman"/>
          <w:sz w:val="28"/>
          <w:szCs w:val="28"/>
        </w:rPr>
        <w:t>882,4 тис. грн.</w:t>
      </w:r>
    </w:p>
    <w:p w14:paraId="70A9960B" w14:textId="77777777" w:rsidR="00C6058F" w:rsidRPr="00E9259F" w:rsidRDefault="00C6058F" w:rsidP="00C6058F">
      <w:pPr>
        <w:widowControl w:val="0"/>
        <w:autoSpaceDE w:val="0"/>
        <w:autoSpaceDN w:val="0"/>
        <w:spacing w:after="0" w:line="240" w:lineRule="auto"/>
        <w:ind w:left="101" w:right="204" w:firstLine="567"/>
        <w:jc w:val="both"/>
        <w:rPr>
          <w:rFonts w:ascii="Times New Roman" w:hAnsi="Times New Roman" w:cs="Times New Roman"/>
          <w:sz w:val="28"/>
          <w:szCs w:val="28"/>
        </w:rPr>
      </w:pPr>
      <w:r w:rsidRPr="00E9259F">
        <w:rPr>
          <w:rFonts w:ascii="Times New Roman" w:hAnsi="Times New Roman" w:cs="Times New Roman"/>
          <w:sz w:val="28"/>
          <w:szCs w:val="28"/>
        </w:rPr>
        <w:t>Всі виконавчі документи по рішеннях та наказах подано до органів Державної виконавчої служби.</w:t>
      </w:r>
    </w:p>
    <w:p w14:paraId="34EE0B8C" w14:textId="77777777" w:rsidR="00C6058F" w:rsidRPr="001E7D79" w:rsidRDefault="00C6058F" w:rsidP="001E7D79">
      <w:pPr>
        <w:tabs>
          <w:tab w:val="left" w:pos="851"/>
        </w:tabs>
        <w:spacing w:after="0" w:line="240" w:lineRule="auto"/>
        <w:ind w:firstLine="567"/>
        <w:contextualSpacing/>
        <w:jc w:val="center"/>
        <w:rPr>
          <w:rFonts w:ascii="Times New Roman" w:hAnsi="Times New Roman" w:cs="Times New Roman"/>
          <w:b/>
          <w:sz w:val="28"/>
          <w:szCs w:val="28"/>
        </w:rPr>
      </w:pPr>
    </w:p>
    <w:p w14:paraId="2B3DD4E6" w14:textId="77777777" w:rsidR="00C6058F" w:rsidRPr="001E7D79" w:rsidRDefault="00C6058F" w:rsidP="001E7D79">
      <w:pPr>
        <w:numPr>
          <w:ilvl w:val="0"/>
          <w:numId w:val="14"/>
        </w:numPr>
        <w:tabs>
          <w:tab w:val="left" w:pos="851"/>
        </w:tabs>
        <w:spacing w:after="0" w:line="240" w:lineRule="auto"/>
        <w:ind w:left="0" w:firstLine="567"/>
        <w:contextualSpacing/>
        <w:jc w:val="center"/>
        <w:rPr>
          <w:rFonts w:ascii="Times New Roman" w:hAnsi="Times New Roman" w:cs="Times New Roman"/>
          <w:b/>
          <w:sz w:val="28"/>
          <w:szCs w:val="28"/>
        </w:rPr>
      </w:pPr>
      <w:r w:rsidRPr="001E7D79">
        <w:rPr>
          <w:rFonts w:ascii="Times New Roman" w:hAnsi="Times New Roman" w:cs="Times New Roman"/>
          <w:b/>
          <w:sz w:val="28"/>
          <w:szCs w:val="28"/>
        </w:rPr>
        <w:t>Аналіз співпраці Керуючої компанії з комунальними підприємствами міста.</w:t>
      </w:r>
    </w:p>
    <w:p w14:paraId="7E1D49A0" w14:textId="77777777" w:rsidR="00C6058F" w:rsidRPr="00E9259F" w:rsidRDefault="00C6058F" w:rsidP="00C6058F">
      <w:pPr>
        <w:spacing w:after="0" w:line="240" w:lineRule="auto"/>
        <w:jc w:val="center"/>
        <w:rPr>
          <w:rFonts w:ascii="Times New Roman" w:hAnsi="Times New Roman" w:cs="Times New Roman"/>
          <w:i/>
          <w:sz w:val="28"/>
          <w:szCs w:val="28"/>
        </w:rPr>
      </w:pPr>
    </w:p>
    <w:p w14:paraId="4FEB7E9C" w14:textId="5C7C412F" w:rsidR="00C6058F" w:rsidRDefault="00C6058F" w:rsidP="00E3195B">
      <w:pPr>
        <w:widowControl w:val="0"/>
        <w:autoSpaceDE w:val="0"/>
        <w:autoSpaceDN w:val="0"/>
        <w:spacing w:after="0" w:line="240" w:lineRule="auto"/>
        <w:ind w:left="101" w:right="103" w:firstLine="567"/>
        <w:jc w:val="both"/>
        <w:rPr>
          <w:rFonts w:ascii="Times New Roman" w:hAnsi="Times New Roman"/>
          <w:sz w:val="28"/>
          <w:szCs w:val="28"/>
        </w:rPr>
      </w:pPr>
      <w:r w:rsidRPr="00E9259F">
        <w:rPr>
          <w:rFonts w:ascii="Times New Roman" w:hAnsi="Times New Roman" w:cs="Times New Roman"/>
          <w:sz w:val="28"/>
          <w:szCs w:val="28"/>
        </w:rPr>
        <w:t xml:space="preserve">На виконання </w:t>
      </w:r>
      <w:r w:rsidR="00CA4E71">
        <w:rPr>
          <w:rFonts w:ascii="Times New Roman" w:hAnsi="Times New Roman" w:cs="Times New Roman"/>
          <w:sz w:val="28"/>
          <w:szCs w:val="28"/>
        </w:rPr>
        <w:t>р</w:t>
      </w:r>
      <w:r w:rsidRPr="00E9259F">
        <w:rPr>
          <w:rFonts w:ascii="Times New Roman" w:hAnsi="Times New Roman" w:cs="Times New Roman"/>
          <w:sz w:val="28"/>
          <w:szCs w:val="28"/>
        </w:rPr>
        <w:t>озпорядження виконавчого органу Київської міської ради (Київськ</w:t>
      </w:r>
      <w:r w:rsidR="001B0320">
        <w:rPr>
          <w:rFonts w:ascii="Times New Roman" w:hAnsi="Times New Roman" w:cs="Times New Roman"/>
          <w:sz w:val="28"/>
          <w:szCs w:val="28"/>
        </w:rPr>
        <w:t>ої</w:t>
      </w:r>
      <w:r w:rsidRPr="00E9259F">
        <w:rPr>
          <w:rFonts w:ascii="Times New Roman" w:hAnsi="Times New Roman" w:cs="Times New Roman"/>
          <w:sz w:val="28"/>
          <w:szCs w:val="28"/>
        </w:rPr>
        <w:t xml:space="preserve"> міськ</w:t>
      </w:r>
      <w:r w:rsidR="001B0320">
        <w:rPr>
          <w:rFonts w:ascii="Times New Roman" w:hAnsi="Times New Roman" w:cs="Times New Roman"/>
          <w:sz w:val="28"/>
          <w:szCs w:val="28"/>
        </w:rPr>
        <w:t>ої</w:t>
      </w:r>
      <w:r w:rsidRPr="00E9259F">
        <w:rPr>
          <w:rFonts w:ascii="Times New Roman" w:hAnsi="Times New Roman" w:cs="Times New Roman"/>
          <w:sz w:val="28"/>
          <w:szCs w:val="28"/>
        </w:rPr>
        <w:t xml:space="preserve"> державн</w:t>
      </w:r>
      <w:r w:rsidR="001B0320">
        <w:rPr>
          <w:rFonts w:ascii="Times New Roman" w:hAnsi="Times New Roman" w:cs="Times New Roman"/>
          <w:sz w:val="28"/>
          <w:szCs w:val="28"/>
        </w:rPr>
        <w:t>ої</w:t>
      </w:r>
      <w:r w:rsidRPr="00E9259F">
        <w:rPr>
          <w:rFonts w:ascii="Times New Roman" w:hAnsi="Times New Roman" w:cs="Times New Roman"/>
          <w:sz w:val="28"/>
          <w:szCs w:val="28"/>
        </w:rPr>
        <w:t xml:space="preserve"> адміністраці</w:t>
      </w:r>
      <w:r w:rsidR="001B0320">
        <w:rPr>
          <w:rFonts w:ascii="Times New Roman" w:hAnsi="Times New Roman" w:cs="Times New Roman"/>
          <w:sz w:val="28"/>
          <w:szCs w:val="28"/>
        </w:rPr>
        <w:t>ї</w:t>
      </w:r>
      <w:r w:rsidRPr="00E9259F">
        <w:rPr>
          <w:rFonts w:ascii="Times New Roman" w:hAnsi="Times New Roman" w:cs="Times New Roman"/>
          <w:sz w:val="28"/>
          <w:szCs w:val="28"/>
        </w:rPr>
        <w:t xml:space="preserve">) від 08.12.2016 №1244 «Про єдину </w:t>
      </w:r>
      <w:r w:rsidRPr="00E9259F">
        <w:rPr>
          <w:rFonts w:ascii="Times New Roman" w:hAnsi="Times New Roman" w:cs="Times New Roman"/>
          <w:sz w:val="28"/>
          <w:szCs w:val="28"/>
        </w:rPr>
        <w:lastRenderedPageBreak/>
        <w:t>міську службу для комплексного обслуговування споживачів житлово- комунальних послуг за принципом «єдиного вікна» на базі Комунального концерну «Центр комунального сервісу» (далі – ЦКС), Керуючою компанією  передано ЦКС всю інформативну базу споживачів з даними власників багатоквартирних будинків</w:t>
      </w:r>
      <w:r w:rsidR="00E3195B">
        <w:rPr>
          <w:rFonts w:ascii="Times New Roman" w:hAnsi="Times New Roman" w:cs="Times New Roman"/>
          <w:sz w:val="28"/>
          <w:szCs w:val="28"/>
        </w:rPr>
        <w:t>.</w:t>
      </w:r>
    </w:p>
    <w:p w14:paraId="1D1AD505" w14:textId="5C315BCE" w:rsidR="00BB7F31" w:rsidRDefault="00BB7F31" w:rsidP="00BB7F31">
      <w:pPr>
        <w:spacing w:after="0" w:line="240" w:lineRule="auto"/>
        <w:ind w:firstLine="567"/>
        <w:jc w:val="both"/>
        <w:rPr>
          <w:rFonts w:ascii="Times New Roman" w:hAnsi="Times New Roman"/>
          <w:sz w:val="28"/>
          <w:szCs w:val="28"/>
        </w:rPr>
      </w:pPr>
      <w:r>
        <w:rPr>
          <w:rFonts w:ascii="Times New Roman" w:hAnsi="Times New Roman"/>
          <w:sz w:val="28"/>
          <w:szCs w:val="28"/>
        </w:rPr>
        <w:t>Для ведення позовної роботи необхідно мати  інформацію про власника житлового</w:t>
      </w:r>
      <w:r w:rsidR="00BC2D8A">
        <w:rPr>
          <w:rFonts w:ascii="Times New Roman" w:hAnsi="Times New Roman"/>
          <w:sz w:val="28"/>
          <w:szCs w:val="28"/>
        </w:rPr>
        <w:t xml:space="preserve"> </w:t>
      </w:r>
      <w:r>
        <w:rPr>
          <w:rFonts w:ascii="Times New Roman" w:hAnsi="Times New Roman"/>
          <w:sz w:val="28"/>
          <w:szCs w:val="28"/>
        </w:rPr>
        <w:t>/</w:t>
      </w:r>
      <w:r w:rsidR="00BC2D8A">
        <w:rPr>
          <w:rFonts w:ascii="Times New Roman" w:hAnsi="Times New Roman"/>
          <w:sz w:val="28"/>
          <w:szCs w:val="28"/>
        </w:rPr>
        <w:t xml:space="preserve"> </w:t>
      </w:r>
      <w:r>
        <w:rPr>
          <w:rFonts w:ascii="Times New Roman" w:hAnsi="Times New Roman"/>
          <w:sz w:val="28"/>
          <w:szCs w:val="28"/>
        </w:rPr>
        <w:t>нежитлового приміщення (особа до якої подається позов), яку зокрема необхідно отримати у комунальному підприємстві Київської міської ради «Київське міське бюро технічної інвентаризації» (далі – БТІ), та яка за заявою Керуючої компанії коштує для підприємства 500 грн за 1 об’єкт.</w:t>
      </w:r>
    </w:p>
    <w:p w14:paraId="75757766" w14:textId="77777777" w:rsidR="00C6058F" w:rsidRDefault="00C6058F" w:rsidP="00C6058F">
      <w:pPr>
        <w:spacing w:after="0" w:line="240" w:lineRule="auto"/>
        <w:ind w:firstLine="567"/>
        <w:jc w:val="both"/>
        <w:rPr>
          <w:rFonts w:ascii="Times New Roman" w:hAnsi="Times New Roman"/>
          <w:sz w:val="28"/>
          <w:szCs w:val="28"/>
        </w:rPr>
      </w:pPr>
      <w:r w:rsidRPr="00940486">
        <w:rPr>
          <w:rFonts w:ascii="Times New Roman" w:hAnsi="Times New Roman"/>
          <w:sz w:val="28"/>
          <w:szCs w:val="28"/>
        </w:rPr>
        <w:t>Керуюча компанія наголосила, що у разі передачі бази даних нарахувань та оплати вона в змозі самостійно  здійснювати супроводження програмного комплексу по нарахуванню коштів за послуги з утримання будинків та прибудинкових територій, що дозволить зме</w:t>
      </w:r>
      <w:r>
        <w:rPr>
          <w:rFonts w:ascii="Times New Roman" w:hAnsi="Times New Roman"/>
          <w:sz w:val="28"/>
          <w:szCs w:val="28"/>
        </w:rPr>
        <w:t>н</w:t>
      </w:r>
      <w:r w:rsidRPr="00940486">
        <w:rPr>
          <w:rFonts w:ascii="Times New Roman" w:hAnsi="Times New Roman"/>
          <w:sz w:val="28"/>
          <w:szCs w:val="28"/>
        </w:rPr>
        <w:t>шити витрати підприємства та дасть певну економію коштів.</w:t>
      </w:r>
    </w:p>
    <w:p w14:paraId="36726E3B" w14:textId="77777777" w:rsidR="00C6058F" w:rsidRPr="00940486" w:rsidRDefault="00C6058F" w:rsidP="00C6058F">
      <w:pPr>
        <w:spacing w:after="0" w:line="240" w:lineRule="auto"/>
        <w:ind w:firstLine="567"/>
        <w:jc w:val="both"/>
        <w:rPr>
          <w:rFonts w:ascii="Times New Roman" w:hAnsi="Times New Roman"/>
          <w:sz w:val="28"/>
          <w:szCs w:val="28"/>
        </w:rPr>
      </w:pPr>
      <w:r>
        <w:rPr>
          <w:rFonts w:ascii="Times New Roman" w:hAnsi="Times New Roman"/>
          <w:sz w:val="28"/>
          <w:szCs w:val="28"/>
        </w:rPr>
        <w:t>Крім того, Керуюча компанія запропонувала  щодо бажаних напрямків взаємодії з комунальним підприємством Київської міської ради «Київське міське бюро технічної інвентаризації» (далі – БТІ), щоб БТІ надавало довідки про власників квартир та нежитлових приміщень у кількості 1000 штук на рік.</w:t>
      </w:r>
    </w:p>
    <w:p w14:paraId="5EFB8FBE" w14:textId="77777777" w:rsidR="00C6058F" w:rsidRPr="00E9259F" w:rsidRDefault="00C6058F" w:rsidP="00C6058F">
      <w:pPr>
        <w:spacing w:after="0" w:line="240" w:lineRule="auto"/>
        <w:ind w:firstLine="567"/>
        <w:jc w:val="both"/>
        <w:rPr>
          <w:rFonts w:ascii="Times New Roman" w:hAnsi="Times New Roman"/>
          <w:sz w:val="28"/>
          <w:szCs w:val="28"/>
        </w:rPr>
      </w:pPr>
      <w:r w:rsidRPr="00E9259F">
        <w:rPr>
          <w:rFonts w:ascii="Times New Roman" w:hAnsi="Times New Roman"/>
          <w:sz w:val="28"/>
          <w:szCs w:val="28"/>
        </w:rPr>
        <w:t>Відповідно до рішення Київської міської ради від 14.07.2011 № 378/5765 «Про питання впорядкування діяльності суб’єктів господарювання в галузі зв’язку та інформаційних технологій» на комунальне підприємство «</w:t>
      </w:r>
      <w:proofErr w:type="spellStart"/>
      <w:r w:rsidRPr="00E9259F">
        <w:rPr>
          <w:rFonts w:ascii="Times New Roman" w:hAnsi="Times New Roman"/>
          <w:sz w:val="28"/>
          <w:szCs w:val="28"/>
        </w:rPr>
        <w:t>Київжитлоспецексплуатація</w:t>
      </w:r>
      <w:proofErr w:type="spellEnd"/>
      <w:r w:rsidRPr="00E9259F">
        <w:rPr>
          <w:rFonts w:ascii="Times New Roman" w:hAnsi="Times New Roman"/>
          <w:sz w:val="28"/>
          <w:szCs w:val="28"/>
        </w:rPr>
        <w:t xml:space="preserve">» </w:t>
      </w:r>
      <w:r w:rsidRPr="00E9259F">
        <w:rPr>
          <w:sz w:val="28"/>
          <w:szCs w:val="28"/>
        </w:rPr>
        <w:t>(</w:t>
      </w:r>
      <w:r w:rsidRPr="00E9259F">
        <w:rPr>
          <w:rFonts w:ascii="Times New Roman" w:hAnsi="Times New Roman"/>
          <w:sz w:val="28"/>
          <w:szCs w:val="28"/>
        </w:rPr>
        <w:t xml:space="preserve">далі – КЖСЕ) покладено обов’язки укладання договорів на розміщення телекомунікаційних мереж у житлових та </w:t>
      </w:r>
      <w:r w:rsidRPr="00E9259F">
        <w:rPr>
          <w:rFonts w:ascii="Times New Roman" w:hAnsi="Times New Roman"/>
          <w:sz w:val="28"/>
          <w:szCs w:val="28"/>
        </w:rPr>
        <w:br/>
        <w:t xml:space="preserve">нежитлових будівлях комунальної власності. Плата за розміщення телекомунікаційних мереж щомісячно перераховується суб’єктами господарювання згідно з умовами договору на поточний рахунок КЖСЕ.     </w:t>
      </w:r>
    </w:p>
    <w:p w14:paraId="73C662B5" w14:textId="40577552" w:rsidR="00C6058F" w:rsidRDefault="00C6058F" w:rsidP="00C6058F">
      <w:pPr>
        <w:spacing w:after="0" w:line="240" w:lineRule="auto"/>
        <w:ind w:firstLine="567"/>
        <w:jc w:val="both"/>
        <w:rPr>
          <w:rFonts w:ascii="Times New Roman" w:hAnsi="Times New Roman"/>
          <w:sz w:val="28"/>
          <w:szCs w:val="28"/>
        </w:rPr>
      </w:pPr>
      <w:r w:rsidRPr="00E9259F">
        <w:rPr>
          <w:rFonts w:ascii="Times New Roman" w:hAnsi="Times New Roman"/>
          <w:sz w:val="28"/>
          <w:szCs w:val="28"/>
        </w:rPr>
        <w:t xml:space="preserve">Відповідно до </w:t>
      </w:r>
      <w:proofErr w:type="spellStart"/>
      <w:r w:rsidRPr="00E9259F">
        <w:rPr>
          <w:rFonts w:ascii="Times New Roman" w:hAnsi="Times New Roman"/>
          <w:sz w:val="28"/>
          <w:szCs w:val="28"/>
        </w:rPr>
        <w:t>акт</w:t>
      </w:r>
      <w:r w:rsidR="00BC2D8A">
        <w:rPr>
          <w:rFonts w:ascii="Times New Roman" w:hAnsi="Times New Roman"/>
          <w:sz w:val="28"/>
          <w:szCs w:val="28"/>
        </w:rPr>
        <w:t>а</w:t>
      </w:r>
      <w:proofErr w:type="spellEnd"/>
      <w:r w:rsidRPr="00E9259F">
        <w:rPr>
          <w:rFonts w:ascii="Times New Roman" w:hAnsi="Times New Roman"/>
          <w:sz w:val="28"/>
          <w:szCs w:val="28"/>
        </w:rPr>
        <w:t xml:space="preserve"> відшкодування витрат утримання місць розміщення телекомунікаційних мереж Керуюч</w:t>
      </w:r>
      <w:r>
        <w:rPr>
          <w:rFonts w:ascii="Times New Roman" w:hAnsi="Times New Roman"/>
          <w:sz w:val="28"/>
          <w:szCs w:val="28"/>
        </w:rPr>
        <w:t>ій</w:t>
      </w:r>
      <w:r w:rsidRPr="00E9259F">
        <w:rPr>
          <w:rFonts w:ascii="Times New Roman" w:hAnsi="Times New Roman"/>
          <w:sz w:val="28"/>
          <w:szCs w:val="28"/>
        </w:rPr>
        <w:t xml:space="preserve"> компані</w:t>
      </w:r>
      <w:r>
        <w:rPr>
          <w:rFonts w:ascii="Times New Roman" w:hAnsi="Times New Roman"/>
          <w:sz w:val="28"/>
          <w:szCs w:val="28"/>
        </w:rPr>
        <w:t>ї</w:t>
      </w:r>
      <w:r w:rsidRPr="00E9259F">
        <w:rPr>
          <w:rFonts w:ascii="Times New Roman" w:hAnsi="Times New Roman"/>
          <w:sz w:val="28"/>
          <w:szCs w:val="28"/>
        </w:rPr>
        <w:t xml:space="preserve"> в середньому поступає тільки </w:t>
      </w:r>
      <w:r>
        <w:rPr>
          <w:rFonts w:ascii="Times New Roman" w:hAnsi="Times New Roman"/>
          <w:sz w:val="28"/>
          <w:szCs w:val="28"/>
        </w:rPr>
        <w:br/>
      </w:r>
      <w:r w:rsidRPr="00E9259F">
        <w:rPr>
          <w:rFonts w:ascii="Times New Roman" w:hAnsi="Times New Roman"/>
          <w:sz w:val="28"/>
          <w:szCs w:val="28"/>
        </w:rPr>
        <w:t>25 % коштів в співвідношенні до отриманих КЖСЕ від провайдерів за розміщення телекомунікаційних мереж в житлових будинках.</w:t>
      </w:r>
    </w:p>
    <w:p w14:paraId="1CC5AF2B" w14:textId="77777777" w:rsidR="00C6058F" w:rsidRDefault="00C6058F" w:rsidP="00C6058F">
      <w:pPr>
        <w:spacing w:after="0" w:line="240" w:lineRule="auto"/>
        <w:ind w:firstLine="567"/>
        <w:jc w:val="both"/>
        <w:rPr>
          <w:rFonts w:ascii="Times New Roman" w:hAnsi="Times New Roman"/>
          <w:sz w:val="28"/>
          <w:szCs w:val="28"/>
        </w:rPr>
      </w:pPr>
      <w:r>
        <w:rPr>
          <w:rFonts w:ascii="Times New Roman" w:hAnsi="Times New Roman"/>
          <w:sz w:val="28"/>
          <w:szCs w:val="28"/>
        </w:rPr>
        <w:t xml:space="preserve"> У Керуючої компанії претензії стосовно відшкодування витрат за </w:t>
      </w:r>
      <w:r w:rsidRPr="00E9259F">
        <w:rPr>
          <w:rFonts w:ascii="Times New Roman" w:hAnsi="Times New Roman"/>
          <w:sz w:val="28"/>
          <w:szCs w:val="28"/>
        </w:rPr>
        <w:t xml:space="preserve">розміщення телекомунікаційних мереж </w:t>
      </w:r>
      <w:r>
        <w:rPr>
          <w:rFonts w:ascii="Times New Roman" w:hAnsi="Times New Roman"/>
          <w:sz w:val="28"/>
          <w:szCs w:val="28"/>
        </w:rPr>
        <w:t>до КЖСЕ  відсутні.</w:t>
      </w:r>
    </w:p>
    <w:p w14:paraId="66DDD05F" w14:textId="415A791C" w:rsidR="00C6058F" w:rsidRPr="00C14739" w:rsidRDefault="00C6058F" w:rsidP="00C6058F">
      <w:pPr>
        <w:spacing w:after="0" w:line="240" w:lineRule="auto"/>
        <w:ind w:firstLine="567"/>
        <w:jc w:val="both"/>
        <w:rPr>
          <w:rFonts w:ascii="Times New Roman" w:hAnsi="Times New Roman" w:cs="Times New Roman"/>
          <w:sz w:val="28"/>
          <w:szCs w:val="28"/>
        </w:rPr>
      </w:pPr>
      <w:r w:rsidRPr="00C14739">
        <w:rPr>
          <w:rFonts w:ascii="Times New Roman" w:hAnsi="Times New Roman" w:cs="Times New Roman"/>
          <w:sz w:val="28"/>
          <w:szCs w:val="28"/>
        </w:rPr>
        <w:t>Підсумовуючи</w:t>
      </w:r>
      <w:r>
        <w:rPr>
          <w:rFonts w:ascii="Times New Roman" w:hAnsi="Times New Roman" w:cs="Times New Roman"/>
          <w:sz w:val="28"/>
          <w:szCs w:val="28"/>
        </w:rPr>
        <w:t xml:space="preserve"> зазначене, у Керуючої компанії виникла потреба в додатковому фінансуванні </w:t>
      </w:r>
      <w:r w:rsidRPr="00BB7F31">
        <w:rPr>
          <w:rFonts w:ascii="Times New Roman" w:hAnsi="Times New Roman" w:cs="Times New Roman"/>
          <w:sz w:val="28"/>
          <w:szCs w:val="28"/>
        </w:rPr>
        <w:t>на суму 121 057,4 тис. грн</w:t>
      </w:r>
      <w:r w:rsidR="00BB7F31">
        <w:rPr>
          <w:rFonts w:ascii="Times New Roman" w:hAnsi="Times New Roman" w:cs="Times New Roman"/>
          <w:sz w:val="28"/>
          <w:szCs w:val="28"/>
        </w:rPr>
        <w:t xml:space="preserve"> </w:t>
      </w:r>
      <w:r w:rsidRPr="00BB7F31">
        <w:rPr>
          <w:rFonts w:ascii="Times New Roman" w:hAnsi="Times New Roman" w:cs="Times New Roman"/>
          <w:sz w:val="28"/>
          <w:szCs w:val="28"/>
        </w:rPr>
        <w:t>(</w:t>
      </w:r>
      <w:r>
        <w:rPr>
          <w:rFonts w:ascii="Times New Roman" w:hAnsi="Times New Roman" w:cs="Times New Roman"/>
          <w:sz w:val="28"/>
          <w:szCs w:val="28"/>
        </w:rPr>
        <w:t>витрати підприємства, що не мають джерел покриття у 2024 році – збільшення витрат на електроенергію, збільшення витрат на оплату праці).</w:t>
      </w:r>
    </w:p>
    <w:p w14:paraId="79ED4510" w14:textId="2167C976" w:rsidR="00186BFF" w:rsidRDefault="00186BFF">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25A88877" w14:textId="49FFC086" w:rsidR="00E3195B" w:rsidRDefault="00E3195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7389B675" w14:textId="7C4DCA33" w:rsidR="00E3195B" w:rsidRDefault="00E3195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4F52F9B1" w14:textId="4D6E1914" w:rsidR="00BC2D8A" w:rsidRDefault="00BC2D8A">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13C505A3" w14:textId="77777777" w:rsidR="00BC2D8A" w:rsidRDefault="00BC2D8A">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39C3FB8A" w14:textId="6E5A55CA" w:rsidR="00E3195B" w:rsidRDefault="00E3195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1A9A0638" w14:textId="77777777" w:rsidR="00E3195B" w:rsidRDefault="00E3195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14:paraId="1A9DA137" w14:textId="77777777" w:rsidR="002C0C1F" w:rsidRPr="002C0C1F" w:rsidRDefault="002C0C1F" w:rsidP="002C0C1F">
      <w:pPr>
        <w:pBdr>
          <w:top w:val="nil"/>
          <w:left w:val="nil"/>
          <w:bottom w:val="nil"/>
          <w:right w:val="nil"/>
          <w:between w:val="nil"/>
        </w:pBdr>
        <w:spacing w:after="0" w:line="240" w:lineRule="auto"/>
        <w:ind w:firstLine="709"/>
        <w:jc w:val="center"/>
        <w:rPr>
          <w:rFonts w:ascii="Times New Roman" w:eastAsia="Times New Roman" w:hAnsi="Times New Roman" w:cs="Times New Roman"/>
          <w:b/>
          <w:caps/>
          <w:color w:val="000000"/>
          <w:sz w:val="28"/>
          <w:szCs w:val="28"/>
        </w:rPr>
      </w:pPr>
      <w:r w:rsidRPr="002C0C1F">
        <w:rPr>
          <w:rFonts w:ascii="Times New Roman" w:eastAsia="Times New Roman" w:hAnsi="Times New Roman" w:cs="Times New Roman"/>
          <w:b/>
          <w:caps/>
          <w:color w:val="000000"/>
          <w:sz w:val="28"/>
          <w:szCs w:val="28"/>
        </w:rPr>
        <w:lastRenderedPageBreak/>
        <w:t xml:space="preserve">Попередні висновки та рекомендації Тимчасової контрольної комісії </w:t>
      </w:r>
    </w:p>
    <w:p w14:paraId="2C3E8C94" w14:textId="5677902B" w:rsidR="002C0C1F" w:rsidRDefault="002C0C1F" w:rsidP="00626DF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p>
    <w:p w14:paraId="62C50C8A" w14:textId="790AA87E" w:rsidR="00E3195B" w:rsidRPr="00E3195B" w:rsidRDefault="00E3195B" w:rsidP="000E67A6">
      <w:pPr>
        <w:pStyle w:val="a9"/>
        <w:numPr>
          <w:ilvl w:val="0"/>
          <w:numId w:val="18"/>
        </w:numPr>
        <w:shd w:val="clear" w:color="auto" w:fill="FFFFFF"/>
        <w:tabs>
          <w:tab w:val="left" w:pos="851"/>
        </w:tabs>
        <w:spacing w:before="0" w:beforeAutospacing="0" w:after="0" w:afterAutospacing="0"/>
        <w:ind w:left="0" w:firstLine="567"/>
        <w:jc w:val="both"/>
        <w:rPr>
          <w:color w:val="000000"/>
          <w:sz w:val="28"/>
          <w:szCs w:val="28"/>
        </w:rPr>
      </w:pPr>
      <w:r w:rsidRPr="00E3195B">
        <w:rPr>
          <w:sz w:val="28"/>
          <w:szCs w:val="28"/>
        </w:rPr>
        <w:t xml:space="preserve">З початку </w:t>
      </w:r>
      <w:r w:rsidRPr="000F4728">
        <w:rPr>
          <w:color w:val="000000"/>
          <w:sz w:val="28"/>
          <w:szCs w:val="28"/>
        </w:rPr>
        <w:t xml:space="preserve">впровадження </w:t>
      </w:r>
      <w:r w:rsidRPr="00E3195B">
        <w:rPr>
          <w:color w:val="000000"/>
          <w:sz w:val="28"/>
          <w:szCs w:val="28"/>
        </w:rPr>
        <w:t>житлово-комунальної реформи</w:t>
      </w:r>
      <w:r w:rsidR="00F1038F">
        <w:rPr>
          <w:color w:val="000000"/>
          <w:sz w:val="28"/>
          <w:szCs w:val="28"/>
        </w:rPr>
        <w:t xml:space="preserve"> </w:t>
      </w:r>
      <w:r w:rsidR="00F1038F" w:rsidRPr="000F4728">
        <w:rPr>
          <w:color w:val="000000"/>
          <w:sz w:val="28"/>
          <w:szCs w:val="28"/>
        </w:rPr>
        <w:t>переважна більшість співвласників</w:t>
      </w:r>
      <w:r w:rsidRPr="00E3195B">
        <w:rPr>
          <w:color w:val="000000"/>
          <w:sz w:val="28"/>
          <w:szCs w:val="28"/>
        </w:rPr>
        <w:t xml:space="preserve"> ба</w:t>
      </w:r>
      <w:r w:rsidR="00F1038F">
        <w:rPr>
          <w:color w:val="000000"/>
          <w:sz w:val="28"/>
          <w:szCs w:val="28"/>
        </w:rPr>
        <w:t>гатоквартирних будинків не взяла</w:t>
      </w:r>
      <w:r w:rsidRPr="00E3195B">
        <w:rPr>
          <w:color w:val="000000"/>
          <w:sz w:val="28"/>
          <w:szCs w:val="28"/>
        </w:rPr>
        <w:t xml:space="preserve"> на себе відповідальності за утримання спільного майна багатоквартирних будинків і на даний час розв’язання </w:t>
      </w:r>
      <w:r w:rsidR="00F1038F">
        <w:rPr>
          <w:color w:val="000000"/>
          <w:sz w:val="28"/>
          <w:szCs w:val="28"/>
        </w:rPr>
        <w:t>ць</w:t>
      </w:r>
      <w:r w:rsidRPr="00E3195B">
        <w:rPr>
          <w:color w:val="000000"/>
          <w:sz w:val="28"/>
          <w:szCs w:val="28"/>
        </w:rPr>
        <w:t>ого питання супроводжується необхідністю взаємодії із органами місцевого самоврядування.</w:t>
      </w:r>
    </w:p>
    <w:p w14:paraId="0E86BF2B" w14:textId="681538C6" w:rsidR="00E3195B" w:rsidRPr="00E3195B" w:rsidRDefault="00E3195B" w:rsidP="00BC2D8A">
      <w:pPr>
        <w:shd w:val="clear" w:color="auto" w:fill="FFFFFF"/>
        <w:tabs>
          <w:tab w:val="left" w:pos="851"/>
        </w:tabs>
        <w:spacing w:after="0" w:line="240" w:lineRule="auto"/>
        <w:ind w:firstLine="567"/>
        <w:jc w:val="both"/>
        <w:rPr>
          <w:rFonts w:ascii="Times New Roman" w:eastAsia="Times New Roman" w:hAnsi="Times New Roman" w:cs="Times New Roman"/>
          <w:color w:val="000000"/>
          <w:sz w:val="28"/>
          <w:szCs w:val="28"/>
        </w:rPr>
      </w:pPr>
      <w:r w:rsidRPr="00E3195B">
        <w:rPr>
          <w:rFonts w:ascii="Times New Roman" w:eastAsia="Times New Roman" w:hAnsi="Times New Roman" w:cs="Times New Roman"/>
          <w:color w:val="000000"/>
          <w:sz w:val="28"/>
          <w:szCs w:val="28"/>
        </w:rPr>
        <w:t xml:space="preserve">Так, станом на 01.01.2024 </w:t>
      </w:r>
      <w:r w:rsidR="000E67A6">
        <w:rPr>
          <w:rFonts w:ascii="Times New Roman" w:eastAsia="Times New Roman" w:hAnsi="Times New Roman" w:cs="Times New Roman"/>
          <w:color w:val="000000"/>
          <w:sz w:val="28"/>
          <w:szCs w:val="28"/>
        </w:rPr>
        <w:t>р</w:t>
      </w:r>
      <w:r w:rsidR="00BC2D8A">
        <w:rPr>
          <w:rFonts w:ascii="Times New Roman" w:eastAsia="Times New Roman" w:hAnsi="Times New Roman" w:cs="Times New Roman"/>
          <w:color w:val="000000"/>
          <w:sz w:val="28"/>
          <w:szCs w:val="28"/>
        </w:rPr>
        <w:t xml:space="preserve">оку </w:t>
      </w:r>
      <w:r w:rsidRPr="00E3195B">
        <w:rPr>
          <w:rFonts w:ascii="Times New Roman" w:eastAsia="Times New Roman" w:hAnsi="Times New Roman" w:cs="Times New Roman"/>
          <w:color w:val="000000"/>
          <w:sz w:val="28"/>
          <w:szCs w:val="28"/>
        </w:rPr>
        <w:t>у м. Києві з 12019 багатоквартирних будинків міста співвласниками прийнято рішення щодо форми управління ними, а саме:</w:t>
      </w:r>
      <w:r w:rsidR="00BC2D8A">
        <w:rPr>
          <w:rFonts w:ascii="Times New Roman" w:eastAsia="Times New Roman" w:hAnsi="Times New Roman" w:cs="Times New Roman"/>
          <w:color w:val="000000"/>
          <w:sz w:val="28"/>
          <w:szCs w:val="28"/>
        </w:rPr>
        <w:t xml:space="preserve"> </w:t>
      </w:r>
      <w:r w:rsidR="000E67A6">
        <w:rPr>
          <w:rFonts w:ascii="Times New Roman" w:eastAsia="Times New Roman" w:hAnsi="Times New Roman" w:cs="Times New Roman"/>
          <w:color w:val="000000"/>
          <w:sz w:val="28"/>
          <w:szCs w:val="28"/>
        </w:rPr>
        <w:t xml:space="preserve">ОСББ – 1081, ЖБК – 871, Управителі – 404. </w:t>
      </w:r>
      <w:r w:rsidRPr="00E3195B">
        <w:rPr>
          <w:rFonts w:ascii="Times New Roman" w:eastAsia="Times New Roman" w:hAnsi="Times New Roman" w:cs="Times New Roman"/>
          <w:color w:val="000000"/>
          <w:sz w:val="28"/>
          <w:szCs w:val="28"/>
        </w:rPr>
        <w:t>Співвласники решти 9663 багатоквартирних житлових будинків (з них 7860 – будинки, які передано до сфери управління районних в місті Києві державних адміністрації та перебувають на обслуговуванні комунальних підприємств – керуючих компаній з обслуговування житлового фонду районів міста Києва) не активізувалися навколо питання обрання форми управління своїм майном.</w:t>
      </w:r>
    </w:p>
    <w:p w14:paraId="365B83D9" w14:textId="0D709978" w:rsidR="00E3195B" w:rsidRPr="00E3195B" w:rsidRDefault="00E3195B" w:rsidP="000E67A6">
      <w:pPr>
        <w:pStyle w:val="af2"/>
        <w:tabs>
          <w:tab w:val="left" w:pos="851"/>
        </w:tabs>
        <w:ind w:left="0" w:firstLine="567"/>
        <w:rPr>
          <w:color w:val="000000"/>
          <w:sz w:val="28"/>
          <w:szCs w:val="28"/>
          <w:shd w:val="clear" w:color="auto" w:fill="FFFFFF"/>
        </w:rPr>
      </w:pPr>
      <w:r w:rsidRPr="00E3195B">
        <w:rPr>
          <w:color w:val="000000"/>
          <w:sz w:val="28"/>
          <w:szCs w:val="28"/>
          <w:shd w:val="clear" w:color="auto" w:fill="FFFFFF"/>
        </w:rPr>
        <w:t>Це у свою чергу може призвести до припинення надання населенню міста в межах чинного законодавства послуг з утримання багатоквартирних будинків, коли співвласники не приймуть рішення про форму управління будинком, а теперішні виконавці послуг з утримання будинків і споруд та прибудинкових територій у багатоквартирному будинку не матимуть законодавчих підстав для їх надання.</w:t>
      </w:r>
    </w:p>
    <w:p w14:paraId="33BC54B4" w14:textId="77777777" w:rsidR="00E3195B" w:rsidRDefault="00E3195B" w:rsidP="00E3195B">
      <w:pPr>
        <w:pStyle w:val="af2"/>
        <w:tabs>
          <w:tab w:val="left" w:pos="851"/>
        </w:tabs>
        <w:ind w:left="567"/>
        <w:rPr>
          <w:sz w:val="28"/>
          <w:szCs w:val="28"/>
        </w:rPr>
      </w:pPr>
    </w:p>
    <w:p w14:paraId="2C816B44" w14:textId="1BA5FB4C" w:rsidR="00626DF9" w:rsidRPr="00626DF9" w:rsidRDefault="00626DF9" w:rsidP="00E3195B">
      <w:pPr>
        <w:pStyle w:val="af2"/>
        <w:numPr>
          <w:ilvl w:val="0"/>
          <w:numId w:val="18"/>
        </w:numPr>
        <w:tabs>
          <w:tab w:val="left" w:pos="851"/>
        </w:tabs>
        <w:ind w:left="0" w:firstLine="567"/>
        <w:rPr>
          <w:sz w:val="28"/>
          <w:szCs w:val="28"/>
        </w:rPr>
      </w:pPr>
      <w:r w:rsidRPr="00626DF9">
        <w:rPr>
          <w:sz w:val="28"/>
          <w:szCs w:val="28"/>
        </w:rPr>
        <w:t>Згідно</w:t>
      </w:r>
      <w:r w:rsidRPr="00626DF9">
        <w:rPr>
          <w:spacing w:val="1"/>
          <w:sz w:val="28"/>
          <w:szCs w:val="28"/>
        </w:rPr>
        <w:t xml:space="preserve"> </w:t>
      </w:r>
      <w:r w:rsidRPr="00626DF9">
        <w:rPr>
          <w:sz w:val="28"/>
          <w:szCs w:val="28"/>
        </w:rPr>
        <w:t>з</w:t>
      </w:r>
      <w:r w:rsidRPr="00626DF9">
        <w:rPr>
          <w:spacing w:val="1"/>
          <w:sz w:val="28"/>
          <w:szCs w:val="28"/>
        </w:rPr>
        <w:t xml:space="preserve"> </w:t>
      </w:r>
      <w:r w:rsidRPr="00626DF9">
        <w:rPr>
          <w:sz w:val="28"/>
          <w:szCs w:val="28"/>
        </w:rPr>
        <w:t>положеннями</w:t>
      </w:r>
      <w:r w:rsidRPr="00626DF9">
        <w:rPr>
          <w:spacing w:val="1"/>
          <w:sz w:val="28"/>
          <w:szCs w:val="28"/>
        </w:rPr>
        <w:t xml:space="preserve"> </w:t>
      </w:r>
      <w:r w:rsidRPr="00626DF9">
        <w:rPr>
          <w:sz w:val="28"/>
          <w:szCs w:val="28"/>
        </w:rPr>
        <w:t>Закону</w:t>
      </w:r>
      <w:r w:rsidRPr="00626DF9">
        <w:rPr>
          <w:spacing w:val="1"/>
          <w:sz w:val="28"/>
          <w:szCs w:val="28"/>
        </w:rPr>
        <w:t xml:space="preserve"> </w:t>
      </w:r>
      <w:r w:rsidRPr="00626DF9">
        <w:rPr>
          <w:sz w:val="28"/>
          <w:szCs w:val="28"/>
        </w:rPr>
        <w:t>України</w:t>
      </w:r>
      <w:r w:rsidRPr="00626DF9">
        <w:rPr>
          <w:spacing w:val="65"/>
          <w:sz w:val="28"/>
          <w:szCs w:val="28"/>
        </w:rPr>
        <w:t xml:space="preserve"> </w:t>
      </w:r>
      <w:r w:rsidRPr="00626DF9">
        <w:rPr>
          <w:sz w:val="28"/>
          <w:szCs w:val="28"/>
        </w:rPr>
        <w:t>«Про</w:t>
      </w:r>
      <w:r w:rsidRPr="00626DF9">
        <w:rPr>
          <w:spacing w:val="65"/>
          <w:sz w:val="28"/>
          <w:szCs w:val="28"/>
        </w:rPr>
        <w:t xml:space="preserve"> </w:t>
      </w:r>
      <w:r w:rsidRPr="00626DF9">
        <w:rPr>
          <w:sz w:val="28"/>
          <w:szCs w:val="28"/>
        </w:rPr>
        <w:t>житлово-комунальні</w:t>
      </w:r>
      <w:r w:rsidRPr="00626DF9">
        <w:rPr>
          <w:spacing w:val="65"/>
          <w:sz w:val="28"/>
          <w:szCs w:val="28"/>
        </w:rPr>
        <w:t xml:space="preserve"> </w:t>
      </w:r>
      <w:r w:rsidRPr="00626DF9">
        <w:rPr>
          <w:sz w:val="28"/>
          <w:szCs w:val="28"/>
        </w:rPr>
        <w:t>послуги»</w:t>
      </w:r>
      <w:r w:rsidRPr="00626DF9">
        <w:rPr>
          <w:spacing w:val="1"/>
          <w:sz w:val="28"/>
          <w:szCs w:val="28"/>
        </w:rPr>
        <w:t xml:space="preserve"> </w:t>
      </w:r>
      <w:r w:rsidRPr="00626DF9">
        <w:rPr>
          <w:sz w:val="28"/>
          <w:szCs w:val="28"/>
        </w:rPr>
        <w:t>(далі</w:t>
      </w:r>
      <w:r w:rsidRPr="00626DF9">
        <w:rPr>
          <w:spacing w:val="1"/>
          <w:sz w:val="28"/>
          <w:szCs w:val="28"/>
        </w:rPr>
        <w:t xml:space="preserve"> </w:t>
      </w:r>
      <w:r w:rsidRPr="00626DF9">
        <w:rPr>
          <w:sz w:val="28"/>
          <w:szCs w:val="28"/>
        </w:rPr>
        <w:t>–</w:t>
      </w:r>
      <w:r w:rsidRPr="00626DF9">
        <w:rPr>
          <w:spacing w:val="1"/>
          <w:sz w:val="28"/>
          <w:szCs w:val="28"/>
        </w:rPr>
        <w:t xml:space="preserve"> </w:t>
      </w:r>
      <w:r w:rsidRPr="00626DF9">
        <w:rPr>
          <w:sz w:val="28"/>
          <w:szCs w:val="28"/>
        </w:rPr>
        <w:t>Закон)</w:t>
      </w:r>
      <w:r w:rsidRPr="00626DF9">
        <w:rPr>
          <w:spacing w:val="1"/>
          <w:sz w:val="28"/>
          <w:szCs w:val="28"/>
        </w:rPr>
        <w:t xml:space="preserve"> </w:t>
      </w:r>
      <w:r w:rsidRPr="00626DF9">
        <w:rPr>
          <w:sz w:val="28"/>
          <w:szCs w:val="28"/>
        </w:rPr>
        <w:t>житловою</w:t>
      </w:r>
      <w:r w:rsidRPr="00626DF9">
        <w:rPr>
          <w:spacing w:val="1"/>
          <w:sz w:val="28"/>
          <w:szCs w:val="28"/>
        </w:rPr>
        <w:t xml:space="preserve"> </w:t>
      </w:r>
      <w:r w:rsidRPr="00626DF9">
        <w:rPr>
          <w:sz w:val="28"/>
          <w:szCs w:val="28"/>
        </w:rPr>
        <w:t>послугою</w:t>
      </w:r>
      <w:r w:rsidRPr="00626DF9">
        <w:rPr>
          <w:spacing w:val="1"/>
          <w:sz w:val="28"/>
          <w:szCs w:val="28"/>
        </w:rPr>
        <w:t xml:space="preserve"> </w:t>
      </w:r>
      <w:r w:rsidRPr="00626DF9">
        <w:rPr>
          <w:sz w:val="28"/>
          <w:szCs w:val="28"/>
        </w:rPr>
        <w:t>є</w:t>
      </w:r>
      <w:r w:rsidRPr="00626DF9">
        <w:rPr>
          <w:spacing w:val="1"/>
          <w:sz w:val="28"/>
          <w:szCs w:val="28"/>
        </w:rPr>
        <w:t xml:space="preserve"> </w:t>
      </w:r>
      <w:r w:rsidRPr="00626DF9">
        <w:rPr>
          <w:sz w:val="28"/>
          <w:szCs w:val="28"/>
        </w:rPr>
        <w:t>послуга</w:t>
      </w:r>
      <w:r w:rsidRPr="00626DF9">
        <w:rPr>
          <w:spacing w:val="1"/>
          <w:sz w:val="28"/>
          <w:szCs w:val="28"/>
        </w:rPr>
        <w:t xml:space="preserve"> </w:t>
      </w:r>
      <w:r w:rsidRPr="00626DF9">
        <w:rPr>
          <w:sz w:val="28"/>
          <w:szCs w:val="28"/>
        </w:rPr>
        <w:t>з</w:t>
      </w:r>
      <w:r w:rsidRPr="00626DF9">
        <w:rPr>
          <w:spacing w:val="1"/>
          <w:sz w:val="28"/>
          <w:szCs w:val="28"/>
        </w:rPr>
        <w:t xml:space="preserve"> </w:t>
      </w:r>
      <w:r w:rsidRPr="00626DF9">
        <w:rPr>
          <w:sz w:val="28"/>
          <w:szCs w:val="28"/>
        </w:rPr>
        <w:t>управління</w:t>
      </w:r>
      <w:r w:rsidRPr="00626DF9">
        <w:rPr>
          <w:spacing w:val="1"/>
          <w:sz w:val="28"/>
          <w:szCs w:val="28"/>
        </w:rPr>
        <w:t xml:space="preserve"> </w:t>
      </w:r>
      <w:r w:rsidRPr="00626DF9">
        <w:rPr>
          <w:sz w:val="28"/>
          <w:szCs w:val="28"/>
        </w:rPr>
        <w:t>багатоквартирним</w:t>
      </w:r>
      <w:r w:rsidRPr="00626DF9">
        <w:rPr>
          <w:spacing w:val="1"/>
          <w:sz w:val="28"/>
          <w:szCs w:val="28"/>
        </w:rPr>
        <w:t xml:space="preserve"> </w:t>
      </w:r>
      <w:r w:rsidRPr="00626DF9">
        <w:rPr>
          <w:sz w:val="28"/>
          <w:szCs w:val="28"/>
        </w:rPr>
        <w:t>будинком,</w:t>
      </w:r>
      <w:r w:rsidRPr="00626DF9">
        <w:rPr>
          <w:spacing w:val="1"/>
          <w:sz w:val="28"/>
          <w:szCs w:val="28"/>
        </w:rPr>
        <w:t xml:space="preserve"> </w:t>
      </w:r>
      <w:r w:rsidRPr="00626DF9">
        <w:rPr>
          <w:sz w:val="28"/>
          <w:szCs w:val="28"/>
        </w:rPr>
        <w:t>ціна</w:t>
      </w:r>
      <w:r w:rsidRPr="00626DF9">
        <w:rPr>
          <w:spacing w:val="1"/>
          <w:sz w:val="28"/>
          <w:szCs w:val="28"/>
        </w:rPr>
        <w:t xml:space="preserve"> </w:t>
      </w:r>
      <w:r w:rsidRPr="00626DF9">
        <w:rPr>
          <w:sz w:val="28"/>
          <w:szCs w:val="28"/>
        </w:rPr>
        <w:t>(тариф)</w:t>
      </w:r>
      <w:r w:rsidRPr="00626DF9">
        <w:rPr>
          <w:spacing w:val="1"/>
          <w:sz w:val="28"/>
          <w:szCs w:val="28"/>
        </w:rPr>
        <w:t xml:space="preserve"> </w:t>
      </w:r>
      <w:r w:rsidRPr="00626DF9">
        <w:rPr>
          <w:sz w:val="28"/>
          <w:szCs w:val="28"/>
        </w:rPr>
        <w:t>на</w:t>
      </w:r>
      <w:r w:rsidRPr="00626DF9">
        <w:rPr>
          <w:spacing w:val="1"/>
          <w:sz w:val="28"/>
          <w:szCs w:val="28"/>
        </w:rPr>
        <w:t xml:space="preserve"> </w:t>
      </w:r>
      <w:r w:rsidRPr="00626DF9">
        <w:rPr>
          <w:sz w:val="28"/>
          <w:szCs w:val="28"/>
        </w:rPr>
        <w:t>яку</w:t>
      </w:r>
      <w:r w:rsidRPr="00626DF9">
        <w:rPr>
          <w:spacing w:val="1"/>
          <w:sz w:val="28"/>
          <w:szCs w:val="28"/>
        </w:rPr>
        <w:t xml:space="preserve"> </w:t>
      </w:r>
      <w:r w:rsidRPr="00626DF9">
        <w:rPr>
          <w:sz w:val="28"/>
          <w:szCs w:val="28"/>
        </w:rPr>
        <w:t>не</w:t>
      </w:r>
      <w:r w:rsidRPr="00626DF9">
        <w:rPr>
          <w:spacing w:val="1"/>
          <w:sz w:val="28"/>
          <w:szCs w:val="28"/>
        </w:rPr>
        <w:t xml:space="preserve"> </w:t>
      </w:r>
      <w:r w:rsidRPr="00626DF9">
        <w:rPr>
          <w:sz w:val="28"/>
          <w:szCs w:val="28"/>
        </w:rPr>
        <w:t>може</w:t>
      </w:r>
      <w:r w:rsidRPr="00626DF9">
        <w:rPr>
          <w:spacing w:val="1"/>
          <w:sz w:val="28"/>
          <w:szCs w:val="28"/>
        </w:rPr>
        <w:t xml:space="preserve"> </w:t>
      </w:r>
      <w:r w:rsidRPr="00626DF9">
        <w:rPr>
          <w:sz w:val="28"/>
          <w:szCs w:val="28"/>
        </w:rPr>
        <w:t>встановлюватися</w:t>
      </w:r>
      <w:r w:rsidRPr="00626DF9">
        <w:rPr>
          <w:spacing w:val="1"/>
          <w:sz w:val="28"/>
          <w:szCs w:val="28"/>
        </w:rPr>
        <w:t xml:space="preserve"> </w:t>
      </w:r>
      <w:r w:rsidRPr="00626DF9">
        <w:rPr>
          <w:sz w:val="28"/>
          <w:szCs w:val="28"/>
        </w:rPr>
        <w:t>органами</w:t>
      </w:r>
      <w:r w:rsidRPr="00626DF9">
        <w:rPr>
          <w:spacing w:val="1"/>
          <w:sz w:val="28"/>
          <w:szCs w:val="28"/>
        </w:rPr>
        <w:t xml:space="preserve"> </w:t>
      </w:r>
      <w:r w:rsidRPr="00626DF9">
        <w:rPr>
          <w:sz w:val="28"/>
          <w:szCs w:val="28"/>
        </w:rPr>
        <w:t>місцевого</w:t>
      </w:r>
      <w:r w:rsidRPr="00626DF9">
        <w:rPr>
          <w:spacing w:val="1"/>
          <w:sz w:val="28"/>
          <w:szCs w:val="28"/>
        </w:rPr>
        <w:t xml:space="preserve"> </w:t>
      </w:r>
      <w:r w:rsidRPr="00626DF9">
        <w:rPr>
          <w:sz w:val="28"/>
          <w:szCs w:val="28"/>
        </w:rPr>
        <w:t>самоврядування.</w:t>
      </w:r>
    </w:p>
    <w:p w14:paraId="79702423" w14:textId="018E6F94" w:rsidR="00626DF9" w:rsidRPr="00626DF9" w:rsidRDefault="00626DF9" w:rsidP="00E3195B">
      <w:pPr>
        <w:pStyle w:val="af2"/>
        <w:ind w:left="0" w:firstLine="567"/>
        <w:rPr>
          <w:sz w:val="28"/>
          <w:szCs w:val="28"/>
        </w:rPr>
      </w:pPr>
      <w:r w:rsidRPr="00626DF9">
        <w:rPr>
          <w:sz w:val="28"/>
          <w:szCs w:val="28"/>
        </w:rPr>
        <w:t xml:space="preserve">Відповідно, на </w:t>
      </w:r>
      <w:r w:rsidR="00570A48">
        <w:rPr>
          <w:sz w:val="28"/>
          <w:szCs w:val="28"/>
        </w:rPr>
        <w:t>цей</w:t>
      </w:r>
      <w:r w:rsidRPr="00626DF9">
        <w:rPr>
          <w:sz w:val="28"/>
          <w:szCs w:val="28"/>
        </w:rPr>
        <w:t xml:space="preserve"> час </w:t>
      </w:r>
      <w:r>
        <w:rPr>
          <w:sz w:val="28"/>
          <w:szCs w:val="28"/>
        </w:rPr>
        <w:t xml:space="preserve">комунальні підприємства </w:t>
      </w:r>
      <w:r w:rsidRPr="00626DF9">
        <w:rPr>
          <w:sz w:val="28"/>
          <w:szCs w:val="28"/>
        </w:rPr>
        <w:t>–</w:t>
      </w:r>
      <w:r>
        <w:rPr>
          <w:sz w:val="28"/>
          <w:szCs w:val="28"/>
        </w:rPr>
        <w:t xml:space="preserve"> к</w:t>
      </w:r>
      <w:r w:rsidRPr="00626DF9">
        <w:rPr>
          <w:sz w:val="28"/>
          <w:szCs w:val="28"/>
        </w:rPr>
        <w:t>еруюч</w:t>
      </w:r>
      <w:r>
        <w:rPr>
          <w:sz w:val="28"/>
          <w:szCs w:val="28"/>
        </w:rPr>
        <w:t>і</w:t>
      </w:r>
      <w:r w:rsidRPr="00626DF9">
        <w:rPr>
          <w:sz w:val="28"/>
          <w:szCs w:val="28"/>
        </w:rPr>
        <w:t xml:space="preserve"> компані</w:t>
      </w:r>
      <w:r>
        <w:rPr>
          <w:sz w:val="28"/>
          <w:szCs w:val="28"/>
        </w:rPr>
        <w:t>ї</w:t>
      </w:r>
      <w:r w:rsidRPr="00626DF9">
        <w:rPr>
          <w:sz w:val="28"/>
          <w:szCs w:val="28"/>
        </w:rPr>
        <w:t xml:space="preserve"> з обслуговування житлового</w:t>
      </w:r>
      <w:r w:rsidRPr="00626DF9">
        <w:rPr>
          <w:spacing w:val="1"/>
          <w:sz w:val="28"/>
          <w:szCs w:val="28"/>
        </w:rPr>
        <w:t xml:space="preserve"> </w:t>
      </w:r>
      <w:r w:rsidRPr="00626DF9">
        <w:rPr>
          <w:sz w:val="28"/>
          <w:szCs w:val="28"/>
        </w:rPr>
        <w:t>фонду</w:t>
      </w:r>
      <w:r w:rsidRPr="00626DF9">
        <w:rPr>
          <w:spacing w:val="1"/>
          <w:sz w:val="28"/>
          <w:szCs w:val="28"/>
        </w:rPr>
        <w:t xml:space="preserve"> </w:t>
      </w:r>
      <w:r w:rsidRPr="00626DF9">
        <w:rPr>
          <w:sz w:val="28"/>
          <w:szCs w:val="28"/>
        </w:rPr>
        <w:t>м.</w:t>
      </w:r>
      <w:r w:rsidRPr="00626DF9">
        <w:rPr>
          <w:spacing w:val="1"/>
          <w:sz w:val="28"/>
          <w:szCs w:val="28"/>
        </w:rPr>
        <w:t xml:space="preserve"> </w:t>
      </w:r>
      <w:r w:rsidRPr="00626DF9">
        <w:rPr>
          <w:sz w:val="28"/>
          <w:szCs w:val="28"/>
        </w:rPr>
        <w:t>Києва</w:t>
      </w:r>
      <w:r w:rsidRPr="00626DF9">
        <w:rPr>
          <w:spacing w:val="1"/>
          <w:sz w:val="28"/>
          <w:szCs w:val="28"/>
        </w:rPr>
        <w:t xml:space="preserve"> </w:t>
      </w:r>
      <w:r w:rsidRPr="00626DF9">
        <w:rPr>
          <w:sz w:val="28"/>
          <w:szCs w:val="28"/>
        </w:rPr>
        <w:t>(далі</w:t>
      </w:r>
      <w:r w:rsidRPr="00626DF9">
        <w:rPr>
          <w:spacing w:val="1"/>
          <w:sz w:val="28"/>
          <w:szCs w:val="28"/>
        </w:rPr>
        <w:t xml:space="preserve"> </w:t>
      </w:r>
      <w:r w:rsidRPr="00626DF9">
        <w:rPr>
          <w:sz w:val="28"/>
          <w:szCs w:val="28"/>
        </w:rPr>
        <w:t>–</w:t>
      </w:r>
      <w:r w:rsidRPr="00626DF9">
        <w:rPr>
          <w:spacing w:val="1"/>
          <w:sz w:val="28"/>
          <w:szCs w:val="28"/>
        </w:rPr>
        <w:t xml:space="preserve"> </w:t>
      </w:r>
      <w:r>
        <w:rPr>
          <w:sz w:val="28"/>
          <w:szCs w:val="28"/>
        </w:rPr>
        <w:t>Керуючі компанії</w:t>
      </w:r>
      <w:r w:rsidRPr="00626DF9">
        <w:rPr>
          <w:sz w:val="28"/>
          <w:szCs w:val="28"/>
        </w:rPr>
        <w:t>),</w:t>
      </w:r>
      <w:r w:rsidRPr="00626DF9">
        <w:rPr>
          <w:spacing w:val="1"/>
          <w:sz w:val="28"/>
          <w:szCs w:val="28"/>
        </w:rPr>
        <w:t xml:space="preserve"> </w:t>
      </w:r>
      <w:r w:rsidRPr="00626DF9">
        <w:rPr>
          <w:sz w:val="28"/>
          <w:szCs w:val="28"/>
        </w:rPr>
        <w:t>керуючись</w:t>
      </w:r>
      <w:r w:rsidRPr="00626DF9">
        <w:rPr>
          <w:spacing w:val="1"/>
          <w:sz w:val="28"/>
          <w:szCs w:val="28"/>
        </w:rPr>
        <w:t xml:space="preserve"> </w:t>
      </w:r>
      <w:r w:rsidRPr="00626DF9">
        <w:rPr>
          <w:sz w:val="28"/>
          <w:szCs w:val="28"/>
        </w:rPr>
        <w:t>п.</w:t>
      </w:r>
      <w:r w:rsidRPr="00626DF9">
        <w:rPr>
          <w:spacing w:val="1"/>
          <w:sz w:val="28"/>
          <w:szCs w:val="28"/>
        </w:rPr>
        <w:t xml:space="preserve"> </w:t>
      </w:r>
      <w:r w:rsidRPr="00626DF9">
        <w:rPr>
          <w:sz w:val="28"/>
          <w:szCs w:val="28"/>
        </w:rPr>
        <w:t>3</w:t>
      </w:r>
      <w:r>
        <w:rPr>
          <w:position w:val="8"/>
          <w:sz w:val="28"/>
          <w:szCs w:val="28"/>
        </w:rPr>
        <w:t>₁</w:t>
      </w:r>
      <w:r w:rsidRPr="00626DF9">
        <w:rPr>
          <w:spacing w:val="1"/>
          <w:position w:val="8"/>
          <w:sz w:val="28"/>
          <w:szCs w:val="28"/>
        </w:rPr>
        <w:t xml:space="preserve"> </w:t>
      </w:r>
      <w:r w:rsidRPr="00626DF9">
        <w:rPr>
          <w:sz w:val="28"/>
          <w:szCs w:val="28"/>
        </w:rPr>
        <w:t>Перехідних</w:t>
      </w:r>
      <w:r w:rsidRPr="00626DF9">
        <w:rPr>
          <w:spacing w:val="1"/>
          <w:sz w:val="28"/>
          <w:szCs w:val="28"/>
        </w:rPr>
        <w:t xml:space="preserve"> </w:t>
      </w:r>
      <w:r w:rsidRPr="00626DF9">
        <w:rPr>
          <w:sz w:val="28"/>
          <w:szCs w:val="28"/>
        </w:rPr>
        <w:t>положень</w:t>
      </w:r>
      <w:r w:rsidRPr="00626DF9">
        <w:rPr>
          <w:spacing w:val="1"/>
          <w:sz w:val="28"/>
          <w:szCs w:val="28"/>
        </w:rPr>
        <w:t xml:space="preserve"> </w:t>
      </w:r>
      <w:r w:rsidRPr="00626DF9">
        <w:rPr>
          <w:sz w:val="28"/>
          <w:szCs w:val="28"/>
        </w:rPr>
        <w:t>Закону,</w:t>
      </w:r>
      <w:r w:rsidRPr="00626DF9">
        <w:rPr>
          <w:spacing w:val="1"/>
          <w:sz w:val="28"/>
          <w:szCs w:val="28"/>
        </w:rPr>
        <w:t xml:space="preserve"> </w:t>
      </w:r>
      <w:r w:rsidRPr="00626DF9">
        <w:rPr>
          <w:sz w:val="28"/>
          <w:szCs w:val="28"/>
        </w:rPr>
        <w:t>нада</w:t>
      </w:r>
      <w:r>
        <w:rPr>
          <w:sz w:val="28"/>
          <w:szCs w:val="28"/>
        </w:rPr>
        <w:t>ють</w:t>
      </w:r>
      <w:r w:rsidRPr="00626DF9">
        <w:rPr>
          <w:spacing w:val="1"/>
          <w:sz w:val="28"/>
          <w:szCs w:val="28"/>
        </w:rPr>
        <w:t xml:space="preserve"> </w:t>
      </w:r>
      <w:r w:rsidRPr="00626DF9">
        <w:rPr>
          <w:sz w:val="28"/>
          <w:szCs w:val="28"/>
        </w:rPr>
        <w:t>послуги</w:t>
      </w:r>
      <w:r w:rsidRPr="00626DF9">
        <w:rPr>
          <w:spacing w:val="1"/>
          <w:sz w:val="28"/>
          <w:szCs w:val="28"/>
        </w:rPr>
        <w:t xml:space="preserve"> </w:t>
      </w:r>
      <w:r w:rsidRPr="00626DF9">
        <w:rPr>
          <w:sz w:val="28"/>
          <w:szCs w:val="28"/>
        </w:rPr>
        <w:t>з</w:t>
      </w:r>
      <w:r w:rsidRPr="00626DF9">
        <w:rPr>
          <w:spacing w:val="1"/>
          <w:sz w:val="28"/>
          <w:szCs w:val="28"/>
        </w:rPr>
        <w:t xml:space="preserve"> </w:t>
      </w:r>
      <w:r w:rsidRPr="00626DF9">
        <w:rPr>
          <w:sz w:val="28"/>
          <w:szCs w:val="28"/>
        </w:rPr>
        <w:t>утримання</w:t>
      </w:r>
      <w:r w:rsidRPr="00626DF9">
        <w:rPr>
          <w:spacing w:val="1"/>
          <w:sz w:val="28"/>
          <w:szCs w:val="28"/>
        </w:rPr>
        <w:t xml:space="preserve"> </w:t>
      </w:r>
      <w:r w:rsidRPr="00626DF9">
        <w:rPr>
          <w:sz w:val="28"/>
          <w:szCs w:val="28"/>
        </w:rPr>
        <w:t>будинків</w:t>
      </w:r>
      <w:r w:rsidRPr="00626DF9">
        <w:rPr>
          <w:spacing w:val="1"/>
          <w:sz w:val="28"/>
          <w:szCs w:val="28"/>
        </w:rPr>
        <w:t xml:space="preserve"> </w:t>
      </w:r>
      <w:r w:rsidRPr="00626DF9">
        <w:rPr>
          <w:sz w:val="28"/>
          <w:szCs w:val="28"/>
        </w:rPr>
        <w:t>і</w:t>
      </w:r>
      <w:r w:rsidRPr="00626DF9">
        <w:rPr>
          <w:spacing w:val="1"/>
          <w:sz w:val="28"/>
          <w:szCs w:val="28"/>
        </w:rPr>
        <w:t xml:space="preserve"> </w:t>
      </w:r>
      <w:r w:rsidRPr="00626DF9">
        <w:rPr>
          <w:sz w:val="28"/>
          <w:szCs w:val="28"/>
        </w:rPr>
        <w:t>споруд</w:t>
      </w:r>
      <w:r w:rsidRPr="00626DF9">
        <w:rPr>
          <w:spacing w:val="1"/>
          <w:sz w:val="28"/>
          <w:szCs w:val="28"/>
        </w:rPr>
        <w:t xml:space="preserve"> </w:t>
      </w:r>
      <w:r w:rsidRPr="00626DF9">
        <w:rPr>
          <w:sz w:val="28"/>
          <w:szCs w:val="28"/>
        </w:rPr>
        <w:t>та</w:t>
      </w:r>
      <w:r w:rsidRPr="00626DF9">
        <w:rPr>
          <w:spacing w:val="1"/>
          <w:sz w:val="28"/>
          <w:szCs w:val="28"/>
        </w:rPr>
        <w:t xml:space="preserve"> </w:t>
      </w:r>
      <w:r w:rsidRPr="00626DF9">
        <w:rPr>
          <w:sz w:val="28"/>
          <w:szCs w:val="28"/>
        </w:rPr>
        <w:t>прибудинкових територій згідно з договорами про надання послуг, укладеними до</w:t>
      </w:r>
      <w:r w:rsidRPr="00626DF9">
        <w:rPr>
          <w:spacing w:val="1"/>
          <w:sz w:val="28"/>
          <w:szCs w:val="28"/>
        </w:rPr>
        <w:t xml:space="preserve"> </w:t>
      </w:r>
      <w:r w:rsidRPr="00626DF9">
        <w:rPr>
          <w:sz w:val="28"/>
          <w:szCs w:val="28"/>
        </w:rPr>
        <w:t>введення</w:t>
      </w:r>
      <w:r w:rsidRPr="00626DF9">
        <w:rPr>
          <w:spacing w:val="-3"/>
          <w:sz w:val="28"/>
          <w:szCs w:val="28"/>
        </w:rPr>
        <w:t xml:space="preserve"> </w:t>
      </w:r>
      <w:r w:rsidRPr="00626DF9">
        <w:rPr>
          <w:sz w:val="28"/>
          <w:szCs w:val="28"/>
        </w:rPr>
        <w:t>в</w:t>
      </w:r>
      <w:r w:rsidRPr="00626DF9">
        <w:rPr>
          <w:spacing w:val="-2"/>
          <w:sz w:val="28"/>
          <w:szCs w:val="28"/>
        </w:rPr>
        <w:t xml:space="preserve"> </w:t>
      </w:r>
      <w:r w:rsidRPr="00626DF9">
        <w:rPr>
          <w:sz w:val="28"/>
          <w:szCs w:val="28"/>
        </w:rPr>
        <w:t>дію</w:t>
      </w:r>
      <w:r w:rsidRPr="00626DF9">
        <w:rPr>
          <w:spacing w:val="-1"/>
          <w:sz w:val="28"/>
          <w:szCs w:val="28"/>
        </w:rPr>
        <w:t xml:space="preserve"> </w:t>
      </w:r>
      <w:r w:rsidRPr="00626DF9">
        <w:rPr>
          <w:sz w:val="28"/>
          <w:szCs w:val="28"/>
        </w:rPr>
        <w:t>норм</w:t>
      </w:r>
      <w:r w:rsidRPr="00626DF9">
        <w:rPr>
          <w:spacing w:val="-2"/>
          <w:sz w:val="28"/>
          <w:szCs w:val="28"/>
        </w:rPr>
        <w:t xml:space="preserve"> </w:t>
      </w:r>
      <w:r w:rsidRPr="00626DF9">
        <w:rPr>
          <w:sz w:val="28"/>
          <w:szCs w:val="28"/>
        </w:rPr>
        <w:t>Закону,</w:t>
      </w:r>
      <w:r w:rsidRPr="00626DF9">
        <w:rPr>
          <w:spacing w:val="-1"/>
          <w:sz w:val="28"/>
          <w:szCs w:val="28"/>
        </w:rPr>
        <w:t xml:space="preserve"> </w:t>
      </w:r>
      <w:r w:rsidRPr="00626DF9">
        <w:rPr>
          <w:sz w:val="28"/>
          <w:szCs w:val="28"/>
        </w:rPr>
        <w:t>тобто</w:t>
      </w:r>
      <w:r w:rsidRPr="00626DF9">
        <w:rPr>
          <w:spacing w:val="-1"/>
          <w:sz w:val="28"/>
          <w:szCs w:val="28"/>
        </w:rPr>
        <w:t xml:space="preserve"> </w:t>
      </w:r>
      <w:r w:rsidRPr="00626DF9">
        <w:rPr>
          <w:sz w:val="28"/>
          <w:szCs w:val="28"/>
        </w:rPr>
        <w:t>за</w:t>
      </w:r>
      <w:r w:rsidRPr="00626DF9">
        <w:rPr>
          <w:spacing w:val="-2"/>
          <w:sz w:val="28"/>
          <w:szCs w:val="28"/>
        </w:rPr>
        <w:t xml:space="preserve"> </w:t>
      </w:r>
      <w:r w:rsidR="000E796E">
        <w:rPr>
          <w:spacing w:val="-2"/>
          <w:sz w:val="28"/>
          <w:szCs w:val="28"/>
        </w:rPr>
        <w:t>тарифом</w:t>
      </w:r>
      <w:r w:rsidRPr="00626DF9">
        <w:rPr>
          <w:spacing w:val="-1"/>
          <w:sz w:val="28"/>
          <w:szCs w:val="28"/>
        </w:rPr>
        <w:t xml:space="preserve"> </w:t>
      </w:r>
      <w:r w:rsidRPr="00626DF9">
        <w:rPr>
          <w:sz w:val="28"/>
          <w:szCs w:val="28"/>
        </w:rPr>
        <w:t>встановлен</w:t>
      </w:r>
      <w:r w:rsidR="000E796E">
        <w:rPr>
          <w:sz w:val="28"/>
          <w:szCs w:val="28"/>
        </w:rPr>
        <w:t>им</w:t>
      </w:r>
      <w:r w:rsidRPr="00626DF9">
        <w:rPr>
          <w:spacing w:val="-2"/>
          <w:sz w:val="28"/>
          <w:szCs w:val="28"/>
        </w:rPr>
        <w:t xml:space="preserve"> </w:t>
      </w:r>
      <w:r w:rsidRPr="00626DF9">
        <w:rPr>
          <w:sz w:val="28"/>
          <w:szCs w:val="28"/>
        </w:rPr>
        <w:t>станом</w:t>
      </w:r>
      <w:r w:rsidRPr="00626DF9">
        <w:rPr>
          <w:spacing w:val="-1"/>
          <w:sz w:val="28"/>
          <w:szCs w:val="28"/>
        </w:rPr>
        <w:t xml:space="preserve"> </w:t>
      </w:r>
      <w:r w:rsidRPr="00626DF9">
        <w:rPr>
          <w:sz w:val="28"/>
          <w:szCs w:val="28"/>
        </w:rPr>
        <w:t>на</w:t>
      </w:r>
      <w:r w:rsidRPr="00626DF9">
        <w:rPr>
          <w:spacing w:val="-2"/>
          <w:sz w:val="28"/>
          <w:szCs w:val="28"/>
        </w:rPr>
        <w:t xml:space="preserve"> </w:t>
      </w:r>
      <w:r w:rsidRPr="00626DF9">
        <w:rPr>
          <w:sz w:val="28"/>
          <w:szCs w:val="28"/>
        </w:rPr>
        <w:t>01.07.2017</w:t>
      </w:r>
      <w:r>
        <w:rPr>
          <w:sz w:val="28"/>
          <w:szCs w:val="28"/>
        </w:rPr>
        <w:t xml:space="preserve"> року</w:t>
      </w:r>
      <w:r w:rsidRPr="00626DF9">
        <w:rPr>
          <w:sz w:val="28"/>
          <w:szCs w:val="28"/>
        </w:rPr>
        <w:t>.</w:t>
      </w:r>
    </w:p>
    <w:p w14:paraId="5E274893" w14:textId="53E462DB" w:rsidR="00626DF9" w:rsidRPr="00626DF9" w:rsidRDefault="00626DF9" w:rsidP="00E96F98">
      <w:pPr>
        <w:pStyle w:val="af2"/>
        <w:ind w:left="0" w:firstLine="567"/>
        <w:rPr>
          <w:sz w:val="28"/>
          <w:szCs w:val="28"/>
        </w:rPr>
      </w:pPr>
      <w:r w:rsidRPr="00626DF9">
        <w:rPr>
          <w:sz w:val="28"/>
          <w:szCs w:val="28"/>
        </w:rPr>
        <w:t>Для</w:t>
      </w:r>
      <w:r w:rsidRPr="00626DF9">
        <w:rPr>
          <w:spacing w:val="1"/>
          <w:sz w:val="28"/>
          <w:szCs w:val="28"/>
        </w:rPr>
        <w:t xml:space="preserve"> </w:t>
      </w:r>
      <w:r w:rsidRPr="00626DF9">
        <w:rPr>
          <w:sz w:val="28"/>
          <w:szCs w:val="28"/>
        </w:rPr>
        <w:t>забезпечення</w:t>
      </w:r>
      <w:r w:rsidRPr="00626DF9">
        <w:rPr>
          <w:spacing w:val="1"/>
          <w:sz w:val="28"/>
          <w:szCs w:val="28"/>
        </w:rPr>
        <w:t xml:space="preserve"> </w:t>
      </w:r>
      <w:r w:rsidRPr="00626DF9">
        <w:rPr>
          <w:sz w:val="28"/>
          <w:szCs w:val="28"/>
        </w:rPr>
        <w:t>фінансової</w:t>
      </w:r>
      <w:r w:rsidRPr="00626DF9">
        <w:rPr>
          <w:spacing w:val="1"/>
          <w:sz w:val="28"/>
          <w:szCs w:val="28"/>
        </w:rPr>
        <w:t xml:space="preserve"> </w:t>
      </w:r>
      <w:r w:rsidRPr="00626DF9">
        <w:rPr>
          <w:sz w:val="28"/>
          <w:szCs w:val="28"/>
        </w:rPr>
        <w:t>стійкості</w:t>
      </w:r>
      <w:r w:rsidRPr="00626DF9">
        <w:rPr>
          <w:spacing w:val="1"/>
          <w:sz w:val="28"/>
          <w:szCs w:val="28"/>
        </w:rPr>
        <w:t xml:space="preserve"> </w:t>
      </w:r>
      <w:r>
        <w:rPr>
          <w:sz w:val="28"/>
          <w:szCs w:val="28"/>
        </w:rPr>
        <w:t>Керуючим компаніям</w:t>
      </w:r>
      <w:r w:rsidRPr="00626DF9">
        <w:rPr>
          <w:spacing w:val="1"/>
          <w:sz w:val="28"/>
          <w:szCs w:val="28"/>
        </w:rPr>
        <w:t xml:space="preserve"> </w:t>
      </w:r>
      <w:r>
        <w:rPr>
          <w:sz w:val="28"/>
          <w:szCs w:val="28"/>
        </w:rPr>
        <w:t>у</w:t>
      </w:r>
      <w:r w:rsidRPr="00626DF9">
        <w:rPr>
          <w:spacing w:val="1"/>
          <w:sz w:val="28"/>
          <w:szCs w:val="28"/>
        </w:rPr>
        <w:t xml:space="preserve"> </w:t>
      </w:r>
      <w:r>
        <w:rPr>
          <w:spacing w:val="1"/>
          <w:sz w:val="28"/>
          <w:szCs w:val="28"/>
        </w:rPr>
        <w:br/>
      </w:r>
      <w:r w:rsidRPr="00626DF9">
        <w:rPr>
          <w:sz w:val="28"/>
          <w:szCs w:val="28"/>
        </w:rPr>
        <w:t>2021–2023</w:t>
      </w:r>
      <w:r w:rsidRPr="00626DF9">
        <w:rPr>
          <w:spacing w:val="1"/>
          <w:sz w:val="28"/>
          <w:szCs w:val="28"/>
        </w:rPr>
        <w:t xml:space="preserve"> </w:t>
      </w:r>
      <w:r w:rsidRPr="00626DF9">
        <w:rPr>
          <w:sz w:val="28"/>
          <w:szCs w:val="28"/>
        </w:rPr>
        <w:t>роках</w:t>
      </w:r>
      <w:r w:rsidRPr="00626DF9">
        <w:rPr>
          <w:spacing w:val="1"/>
          <w:sz w:val="28"/>
          <w:szCs w:val="28"/>
        </w:rPr>
        <w:t xml:space="preserve"> </w:t>
      </w:r>
      <w:r w:rsidRPr="00626DF9">
        <w:rPr>
          <w:sz w:val="28"/>
          <w:szCs w:val="28"/>
        </w:rPr>
        <w:t>з</w:t>
      </w:r>
      <w:r w:rsidRPr="00626DF9">
        <w:rPr>
          <w:spacing w:val="1"/>
          <w:sz w:val="28"/>
          <w:szCs w:val="28"/>
        </w:rPr>
        <w:t xml:space="preserve"> </w:t>
      </w:r>
      <w:r w:rsidRPr="00626DF9">
        <w:rPr>
          <w:sz w:val="28"/>
          <w:szCs w:val="28"/>
        </w:rPr>
        <w:t>бюджету</w:t>
      </w:r>
      <w:r w:rsidRPr="00626DF9">
        <w:rPr>
          <w:spacing w:val="1"/>
          <w:sz w:val="28"/>
          <w:szCs w:val="28"/>
        </w:rPr>
        <w:t xml:space="preserve"> </w:t>
      </w:r>
      <w:r w:rsidRPr="00626DF9">
        <w:rPr>
          <w:sz w:val="28"/>
          <w:szCs w:val="28"/>
        </w:rPr>
        <w:t>міста</w:t>
      </w:r>
      <w:r w:rsidRPr="00626DF9">
        <w:rPr>
          <w:spacing w:val="1"/>
          <w:sz w:val="28"/>
          <w:szCs w:val="28"/>
        </w:rPr>
        <w:t xml:space="preserve"> </w:t>
      </w:r>
      <w:r w:rsidRPr="00626DF9">
        <w:rPr>
          <w:sz w:val="28"/>
          <w:szCs w:val="28"/>
        </w:rPr>
        <w:t>Києва</w:t>
      </w:r>
      <w:r w:rsidRPr="00626DF9">
        <w:rPr>
          <w:spacing w:val="1"/>
          <w:sz w:val="28"/>
          <w:szCs w:val="28"/>
        </w:rPr>
        <w:t xml:space="preserve"> </w:t>
      </w:r>
      <w:r w:rsidRPr="00626DF9">
        <w:rPr>
          <w:sz w:val="28"/>
          <w:szCs w:val="28"/>
        </w:rPr>
        <w:t>були</w:t>
      </w:r>
      <w:r w:rsidRPr="00626DF9">
        <w:rPr>
          <w:spacing w:val="1"/>
          <w:sz w:val="28"/>
          <w:szCs w:val="28"/>
        </w:rPr>
        <w:t xml:space="preserve"> </w:t>
      </w:r>
      <w:r w:rsidRPr="00626DF9">
        <w:rPr>
          <w:sz w:val="28"/>
          <w:szCs w:val="28"/>
        </w:rPr>
        <w:t>виділені</w:t>
      </w:r>
      <w:r w:rsidRPr="00626DF9">
        <w:rPr>
          <w:spacing w:val="1"/>
          <w:sz w:val="28"/>
          <w:szCs w:val="28"/>
        </w:rPr>
        <w:t xml:space="preserve"> </w:t>
      </w:r>
      <w:r w:rsidRPr="00626DF9">
        <w:rPr>
          <w:sz w:val="28"/>
          <w:szCs w:val="28"/>
        </w:rPr>
        <w:t>кошти</w:t>
      </w:r>
      <w:r w:rsidRPr="00626DF9">
        <w:rPr>
          <w:spacing w:val="1"/>
          <w:sz w:val="28"/>
          <w:szCs w:val="28"/>
        </w:rPr>
        <w:t xml:space="preserve"> </w:t>
      </w:r>
      <w:r w:rsidRPr="00626DF9">
        <w:rPr>
          <w:sz w:val="28"/>
          <w:szCs w:val="28"/>
        </w:rPr>
        <w:t>в</w:t>
      </w:r>
      <w:r w:rsidRPr="00626DF9">
        <w:rPr>
          <w:spacing w:val="1"/>
          <w:sz w:val="28"/>
          <w:szCs w:val="28"/>
        </w:rPr>
        <w:t xml:space="preserve"> </w:t>
      </w:r>
      <w:r w:rsidRPr="00626DF9">
        <w:rPr>
          <w:sz w:val="28"/>
          <w:szCs w:val="28"/>
        </w:rPr>
        <w:t>сумі</w:t>
      </w:r>
      <w:r w:rsidRPr="00626DF9">
        <w:rPr>
          <w:spacing w:val="1"/>
          <w:sz w:val="28"/>
          <w:szCs w:val="28"/>
        </w:rPr>
        <w:t xml:space="preserve"> </w:t>
      </w:r>
      <w:r>
        <w:rPr>
          <w:spacing w:val="1"/>
          <w:sz w:val="28"/>
          <w:szCs w:val="28"/>
        </w:rPr>
        <w:br/>
      </w:r>
      <w:r w:rsidRPr="000F4728">
        <w:rPr>
          <w:sz w:val="28"/>
          <w:szCs w:val="28"/>
        </w:rPr>
        <w:t>60</w:t>
      </w:r>
      <w:r w:rsidR="000F4728" w:rsidRPr="000F4728">
        <w:rPr>
          <w:sz w:val="28"/>
          <w:szCs w:val="28"/>
        </w:rPr>
        <w:t>0</w:t>
      </w:r>
      <w:r w:rsidRPr="000F4728">
        <w:rPr>
          <w:sz w:val="28"/>
          <w:szCs w:val="28"/>
        </w:rPr>
        <w:t xml:space="preserve"> 000,00 тис. грн</w:t>
      </w:r>
      <w:r w:rsidRPr="00626DF9">
        <w:rPr>
          <w:sz w:val="28"/>
          <w:szCs w:val="28"/>
        </w:rPr>
        <w:t>,</w:t>
      </w:r>
      <w:r w:rsidRPr="000F4728">
        <w:rPr>
          <w:sz w:val="28"/>
          <w:szCs w:val="28"/>
        </w:rPr>
        <w:t xml:space="preserve"> </w:t>
      </w:r>
      <w:r w:rsidRPr="00626DF9">
        <w:rPr>
          <w:sz w:val="28"/>
          <w:szCs w:val="28"/>
        </w:rPr>
        <w:t>які</w:t>
      </w:r>
      <w:r w:rsidRPr="00626DF9">
        <w:rPr>
          <w:spacing w:val="1"/>
          <w:sz w:val="28"/>
          <w:szCs w:val="28"/>
        </w:rPr>
        <w:t xml:space="preserve"> </w:t>
      </w:r>
      <w:r w:rsidRPr="00626DF9">
        <w:rPr>
          <w:sz w:val="28"/>
          <w:szCs w:val="28"/>
        </w:rPr>
        <w:t>були</w:t>
      </w:r>
      <w:r w:rsidRPr="00626DF9">
        <w:rPr>
          <w:spacing w:val="1"/>
          <w:sz w:val="28"/>
          <w:szCs w:val="28"/>
        </w:rPr>
        <w:t xml:space="preserve"> </w:t>
      </w:r>
      <w:r w:rsidRPr="00626DF9">
        <w:rPr>
          <w:sz w:val="28"/>
          <w:szCs w:val="28"/>
        </w:rPr>
        <w:t>використані на придбання техніки, сплату податків та обов’язкових платежів, виплату</w:t>
      </w:r>
      <w:r w:rsidRPr="00626DF9">
        <w:rPr>
          <w:spacing w:val="-62"/>
          <w:sz w:val="28"/>
          <w:szCs w:val="28"/>
        </w:rPr>
        <w:t xml:space="preserve"> </w:t>
      </w:r>
      <w:r w:rsidR="000E796E">
        <w:rPr>
          <w:spacing w:val="-62"/>
          <w:sz w:val="28"/>
          <w:szCs w:val="28"/>
        </w:rPr>
        <w:t xml:space="preserve">  </w:t>
      </w:r>
      <w:r w:rsidRPr="00626DF9">
        <w:rPr>
          <w:sz w:val="28"/>
          <w:szCs w:val="28"/>
        </w:rPr>
        <w:t>заробітної</w:t>
      </w:r>
      <w:r w:rsidRPr="00626DF9">
        <w:rPr>
          <w:spacing w:val="1"/>
          <w:sz w:val="28"/>
          <w:szCs w:val="28"/>
        </w:rPr>
        <w:t xml:space="preserve"> </w:t>
      </w:r>
      <w:r w:rsidRPr="00626DF9">
        <w:rPr>
          <w:sz w:val="28"/>
          <w:szCs w:val="28"/>
        </w:rPr>
        <w:t>плати</w:t>
      </w:r>
      <w:r w:rsidRPr="00626DF9">
        <w:rPr>
          <w:spacing w:val="1"/>
          <w:sz w:val="28"/>
          <w:szCs w:val="28"/>
        </w:rPr>
        <w:t xml:space="preserve"> </w:t>
      </w:r>
      <w:r w:rsidRPr="00626DF9">
        <w:rPr>
          <w:sz w:val="28"/>
          <w:szCs w:val="28"/>
        </w:rPr>
        <w:t>і</w:t>
      </w:r>
      <w:r w:rsidRPr="00626DF9">
        <w:rPr>
          <w:spacing w:val="1"/>
          <w:sz w:val="28"/>
          <w:szCs w:val="28"/>
        </w:rPr>
        <w:t xml:space="preserve"> </w:t>
      </w:r>
      <w:r w:rsidRPr="00626DF9">
        <w:rPr>
          <w:sz w:val="28"/>
          <w:szCs w:val="28"/>
        </w:rPr>
        <w:t>відрахувань</w:t>
      </w:r>
      <w:r w:rsidRPr="00626DF9">
        <w:rPr>
          <w:spacing w:val="1"/>
          <w:sz w:val="28"/>
          <w:szCs w:val="28"/>
        </w:rPr>
        <w:t xml:space="preserve"> </w:t>
      </w:r>
      <w:r w:rsidRPr="00626DF9">
        <w:rPr>
          <w:sz w:val="28"/>
          <w:szCs w:val="28"/>
        </w:rPr>
        <w:t>на</w:t>
      </w:r>
      <w:r w:rsidRPr="00626DF9">
        <w:rPr>
          <w:spacing w:val="1"/>
          <w:sz w:val="28"/>
          <w:szCs w:val="28"/>
        </w:rPr>
        <w:t xml:space="preserve"> </w:t>
      </w:r>
      <w:r w:rsidRPr="00626DF9">
        <w:rPr>
          <w:sz w:val="28"/>
          <w:szCs w:val="28"/>
        </w:rPr>
        <w:t>соціальні</w:t>
      </w:r>
      <w:r w:rsidRPr="00626DF9">
        <w:rPr>
          <w:spacing w:val="1"/>
          <w:sz w:val="28"/>
          <w:szCs w:val="28"/>
        </w:rPr>
        <w:t xml:space="preserve"> </w:t>
      </w:r>
      <w:r w:rsidRPr="00626DF9">
        <w:rPr>
          <w:sz w:val="28"/>
          <w:szCs w:val="28"/>
        </w:rPr>
        <w:t>заходи</w:t>
      </w:r>
      <w:r>
        <w:rPr>
          <w:sz w:val="28"/>
          <w:szCs w:val="28"/>
        </w:rPr>
        <w:t xml:space="preserve"> тощо</w:t>
      </w:r>
      <w:r w:rsidRPr="00626DF9">
        <w:rPr>
          <w:sz w:val="28"/>
          <w:szCs w:val="28"/>
        </w:rPr>
        <w:t>,</w:t>
      </w:r>
      <w:r w:rsidRPr="00626DF9">
        <w:rPr>
          <w:spacing w:val="1"/>
          <w:sz w:val="28"/>
          <w:szCs w:val="28"/>
        </w:rPr>
        <w:t xml:space="preserve"> </w:t>
      </w:r>
      <w:r w:rsidR="000E796E">
        <w:rPr>
          <w:spacing w:val="1"/>
          <w:sz w:val="28"/>
          <w:szCs w:val="28"/>
        </w:rPr>
        <w:t>що</w:t>
      </w:r>
      <w:r w:rsidRPr="00626DF9">
        <w:rPr>
          <w:spacing w:val="1"/>
          <w:sz w:val="28"/>
          <w:szCs w:val="28"/>
        </w:rPr>
        <w:t xml:space="preserve"> </w:t>
      </w:r>
      <w:r w:rsidRPr="00626DF9">
        <w:rPr>
          <w:sz w:val="28"/>
          <w:szCs w:val="28"/>
        </w:rPr>
        <w:t>дало</w:t>
      </w:r>
      <w:r w:rsidRPr="00626DF9">
        <w:rPr>
          <w:spacing w:val="1"/>
          <w:sz w:val="28"/>
          <w:szCs w:val="28"/>
        </w:rPr>
        <w:t xml:space="preserve"> </w:t>
      </w:r>
      <w:r w:rsidRPr="00626DF9">
        <w:rPr>
          <w:sz w:val="28"/>
          <w:szCs w:val="28"/>
        </w:rPr>
        <w:t>можливість</w:t>
      </w:r>
      <w:r w:rsidRPr="00626DF9">
        <w:rPr>
          <w:spacing w:val="1"/>
          <w:sz w:val="28"/>
          <w:szCs w:val="28"/>
        </w:rPr>
        <w:t xml:space="preserve"> </w:t>
      </w:r>
      <w:r w:rsidRPr="00626DF9">
        <w:rPr>
          <w:sz w:val="28"/>
          <w:szCs w:val="28"/>
        </w:rPr>
        <w:t>нада</w:t>
      </w:r>
      <w:r w:rsidR="000E796E">
        <w:rPr>
          <w:sz w:val="28"/>
          <w:szCs w:val="28"/>
        </w:rPr>
        <w:t>ва</w:t>
      </w:r>
      <w:r w:rsidRPr="00626DF9">
        <w:rPr>
          <w:sz w:val="28"/>
          <w:szCs w:val="28"/>
        </w:rPr>
        <w:t>ти</w:t>
      </w:r>
      <w:r w:rsidRPr="00626DF9">
        <w:rPr>
          <w:spacing w:val="1"/>
          <w:sz w:val="28"/>
          <w:szCs w:val="28"/>
        </w:rPr>
        <w:t xml:space="preserve"> </w:t>
      </w:r>
      <w:r w:rsidRPr="00626DF9">
        <w:rPr>
          <w:sz w:val="28"/>
          <w:szCs w:val="28"/>
        </w:rPr>
        <w:t>послуги з утримання будинків, споруд та прибудинкових територій належної якості та</w:t>
      </w:r>
      <w:r w:rsidRPr="00626DF9">
        <w:rPr>
          <w:spacing w:val="-62"/>
          <w:sz w:val="28"/>
          <w:szCs w:val="28"/>
        </w:rPr>
        <w:t xml:space="preserve"> </w:t>
      </w:r>
      <w:r w:rsidRPr="00626DF9">
        <w:rPr>
          <w:sz w:val="28"/>
          <w:szCs w:val="28"/>
        </w:rPr>
        <w:t>відповідної</w:t>
      </w:r>
      <w:r w:rsidRPr="00626DF9">
        <w:rPr>
          <w:spacing w:val="-2"/>
          <w:sz w:val="28"/>
          <w:szCs w:val="28"/>
        </w:rPr>
        <w:t xml:space="preserve"> </w:t>
      </w:r>
      <w:r w:rsidRPr="00626DF9">
        <w:rPr>
          <w:sz w:val="28"/>
          <w:szCs w:val="28"/>
        </w:rPr>
        <w:t>періодичності.</w:t>
      </w:r>
    </w:p>
    <w:p w14:paraId="446C0163" w14:textId="77777777" w:rsidR="000E796E" w:rsidRDefault="00626DF9" w:rsidP="00E96F98">
      <w:pPr>
        <w:pStyle w:val="af2"/>
        <w:ind w:left="0" w:firstLine="567"/>
        <w:rPr>
          <w:sz w:val="28"/>
          <w:szCs w:val="28"/>
        </w:rPr>
      </w:pPr>
      <w:r w:rsidRPr="00626DF9">
        <w:rPr>
          <w:sz w:val="28"/>
          <w:szCs w:val="28"/>
        </w:rPr>
        <w:t>Керуюч</w:t>
      </w:r>
      <w:r w:rsidR="00E96F98">
        <w:rPr>
          <w:sz w:val="28"/>
          <w:szCs w:val="28"/>
        </w:rPr>
        <w:t>і</w:t>
      </w:r>
      <w:r w:rsidRPr="00626DF9">
        <w:rPr>
          <w:spacing w:val="1"/>
          <w:sz w:val="28"/>
          <w:szCs w:val="28"/>
        </w:rPr>
        <w:t xml:space="preserve"> </w:t>
      </w:r>
      <w:r w:rsidRPr="00626DF9">
        <w:rPr>
          <w:sz w:val="28"/>
          <w:szCs w:val="28"/>
        </w:rPr>
        <w:t>компані</w:t>
      </w:r>
      <w:r w:rsidR="00E96F98">
        <w:rPr>
          <w:sz w:val="28"/>
          <w:szCs w:val="28"/>
        </w:rPr>
        <w:t xml:space="preserve">ї </w:t>
      </w:r>
      <w:r w:rsidRPr="00626DF9">
        <w:rPr>
          <w:sz w:val="28"/>
          <w:szCs w:val="28"/>
        </w:rPr>
        <w:t>звернул</w:t>
      </w:r>
      <w:r w:rsidR="00E96F98">
        <w:rPr>
          <w:sz w:val="28"/>
          <w:szCs w:val="28"/>
        </w:rPr>
        <w:t>и</w:t>
      </w:r>
      <w:r w:rsidRPr="00626DF9">
        <w:rPr>
          <w:sz w:val="28"/>
          <w:szCs w:val="28"/>
        </w:rPr>
        <w:t>ся</w:t>
      </w:r>
      <w:r w:rsidR="00E96F98">
        <w:rPr>
          <w:sz w:val="28"/>
          <w:szCs w:val="28"/>
        </w:rPr>
        <w:t xml:space="preserve"> з проханням</w:t>
      </w:r>
      <w:r w:rsidRPr="00626DF9">
        <w:rPr>
          <w:sz w:val="28"/>
          <w:szCs w:val="28"/>
        </w:rPr>
        <w:t xml:space="preserve"> </w:t>
      </w:r>
      <w:r w:rsidR="00E96F98">
        <w:rPr>
          <w:sz w:val="28"/>
          <w:szCs w:val="28"/>
        </w:rPr>
        <w:t>про</w:t>
      </w:r>
      <w:r w:rsidRPr="00626DF9">
        <w:rPr>
          <w:sz w:val="28"/>
          <w:szCs w:val="28"/>
        </w:rPr>
        <w:t xml:space="preserve"> надання фінансової підтримки за рахунок коштів</w:t>
      </w:r>
      <w:r w:rsidRPr="00626DF9">
        <w:rPr>
          <w:spacing w:val="1"/>
          <w:sz w:val="28"/>
          <w:szCs w:val="28"/>
        </w:rPr>
        <w:t xml:space="preserve"> </w:t>
      </w:r>
      <w:r w:rsidRPr="00626DF9">
        <w:rPr>
          <w:sz w:val="28"/>
          <w:szCs w:val="28"/>
        </w:rPr>
        <w:t xml:space="preserve">бюджету міста Києва </w:t>
      </w:r>
      <w:r w:rsidR="00E96F98">
        <w:rPr>
          <w:sz w:val="28"/>
          <w:szCs w:val="28"/>
        </w:rPr>
        <w:t>у</w:t>
      </w:r>
      <w:r w:rsidRPr="00626DF9">
        <w:rPr>
          <w:sz w:val="28"/>
          <w:szCs w:val="28"/>
        </w:rPr>
        <w:t xml:space="preserve"> 2024 році</w:t>
      </w:r>
      <w:r w:rsidR="000E796E">
        <w:rPr>
          <w:sz w:val="28"/>
          <w:szCs w:val="28"/>
        </w:rPr>
        <w:t>.</w:t>
      </w:r>
      <w:r w:rsidRPr="00626DF9">
        <w:rPr>
          <w:sz w:val="28"/>
          <w:szCs w:val="28"/>
        </w:rPr>
        <w:t xml:space="preserve"> </w:t>
      </w:r>
    </w:p>
    <w:p w14:paraId="4D4EF158" w14:textId="6326B849" w:rsidR="00626DF9" w:rsidRPr="00626DF9" w:rsidRDefault="00626DF9" w:rsidP="00000524">
      <w:pPr>
        <w:pStyle w:val="af2"/>
        <w:ind w:left="0" w:firstLine="567"/>
        <w:rPr>
          <w:sz w:val="28"/>
          <w:szCs w:val="28"/>
        </w:rPr>
      </w:pPr>
      <w:r w:rsidRPr="00626DF9">
        <w:rPr>
          <w:sz w:val="28"/>
          <w:szCs w:val="28"/>
        </w:rPr>
        <w:t>Департамент</w:t>
      </w:r>
      <w:r w:rsidR="000E796E">
        <w:rPr>
          <w:sz w:val="28"/>
          <w:szCs w:val="28"/>
        </w:rPr>
        <w:t>ом</w:t>
      </w:r>
      <w:r w:rsidRPr="00626DF9">
        <w:rPr>
          <w:sz w:val="28"/>
          <w:szCs w:val="28"/>
        </w:rPr>
        <w:t xml:space="preserve"> фінансів виконавчого органу</w:t>
      </w:r>
      <w:r w:rsidRPr="00626DF9">
        <w:rPr>
          <w:spacing w:val="1"/>
          <w:sz w:val="28"/>
          <w:szCs w:val="28"/>
        </w:rPr>
        <w:t xml:space="preserve"> </w:t>
      </w:r>
      <w:r w:rsidRPr="00626DF9">
        <w:rPr>
          <w:sz w:val="28"/>
          <w:szCs w:val="28"/>
        </w:rPr>
        <w:t>Київської</w:t>
      </w:r>
      <w:r w:rsidRPr="00626DF9">
        <w:rPr>
          <w:spacing w:val="1"/>
          <w:sz w:val="28"/>
          <w:szCs w:val="28"/>
        </w:rPr>
        <w:t xml:space="preserve"> </w:t>
      </w:r>
      <w:r w:rsidRPr="00626DF9">
        <w:rPr>
          <w:sz w:val="28"/>
          <w:szCs w:val="28"/>
        </w:rPr>
        <w:t>міської</w:t>
      </w:r>
      <w:r w:rsidRPr="00626DF9">
        <w:rPr>
          <w:spacing w:val="1"/>
          <w:sz w:val="28"/>
          <w:szCs w:val="28"/>
        </w:rPr>
        <w:t xml:space="preserve"> </w:t>
      </w:r>
      <w:r w:rsidRPr="00626DF9">
        <w:rPr>
          <w:sz w:val="28"/>
          <w:szCs w:val="28"/>
        </w:rPr>
        <w:t>ради</w:t>
      </w:r>
      <w:r w:rsidRPr="00626DF9">
        <w:rPr>
          <w:spacing w:val="1"/>
          <w:sz w:val="28"/>
          <w:szCs w:val="28"/>
        </w:rPr>
        <w:t xml:space="preserve"> </w:t>
      </w:r>
      <w:r w:rsidRPr="00626DF9">
        <w:rPr>
          <w:sz w:val="28"/>
          <w:szCs w:val="28"/>
        </w:rPr>
        <w:t>(Київської</w:t>
      </w:r>
      <w:r w:rsidRPr="00626DF9">
        <w:rPr>
          <w:spacing w:val="1"/>
          <w:sz w:val="28"/>
          <w:szCs w:val="28"/>
        </w:rPr>
        <w:t xml:space="preserve"> </w:t>
      </w:r>
      <w:r w:rsidRPr="00626DF9">
        <w:rPr>
          <w:sz w:val="28"/>
          <w:szCs w:val="28"/>
        </w:rPr>
        <w:t>міської</w:t>
      </w:r>
      <w:r w:rsidRPr="00626DF9">
        <w:rPr>
          <w:spacing w:val="1"/>
          <w:sz w:val="28"/>
          <w:szCs w:val="28"/>
        </w:rPr>
        <w:t xml:space="preserve"> </w:t>
      </w:r>
      <w:r w:rsidRPr="00626DF9">
        <w:rPr>
          <w:sz w:val="28"/>
          <w:szCs w:val="28"/>
        </w:rPr>
        <w:t>державної</w:t>
      </w:r>
      <w:r w:rsidRPr="00626DF9">
        <w:rPr>
          <w:spacing w:val="1"/>
          <w:sz w:val="28"/>
          <w:szCs w:val="28"/>
        </w:rPr>
        <w:t xml:space="preserve"> </w:t>
      </w:r>
      <w:r w:rsidRPr="00626DF9">
        <w:rPr>
          <w:sz w:val="28"/>
          <w:szCs w:val="28"/>
        </w:rPr>
        <w:t>адміністрації)</w:t>
      </w:r>
      <w:r w:rsidR="00E96F98">
        <w:rPr>
          <w:sz w:val="28"/>
          <w:szCs w:val="28"/>
        </w:rPr>
        <w:t xml:space="preserve"> (далі </w:t>
      </w:r>
      <w:r w:rsidR="00E96F98" w:rsidRPr="00626DF9">
        <w:rPr>
          <w:sz w:val="28"/>
          <w:szCs w:val="28"/>
        </w:rPr>
        <w:t>–</w:t>
      </w:r>
      <w:r w:rsidR="00E96F98">
        <w:rPr>
          <w:sz w:val="28"/>
          <w:szCs w:val="28"/>
        </w:rPr>
        <w:t xml:space="preserve"> Департамент фінансів)</w:t>
      </w:r>
      <w:r w:rsidRPr="00626DF9">
        <w:rPr>
          <w:spacing w:val="1"/>
          <w:sz w:val="28"/>
          <w:szCs w:val="28"/>
        </w:rPr>
        <w:t xml:space="preserve"> </w:t>
      </w:r>
      <w:r w:rsidRPr="00626DF9">
        <w:rPr>
          <w:sz w:val="28"/>
          <w:szCs w:val="28"/>
        </w:rPr>
        <w:lastRenderedPageBreak/>
        <w:t>листом</w:t>
      </w:r>
      <w:r w:rsidRPr="00626DF9">
        <w:rPr>
          <w:spacing w:val="1"/>
          <w:sz w:val="28"/>
          <w:szCs w:val="28"/>
        </w:rPr>
        <w:t xml:space="preserve"> </w:t>
      </w:r>
      <w:r w:rsidRPr="00626DF9">
        <w:rPr>
          <w:sz w:val="28"/>
          <w:szCs w:val="28"/>
        </w:rPr>
        <w:t>від</w:t>
      </w:r>
      <w:r w:rsidRPr="00626DF9">
        <w:rPr>
          <w:spacing w:val="1"/>
          <w:sz w:val="28"/>
          <w:szCs w:val="28"/>
        </w:rPr>
        <w:t xml:space="preserve"> </w:t>
      </w:r>
      <w:r w:rsidRPr="00626DF9">
        <w:rPr>
          <w:sz w:val="28"/>
          <w:szCs w:val="28"/>
        </w:rPr>
        <w:t>15.04.2024</w:t>
      </w:r>
      <w:r w:rsidRPr="00626DF9">
        <w:rPr>
          <w:spacing w:val="1"/>
          <w:sz w:val="28"/>
          <w:szCs w:val="28"/>
        </w:rPr>
        <w:t xml:space="preserve"> </w:t>
      </w:r>
      <w:r w:rsidR="007A6163">
        <w:rPr>
          <w:spacing w:val="1"/>
          <w:sz w:val="28"/>
          <w:szCs w:val="28"/>
        </w:rPr>
        <w:t xml:space="preserve">року </w:t>
      </w:r>
      <w:r w:rsidRPr="00626DF9">
        <w:rPr>
          <w:sz w:val="28"/>
          <w:szCs w:val="28"/>
        </w:rPr>
        <w:t>№</w:t>
      </w:r>
      <w:r w:rsidRPr="00626DF9">
        <w:rPr>
          <w:spacing w:val="1"/>
          <w:sz w:val="28"/>
          <w:szCs w:val="28"/>
        </w:rPr>
        <w:t xml:space="preserve"> </w:t>
      </w:r>
      <w:r w:rsidRPr="00626DF9">
        <w:rPr>
          <w:sz w:val="28"/>
          <w:szCs w:val="28"/>
        </w:rPr>
        <w:t>054-2-2-10/876</w:t>
      </w:r>
      <w:r w:rsidRPr="00626DF9">
        <w:rPr>
          <w:spacing w:val="1"/>
          <w:sz w:val="28"/>
          <w:szCs w:val="28"/>
        </w:rPr>
        <w:t xml:space="preserve"> </w:t>
      </w:r>
      <w:r w:rsidR="000E796E">
        <w:rPr>
          <w:spacing w:val="1"/>
          <w:sz w:val="28"/>
          <w:szCs w:val="28"/>
        </w:rPr>
        <w:t>проаналізував</w:t>
      </w:r>
      <w:r w:rsidRPr="00626DF9">
        <w:rPr>
          <w:spacing w:val="1"/>
          <w:sz w:val="28"/>
          <w:szCs w:val="28"/>
        </w:rPr>
        <w:t xml:space="preserve"> </w:t>
      </w:r>
      <w:r w:rsidRPr="00626DF9">
        <w:rPr>
          <w:sz w:val="28"/>
          <w:szCs w:val="28"/>
        </w:rPr>
        <w:t>ефективн</w:t>
      </w:r>
      <w:r w:rsidR="000E796E">
        <w:rPr>
          <w:sz w:val="28"/>
          <w:szCs w:val="28"/>
        </w:rPr>
        <w:t>і</w:t>
      </w:r>
      <w:r w:rsidRPr="00626DF9">
        <w:rPr>
          <w:sz w:val="28"/>
          <w:szCs w:val="28"/>
        </w:rPr>
        <w:t>ст</w:t>
      </w:r>
      <w:r w:rsidR="000E796E">
        <w:rPr>
          <w:sz w:val="28"/>
          <w:szCs w:val="28"/>
        </w:rPr>
        <w:t>ь</w:t>
      </w:r>
      <w:r w:rsidRPr="00626DF9">
        <w:rPr>
          <w:spacing w:val="1"/>
          <w:sz w:val="28"/>
          <w:szCs w:val="28"/>
        </w:rPr>
        <w:t xml:space="preserve"> </w:t>
      </w:r>
      <w:r w:rsidRPr="00626DF9">
        <w:rPr>
          <w:sz w:val="28"/>
          <w:szCs w:val="28"/>
        </w:rPr>
        <w:t>фінансово</w:t>
      </w:r>
      <w:r w:rsidR="007A6163">
        <w:rPr>
          <w:sz w:val="28"/>
          <w:szCs w:val="28"/>
        </w:rPr>
        <w:t xml:space="preserve"> </w:t>
      </w:r>
      <w:r w:rsidR="00BC2D8A">
        <w:rPr>
          <w:sz w:val="28"/>
          <w:szCs w:val="28"/>
        </w:rPr>
        <w:t>-</w:t>
      </w:r>
      <w:r w:rsidR="000E796E">
        <w:rPr>
          <w:sz w:val="28"/>
          <w:szCs w:val="28"/>
        </w:rPr>
        <w:t xml:space="preserve"> </w:t>
      </w:r>
      <w:r w:rsidRPr="00626DF9">
        <w:rPr>
          <w:sz w:val="28"/>
          <w:szCs w:val="28"/>
        </w:rPr>
        <w:t>господарської</w:t>
      </w:r>
      <w:r w:rsidRPr="00626DF9">
        <w:rPr>
          <w:spacing w:val="1"/>
          <w:sz w:val="28"/>
          <w:szCs w:val="28"/>
        </w:rPr>
        <w:t xml:space="preserve"> </w:t>
      </w:r>
      <w:r w:rsidRPr="00626DF9">
        <w:rPr>
          <w:sz w:val="28"/>
          <w:szCs w:val="28"/>
        </w:rPr>
        <w:t xml:space="preserve">діяльності </w:t>
      </w:r>
      <w:r w:rsidR="00E96F98">
        <w:rPr>
          <w:sz w:val="28"/>
          <w:szCs w:val="28"/>
        </w:rPr>
        <w:t>Керуючих компаній</w:t>
      </w:r>
      <w:r w:rsidRPr="00626DF9">
        <w:rPr>
          <w:sz w:val="28"/>
          <w:szCs w:val="28"/>
        </w:rPr>
        <w:t xml:space="preserve"> </w:t>
      </w:r>
      <w:r w:rsidR="000E796E">
        <w:rPr>
          <w:sz w:val="28"/>
          <w:szCs w:val="28"/>
        </w:rPr>
        <w:t>і</w:t>
      </w:r>
      <w:r w:rsidRPr="00626DF9">
        <w:rPr>
          <w:sz w:val="28"/>
          <w:szCs w:val="28"/>
        </w:rPr>
        <w:t xml:space="preserve"> вказав на недоцільність збільшення статутних капіталів</w:t>
      </w:r>
      <w:r w:rsidRPr="00626DF9">
        <w:rPr>
          <w:spacing w:val="1"/>
          <w:sz w:val="28"/>
          <w:szCs w:val="28"/>
        </w:rPr>
        <w:t xml:space="preserve"> </w:t>
      </w:r>
      <w:r w:rsidRPr="00626DF9">
        <w:rPr>
          <w:sz w:val="28"/>
          <w:szCs w:val="28"/>
        </w:rPr>
        <w:t>Керуючих компаній</w:t>
      </w:r>
      <w:r w:rsidR="00000524">
        <w:rPr>
          <w:sz w:val="28"/>
          <w:szCs w:val="28"/>
        </w:rPr>
        <w:t>, оскільки</w:t>
      </w:r>
      <w:r w:rsidR="00000524">
        <w:rPr>
          <w:sz w:val="28"/>
          <w:szCs w:val="28"/>
        </w:rPr>
        <w:br/>
      </w:r>
      <w:r w:rsidRPr="00626DF9">
        <w:rPr>
          <w:sz w:val="28"/>
          <w:szCs w:val="28"/>
        </w:rPr>
        <w:t>оборотний капітал</w:t>
      </w:r>
      <w:r w:rsidRPr="00626DF9">
        <w:rPr>
          <w:spacing w:val="1"/>
          <w:sz w:val="28"/>
          <w:szCs w:val="28"/>
        </w:rPr>
        <w:t xml:space="preserve"> </w:t>
      </w:r>
      <w:r w:rsidRPr="00626DF9">
        <w:rPr>
          <w:sz w:val="28"/>
          <w:szCs w:val="28"/>
        </w:rPr>
        <w:t>повинен бути повністю відтворений відразу ж після завершення виробничого циклу</w:t>
      </w:r>
      <w:r w:rsidRPr="00626DF9">
        <w:rPr>
          <w:spacing w:val="1"/>
          <w:sz w:val="28"/>
          <w:szCs w:val="28"/>
        </w:rPr>
        <w:t xml:space="preserve"> </w:t>
      </w:r>
      <w:r w:rsidRPr="00626DF9">
        <w:rPr>
          <w:sz w:val="28"/>
          <w:szCs w:val="28"/>
        </w:rPr>
        <w:t>шляхом</w:t>
      </w:r>
      <w:r w:rsidRPr="00626DF9">
        <w:rPr>
          <w:spacing w:val="1"/>
          <w:sz w:val="28"/>
          <w:szCs w:val="28"/>
        </w:rPr>
        <w:t xml:space="preserve"> </w:t>
      </w:r>
      <w:r w:rsidRPr="00626DF9">
        <w:rPr>
          <w:sz w:val="28"/>
          <w:szCs w:val="28"/>
        </w:rPr>
        <w:t>реалізації</w:t>
      </w:r>
      <w:r w:rsidRPr="00626DF9">
        <w:rPr>
          <w:spacing w:val="1"/>
          <w:sz w:val="28"/>
          <w:szCs w:val="28"/>
        </w:rPr>
        <w:t xml:space="preserve"> </w:t>
      </w:r>
      <w:r w:rsidRPr="00626DF9">
        <w:rPr>
          <w:sz w:val="28"/>
          <w:szCs w:val="28"/>
        </w:rPr>
        <w:t>виробленої</w:t>
      </w:r>
      <w:r w:rsidRPr="00626DF9">
        <w:rPr>
          <w:spacing w:val="1"/>
          <w:sz w:val="28"/>
          <w:szCs w:val="28"/>
        </w:rPr>
        <w:t xml:space="preserve"> </w:t>
      </w:r>
      <w:r w:rsidRPr="00626DF9">
        <w:rPr>
          <w:sz w:val="28"/>
          <w:szCs w:val="28"/>
        </w:rPr>
        <w:t>продукції,</w:t>
      </w:r>
      <w:r w:rsidRPr="00626DF9">
        <w:rPr>
          <w:spacing w:val="1"/>
          <w:sz w:val="28"/>
          <w:szCs w:val="28"/>
        </w:rPr>
        <w:t xml:space="preserve"> </w:t>
      </w:r>
      <w:r w:rsidRPr="00626DF9">
        <w:rPr>
          <w:sz w:val="28"/>
          <w:szCs w:val="28"/>
        </w:rPr>
        <w:t>а</w:t>
      </w:r>
      <w:r w:rsidRPr="00626DF9">
        <w:rPr>
          <w:spacing w:val="1"/>
          <w:sz w:val="28"/>
          <w:szCs w:val="28"/>
        </w:rPr>
        <w:t xml:space="preserve"> </w:t>
      </w:r>
      <w:r w:rsidRPr="00626DF9">
        <w:rPr>
          <w:sz w:val="28"/>
          <w:szCs w:val="28"/>
        </w:rPr>
        <w:t>визначення</w:t>
      </w:r>
      <w:r w:rsidRPr="00626DF9">
        <w:rPr>
          <w:spacing w:val="1"/>
          <w:sz w:val="28"/>
          <w:szCs w:val="28"/>
        </w:rPr>
        <w:t xml:space="preserve"> </w:t>
      </w:r>
      <w:r w:rsidRPr="00626DF9">
        <w:rPr>
          <w:sz w:val="28"/>
          <w:szCs w:val="28"/>
        </w:rPr>
        <w:t>економічно</w:t>
      </w:r>
      <w:r w:rsidRPr="00626DF9">
        <w:rPr>
          <w:spacing w:val="1"/>
          <w:sz w:val="28"/>
          <w:szCs w:val="28"/>
        </w:rPr>
        <w:t xml:space="preserve"> </w:t>
      </w:r>
      <w:r w:rsidRPr="00626DF9">
        <w:rPr>
          <w:sz w:val="28"/>
          <w:szCs w:val="28"/>
        </w:rPr>
        <w:t>обґрунтованого</w:t>
      </w:r>
      <w:r w:rsidRPr="00626DF9">
        <w:rPr>
          <w:spacing w:val="-62"/>
          <w:sz w:val="28"/>
          <w:szCs w:val="28"/>
        </w:rPr>
        <w:t xml:space="preserve"> </w:t>
      </w:r>
      <w:r w:rsidRPr="00626DF9">
        <w:rPr>
          <w:sz w:val="28"/>
          <w:szCs w:val="28"/>
        </w:rPr>
        <w:t>мінімуму</w:t>
      </w:r>
      <w:r w:rsidRPr="00626DF9">
        <w:rPr>
          <w:spacing w:val="1"/>
          <w:sz w:val="28"/>
          <w:szCs w:val="28"/>
        </w:rPr>
        <w:t xml:space="preserve"> </w:t>
      </w:r>
      <w:r w:rsidRPr="00626DF9">
        <w:rPr>
          <w:sz w:val="28"/>
          <w:szCs w:val="28"/>
        </w:rPr>
        <w:t>фінансових</w:t>
      </w:r>
      <w:r w:rsidRPr="00626DF9">
        <w:rPr>
          <w:spacing w:val="1"/>
          <w:sz w:val="28"/>
          <w:szCs w:val="28"/>
        </w:rPr>
        <w:t xml:space="preserve"> </w:t>
      </w:r>
      <w:r w:rsidRPr="00626DF9">
        <w:rPr>
          <w:sz w:val="28"/>
          <w:szCs w:val="28"/>
        </w:rPr>
        <w:t>ресурсів,</w:t>
      </w:r>
      <w:r w:rsidRPr="00626DF9">
        <w:rPr>
          <w:spacing w:val="1"/>
          <w:sz w:val="28"/>
          <w:szCs w:val="28"/>
        </w:rPr>
        <w:t xml:space="preserve"> </w:t>
      </w:r>
      <w:r w:rsidRPr="00626DF9">
        <w:rPr>
          <w:sz w:val="28"/>
          <w:szCs w:val="28"/>
        </w:rPr>
        <w:t>потрібних</w:t>
      </w:r>
      <w:r w:rsidRPr="00626DF9">
        <w:rPr>
          <w:spacing w:val="1"/>
          <w:sz w:val="28"/>
          <w:szCs w:val="28"/>
        </w:rPr>
        <w:t xml:space="preserve"> </w:t>
      </w:r>
      <w:r w:rsidRPr="00626DF9">
        <w:rPr>
          <w:sz w:val="28"/>
          <w:szCs w:val="28"/>
        </w:rPr>
        <w:t>підприємству</w:t>
      </w:r>
      <w:r w:rsidRPr="00626DF9">
        <w:rPr>
          <w:spacing w:val="1"/>
          <w:sz w:val="28"/>
          <w:szCs w:val="28"/>
        </w:rPr>
        <w:t xml:space="preserve"> </w:t>
      </w:r>
      <w:r w:rsidRPr="00626DF9">
        <w:rPr>
          <w:sz w:val="28"/>
          <w:szCs w:val="28"/>
        </w:rPr>
        <w:t>для</w:t>
      </w:r>
      <w:r w:rsidRPr="00626DF9">
        <w:rPr>
          <w:spacing w:val="1"/>
          <w:sz w:val="28"/>
          <w:szCs w:val="28"/>
        </w:rPr>
        <w:t xml:space="preserve"> </w:t>
      </w:r>
      <w:r w:rsidRPr="00626DF9">
        <w:rPr>
          <w:sz w:val="28"/>
          <w:szCs w:val="28"/>
        </w:rPr>
        <w:t>забезпечення</w:t>
      </w:r>
      <w:r w:rsidRPr="00626DF9">
        <w:rPr>
          <w:spacing w:val="1"/>
          <w:sz w:val="28"/>
          <w:szCs w:val="28"/>
        </w:rPr>
        <w:t xml:space="preserve"> </w:t>
      </w:r>
      <w:r w:rsidRPr="00626DF9">
        <w:rPr>
          <w:sz w:val="28"/>
          <w:szCs w:val="28"/>
        </w:rPr>
        <w:t>його</w:t>
      </w:r>
      <w:r w:rsidRPr="00626DF9">
        <w:rPr>
          <w:spacing w:val="1"/>
          <w:sz w:val="28"/>
          <w:szCs w:val="28"/>
        </w:rPr>
        <w:t xml:space="preserve"> </w:t>
      </w:r>
      <w:r w:rsidRPr="00626DF9">
        <w:rPr>
          <w:sz w:val="28"/>
          <w:szCs w:val="28"/>
        </w:rPr>
        <w:t>нормальної</w:t>
      </w:r>
      <w:r w:rsidRPr="00626DF9">
        <w:rPr>
          <w:spacing w:val="1"/>
          <w:sz w:val="28"/>
          <w:szCs w:val="28"/>
        </w:rPr>
        <w:t xml:space="preserve"> </w:t>
      </w:r>
      <w:r w:rsidRPr="00626DF9">
        <w:rPr>
          <w:sz w:val="28"/>
          <w:szCs w:val="28"/>
        </w:rPr>
        <w:t>(безперебійної)</w:t>
      </w:r>
      <w:r w:rsidRPr="00626DF9">
        <w:rPr>
          <w:spacing w:val="1"/>
          <w:sz w:val="28"/>
          <w:szCs w:val="28"/>
        </w:rPr>
        <w:t xml:space="preserve"> </w:t>
      </w:r>
      <w:r w:rsidRPr="00626DF9">
        <w:rPr>
          <w:sz w:val="28"/>
          <w:szCs w:val="28"/>
        </w:rPr>
        <w:t>роботи,</w:t>
      </w:r>
      <w:r w:rsidRPr="00626DF9">
        <w:rPr>
          <w:spacing w:val="1"/>
          <w:sz w:val="28"/>
          <w:szCs w:val="28"/>
        </w:rPr>
        <w:t xml:space="preserve"> </w:t>
      </w:r>
      <w:r w:rsidRPr="00626DF9">
        <w:rPr>
          <w:sz w:val="28"/>
          <w:szCs w:val="28"/>
        </w:rPr>
        <w:t>відбувається</w:t>
      </w:r>
      <w:r w:rsidRPr="00626DF9">
        <w:rPr>
          <w:spacing w:val="1"/>
          <w:sz w:val="28"/>
          <w:szCs w:val="28"/>
        </w:rPr>
        <w:t xml:space="preserve"> </w:t>
      </w:r>
      <w:r w:rsidRPr="00626DF9">
        <w:rPr>
          <w:sz w:val="28"/>
          <w:szCs w:val="28"/>
        </w:rPr>
        <w:t>в</w:t>
      </w:r>
      <w:r w:rsidRPr="00626DF9">
        <w:rPr>
          <w:spacing w:val="1"/>
          <w:sz w:val="28"/>
          <w:szCs w:val="28"/>
        </w:rPr>
        <w:t xml:space="preserve"> </w:t>
      </w:r>
      <w:r w:rsidRPr="00626DF9">
        <w:rPr>
          <w:sz w:val="28"/>
          <w:szCs w:val="28"/>
        </w:rPr>
        <w:t>процесі</w:t>
      </w:r>
      <w:r w:rsidRPr="00626DF9">
        <w:rPr>
          <w:spacing w:val="1"/>
          <w:sz w:val="28"/>
          <w:szCs w:val="28"/>
        </w:rPr>
        <w:t xml:space="preserve"> </w:t>
      </w:r>
      <w:r w:rsidRPr="00626DF9">
        <w:rPr>
          <w:sz w:val="28"/>
          <w:szCs w:val="28"/>
        </w:rPr>
        <w:t>нормування</w:t>
      </w:r>
      <w:r w:rsidRPr="00626DF9">
        <w:rPr>
          <w:spacing w:val="1"/>
          <w:sz w:val="28"/>
          <w:szCs w:val="28"/>
        </w:rPr>
        <w:t xml:space="preserve"> </w:t>
      </w:r>
      <w:r w:rsidRPr="00626DF9">
        <w:rPr>
          <w:sz w:val="28"/>
          <w:szCs w:val="28"/>
        </w:rPr>
        <w:t>оборотних</w:t>
      </w:r>
      <w:r w:rsidR="00FC02CF">
        <w:rPr>
          <w:sz w:val="28"/>
          <w:szCs w:val="28"/>
        </w:rPr>
        <w:t xml:space="preserve">  </w:t>
      </w:r>
      <w:r w:rsidRPr="00626DF9">
        <w:rPr>
          <w:spacing w:val="-62"/>
          <w:sz w:val="28"/>
          <w:szCs w:val="28"/>
        </w:rPr>
        <w:t xml:space="preserve"> </w:t>
      </w:r>
      <w:r w:rsidRPr="00626DF9">
        <w:rPr>
          <w:sz w:val="28"/>
          <w:szCs w:val="28"/>
        </w:rPr>
        <w:t>засобів.</w:t>
      </w:r>
    </w:p>
    <w:p w14:paraId="59102F4D" w14:textId="77777777" w:rsidR="000E796E" w:rsidRDefault="000E796E" w:rsidP="00FC02CF">
      <w:pPr>
        <w:pStyle w:val="af2"/>
        <w:ind w:left="0" w:firstLine="567"/>
        <w:rPr>
          <w:sz w:val="28"/>
          <w:szCs w:val="28"/>
        </w:rPr>
      </w:pPr>
      <w:r>
        <w:rPr>
          <w:sz w:val="28"/>
          <w:szCs w:val="28"/>
        </w:rPr>
        <w:t xml:space="preserve">Однак, </w:t>
      </w:r>
      <w:r w:rsidR="00626DF9" w:rsidRPr="00626DF9">
        <w:rPr>
          <w:sz w:val="28"/>
          <w:szCs w:val="28"/>
        </w:rPr>
        <w:t xml:space="preserve"> </w:t>
      </w:r>
      <w:r w:rsidR="00083314">
        <w:rPr>
          <w:sz w:val="28"/>
          <w:szCs w:val="28"/>
        </w:rPr>
        <w:t>протягом</w:t>
      </w:r>
      <w:r w:rsidR="00626DF9" w:rsidRPr="00626DF9">
        <w:rPr>
          <w:sz w:val="28"/>
          <w:szCs w:val="28"/>
        </w:rPr>
        <w:t xml:space="preserve"> 2017</w:t>
      </w:r>
      <w:r w:rsidR="00E96F98">
        <w:rPr>
          <w:sz w:val="28"/>
          <w:szCs w:val="28"/>
        </w:rPr>
        <w:t xml:space="preserve"> </w:t>
      </w:r>
      <w:r w:rsidR="00E96F98" w:rsidRPr="00626DF9">
        <w:rPr>
          <w:sz w:val="28"/>
          <w:szCs w:val="28"/>
        </w:rPr>
        <w:t>–</w:t>
      </w:r>
      <w:r w:rsidR="00E96F98">
        <w:rPr>
          <w:sz w:val="28"/>
          <w:szCs w:val="28"/>
        </w:rPr>
        <w:t xml:space="preserve"> </w:t>
      </w:r>
      <w:r w:rsidR="00626DF9" w:rsidRPr="00626DF9">
        <w:rPr>
          <w:sz w:val="28"/>
          <w:szCs w:val="28"/>
        </w:rPr>
        <w:t>2024 років відбулися законодавчі зміни в</w:t>
      </w:r>
      <w:r w:rsidR="00626DF9" w:rsidRPr="00626DF9">
        <w:rPr>
          <w:spacing w:val="1"/>
          <w:sz w:val="28"/>
          <w:szCs w:val="28"/>
        </w:rPr>
        <w:t xml:space="preserve"> </w:t>
      </w:r>
      <w:r w:rsidR="00626DF9" w:rsidRPr="00626DF9">
        <w:rPr>
          <w:sz w:val="28"/>
          <w:szCs w:val="28"/>
        </w:rPr>
        <w:t>оплаті праці (зросла мінімальна заробітна плата та прожитковий мінімум), виросла</w:t>
      </w:r>
      <w:r w:rsidR="00626DF9" w:rsidRPr="00626DF9">
        <w:rPr>
          <w:spacing w:val="1"/>
          <w:sz w:val="28"/>
          <w:szCs w:val="28"/>
        </w:rPr>
        <w:t xml:space="preserve"> </w:t>
      </w:r>
      <w:r w:rsidR="00626DF9" w:rsidRPr="00626DF9">
        <w:rPr>
          <w:sz w:val="28"/>
          <w:szCs w:val="28"/>
        </w:rPr>
        <w:t>вартість матеріалів, запчастин, інструменту, спецодягу, пального, виросли ціни на</w:t>
      </w:r>
      <w:r w:rsidR="00626DF9" w:rsidRPr="00626DF9">
        <w:rPr>
          <w:spacing w:val="1"/>
          <w:sz w:val="28"/>
          <w:szCs w:val="28"/>
        </w:rPr>
        <w:t xml:space="preserve"> </w:t>
      </w:r>
      <w:r w:rsidR="00626DF9" w:rsidRPr="00626DF9">
        <w:rPr>
          <w:sz w:val="28"/>
          <w:szCs w:val="28"/>
        </w:rPr>
        <w:t>комунальні послуги для власних потреб ЖЕД, електроенергі</w:t>
      </w:r>
      <w:r>
        <w:rPr>
          <w:sz w:val="28"/>
          <w:szCs w:val="28"/>
        </w:rPr>
        <w:t>я</w:t>
      </w:r>
      <w:r w:rsidR="00626DF9" w:rsidRPr="00626DF9">
        <w:rPr>
          <w:sz w:val="28"/>
          <w:szCs w:val="28"/>
        </w:rPr>
        <w:t xml:space="preserve"> для роботи ліфтів та</w:t>
      </w:r>
      <w:r w:rsidR="00626DF9" w:rsidRPr="00626DF9">
        <w:rPr>
          <w:spacing w:val="1"/>
          <w:sz w:val="28"/>
          <w:szCs w:val="28"/>
        </w:rPr>
        <w:t xml:space="preserve"> </w:t>
      </w:r>
      <w:r w:rsidR="00626DF9" w:rsidRPr="00626DF9">
        <w:rPr>
          <w:sz w:val="28"/>
          <w:szCs w:val="28"/>
        </w:rPr>
        <w:t>освітлення</w:t>
      </w:r>
      <w:r w:rsidR="00626DF9" w:rsidRPr="00626DF9">
        <w:rPr>
          <w:spacing w:val="8"/>
          <w:sz w:val="28"/>
          <w:szCs w:val="28"/>
        </w:rPr>
        <w:t xml:space="preserve"> </w:t>
      </w:r>
      <w:r w:rsidR="00626DF9" w:rsidRPr="00626DF9">
        <w:rPr>
          <w:sz w:val="28"/>
          <w:szCs w:val="28"/>
        </w:rPr>
        <w:t>місць</w:t>
      </w:r>
      <w:r w:rsidR="00626DF9" w:rsidRPr="00626DF9">
        <w:rPr>
          <w:spacing w:val="9"/>
          <w:sz w:val="28"/>
          <w:szCs w:val="28"/>
        </w:rPr>
        <w:t xml:space="preserve"> </w:t>
      </w:r>
      <w:r w:rsidR="00626DF9" w:rsidRPr="00626DF9">
        <w:rPr>
          <w:sz w:val="28"/>
          <w:szCs w:val="28"/>
        </w:rPr>
        <w:t>загального</w:t>
      </w:r>
      <w:r w:rsidR="00626DF9" w:rsidRPr="00626DF9">
        <w:rPr>
          <w:spacing w:val="9"/>
          <w:sz w:val="28"/>
          <w:szCs w:val="28"/>
        </w:rPr>
        <w:t xml:space="preserve"> </w:t>
      </w:r>
      <w:r w:rsidR="00626DF9" w:rsidRPr="00626DF9">
        <w:rPr>
          <w:sz w:val="28"/>
          <w:szCs w:val="28"/>
        </w:rPr>
        <w:t>користування</w:t>
      </w:r>
      <w:r w:rsidR="00626DF9" w:rsidRPr="00626DF9">
        <w:rPr>
          <w:spacing w:val="8"/>
          <w:sz w:val="28"/>
          <w:szCs w:val="28"/>
        </w:rPr>
        <w:t xml:space="preserve"> </w:t>
      </w:r>
      <w:r w:rsidR="00626DF9" w:rsidRPr="00626DF9">
        <w:rPr>
          <w:sz w:val="28"/>
          <w:szCs w:val="28"/>
        </w:rPr>
        <w:t>в</w:t>
      </w:r>
      <w:r w:rsidR="00626DF9" w:rsidRPr="00626DF9">
        <w:rPr>
          <w:spacing w:val="9"/>
          <w:sz w:val="28"/>
          <w:szCs w:val="28"/>
        </w:rPr>
        <w:t xml:space="preserve"> </w:t>
      </w:r>
      <w:r w:rsidR="00626DF9" w:rsidRPr="00626DF9">
        <w:rPr>
          <w:sz w:val="28"/>
          <w:szCs w:val="28"/>
        </w:rPr>
        <w:t>будинках</w:t>
      </w:r>
      <w:r>
        <w:rPr>
          <w:sz w:val="28"/>
          <w:szCs w:val="28"/>
        </w:rPr>
        <w:t>.</w:t>
      </w:r>
    </w:p>
    <w:p w14:paraId="230F7A0B" w14:textId="5A9CF9EF" w:rsidR="000E796E" w:rsidRDefault="000E796E" w:rsidP="00FC02CF">
      <w:pPr>
        <w:pStyle w:val="af2"/>
        <w:ind w:left="0" w:firstLine="567"/>
        <w:rPr>
          <w:sz w:val="28"/>
          <w:szCs w:val="28"/>
        </w:rPr>
      </w:pPr>
      <w:r>
        <w:rPr>
          <w:sz w:val="28"/>
          <w:szCs w:val="28"/>
        </w:rPr>
        <w:t>Але</w:t>
      </w:r>
      <w:r w:rsidR="00626DF9" w:rsidRPr="00626DF9">
        <w:rPr>
          <w:spacing w:val="8"/>
          <w:sz w:val="28"/>
          <w:szCs w:val="28"/>
        </w:rPr>
        <w:t xml:space="preserve"> </w:t>
      </w:r>
      <w:r>
        <w:rPr>
          <w:spacing w:val="8"/>
          <w:sz w:val="28"/>
          <w:szCs w:val="28"/>
        </w:rPr>
        <w:t xml:space="preserve">тариф </w:t>
      </w:r>
      <w:r w:rsidR="00626DF9" w:rsidRPr="00626DF9">
        <w:rPr>
          <w:sz w:val="28"/>
          <w:szCs w:val="28"/>
        </w:rPr>
        <w:t>за</w:t>
      </w:r>
      <w:r w:rsidR="00626DF9" w:rsidRPr="00626DF9">
        <w:rPr>
          <w:spacing w:val="9"/>
          <w:sz w:val="28"/>
          <w:szCs w:val="28"/>
        </w:rPr>
        <w:t xml:space="preserve"> </w:t>
      </w:r>
      <w:r w:rsidR="00626DF9" w:rsidRPr="00626DF9">
        <w:rPr>
          <w:sz w:val="28"/>
          <w:szCs w:val="28"/>
        </w:rPr>
        <w:t>утримання</w:t>
      </w:r>
      <w:r w:rsidR="00626DF9" w:rsidRPr="00626DF9">
        <w:rPr>
          <w:spacing w:val="8"/>
          <w:sz w:val="28"/>
          <w:szCs w:val="28"/>
        </w:rPr>
        <w:t xml:space="preserve"> </w:t>
      </w:r>
      <w:r w:rsidR="00626DF9" w:rsidRPr="00626DF9">
        <w:rPr>
          <w:sz w:val="28"/>
          <w:szCs w:val="28"/>
        </w:rPr>
        <w:t>будинків</w:t>
      </w:r>
      <w:r>
        <w:rPr>
          <w:sz w:val="28"/>
          <w:szCs w:val="28"/>
        </w:rPr>
        <w:t xml:space="preserve"> </w:t>
      </w:r>
      <w:r w:rsidR="00626DF9" w:rsidRPr="00626DF9">
        <w:rPr>
          <w:spacing w:val="-62"/>
          <w:sz w:val="28"/>
          <w:szCs w:val="28"/>
        </w:rPr>
        <w:t xml:space="preserve"> </w:t>
      </w:r>
      <w:r w:rsidR="00626DF9" w:rsidRPr="00626DF9">
        <w:rPr>
          <w:sz w:val="28"/>
          <w:szCs w:val="28"/>
        </w:rPr>
        <w:t>і</w:t>
      </w:r>
      <w:r w:rsidR="00626DF9" w:rsidRPr="00626DF9">
        <w:rPr>
          <w:spacing w:val="10"/>
          <w:sz w:val="28"/>
          <w:szCs w:val="28"/>
        </w:rPr>
        <w:t xml:space="preserve"> </w:t>
      </w:r>
      <w:r w:rsidR="00626DF9" w:rsidRPr="00626DF9">
        <w:rPr>
          <w:sz w:val="28"/>
          <w:szCs w:val="28"/>
        </w:rPr>
        <w:t>споруд</w:t>
      </w:r>
      <w:r w:rsidR="00626DF9" w:rsidRPr="00626DF9">
        <w:rPr>
          <w:spacing w:val="11"/>
          <w:sz w:val="28"/>
          <w:szCs w:val="28"/>
        </w:rPr>
        <w:t xml:space="preserve"> </w:t>
      </w:r>
      <w:r w:rsidR="00626DF9" w:rsidRPr="00626DF9">
        <w:rPr>
          <w:sz w:val="28"/>
          <w:szCs w:val="28"/>
        </w:rPr>
        <w:t>та</w:t>
      </w:r>
      <w:r w:rsidR="00626DF9" w:rsidRPr="00626DF9">
        <w:rPr>
          <w:spacing w:val="10"/>
          <w:sz w:val="28"/>
          <w:szCs w:val="28"/>
        </w:rPr>
        <w:t xml:space="preserve"> </w:t>
      </w:r>
      <w:r w:rsidR="00626DF9" w:rsidRPr="00626DF9">
        <w:rPr>
          <w:sz w:val="28"/>
          <w:szCs w:val="28"/>
        </w:rPr>
        <w:t>прибудинкових</w:t>
      </w:r>
      <w:r w:rsidR="00626DF9" w:rsidRPr="00626DF9">
        <w:rPr>
          <w:spacing w:val="10"/>
          <w:sz w:val="28"/>
          <w:szCs w:val="28"/>
        </w:rPr>
        <w:t xml:space="preserve"> </w:t>
      </w:r>
      <w:r w:rsidR="00626DF9" w:rsidRPr="00626DF9">
        <w:rPr>
          <w:sz w:val="28"/>
          <w:szCs w:val="28"/>
        </w:rPr>
        <w:t>територій</w:t>
      </w:r>
      <w:r w:rsidR="00626DF9" w:rsidRPr="00626DF9">
        <w:rPr>
          <w:spacing w:val="10"/>
          <w:sz w:val="28"/>
          <w:szCs w:val="28"/>
        </w:rPr>
        <w:t xml:space="preserve"> </w:t>
      </w:r>
      <w:r w:rsidR="00626DF9" w:rsidRPr="00626DF9">
        <w:rPr>
          <w:sz w:val="28"/>
          <w:szCs w:val="28"/>
        </w:rPr>
        <w:t>залишається</w:t>
      </w:r>
      <w:r w:rsidR="00626DF9" w:rsidRPr="00626DF9">
        <w:rPr>
          <w:spacing w:val="11"/>
          <w:sz w:val="28"/>
          <w:szCs w:val="28"/>
        </w:rPr>
        <w:t xml:space="preserve"> </w:t>
      </w:r>
      <w:r w:rsidR="00626DF9" w:rsidRPr="00626DF9">
        <w:rPr>
          <w:sz w:val="28"/>
          <w:szCs w:val="28"/>
        </w:rPr>
        <w:t>незмінн</w:t>
      </w:r>
      <w:r>
        <w:rPr>
          <w:sz w:val="28"/>
          <w:szCs w:val="28"/>
        </w:rPr>
        <w:t>им</w:t>
      </w:r>
      <w:r w:rsidR="00626DF9" w:rsidRPr="00626DF9">
        <w:rPr>
          <w:spacing w:val="9"/>
          <w:sz w:val="28"/>
          <w:szCs w:val="28"/>
        </w:rPr>
        <w:t xml:space="preserve"> </w:t>
      </w:r>
      <w:r w:rsidR="00626DF9" w:rsidRPr="00626DF9">
        <w:rPr>
          <w:sz w:val="28"/>
          <w:szCs w:val="28"/>
        </w:rPr>
        <w:t>з</w:t>
      </w:r>
      <w:r w:rsidR="00626DF9" w:rsidRPr="00626DF9">
        <w:rPr>
          <w:spacing w:val="11"/>
          <w:sz w:val="28"/>
          <w:szCs w:val="28"/>
        </w:rPr>
        <w:t xml:space="preserve"> </w:t>
      </w:r>
      <w:r w:rsidR="00BC2D8A">
        <w:rPr>
          <w:spacing w:val="11"/>
          <w:sz w:val="28"/>
          <w:szCs w:val="28"/>
        </w:rPr>
        <w:t>0</w:t>
      </w:r>
      <w:r w:rsidR="00626DF9" w:rsidRPr="00626DF9">
        <w:rPr>
          <w:sz w:val="28"/>
          <w:szCs w:val="28"/>
        </w:rPr>
        <w:t>1</w:t>
      </w:r>
      <w:r w:rsidR="00626DF9" w:rsidRPr="00626DF9">
        <w:rPr>
          <w:spacing w:val="10"/>
          <w:sz w:val="28"/>
          <w:szCs w:val="28"/>
        </w:rPr>
        <w:t xml:space="preserve"> </w:t>
      </w:r>
      <w:r w:rsidR="00626DF9" w:rsidRPr="00626DF9">
        <w:rPr>
          <w:sz w:val="28"/>
          <w:szCs w:val="28"/>
        </w:rPr>
        <w:t>липня</w:t>
      </w:r>
      <w:r w:rsidR="00626DF9" w:rsidRPr="00626DF9">
        <w:rPr>
          <w:spacing w:val="10"/>
          <w:sz w:val="28"/>
          <w:szCs w:val="28"/>
        </w:rPr>
        <w:t xml:space="preserve"> </w:t>
      </w:r>
      <w:r w:rsidR="00626DF9" w:rsidRPr="00626DF9">
        <w:rPr>
          <w:sz w:val="28"/>
          <w:szCs w:val="28"/>
        </w:rPr>
        <w:t>2017</w:t>
      </w:r>
      <w:r w:rsidR="00626DF9" w:rsidRPr="00626DF9">
        <w:rPr>
          <w:spacing w:val="9"/>
          <w:sz w:val="28"/>
          <w:szCs w:val="28"/>
        </w:rPr>
        <w:t xml:space="preserve"> </w:t>
      </w:r>
      <w:r w:rsidR="00626DF9" w:rsidRPr="00626DF9">
        <w:rPr>
          <w:sz w:val="28"/>
          <w:szCs w:val="28"/>
        </w:rPr>
        <w:t>року,</w:t>
      </w:r>
      <w:r w:rsidR="00626DF9" w:rsidRPr="00626DF9">
        <w:rPr>
          <w:spacing w:val="11"/>
          <w:sz w:val="28"/>
          <w:szCs w:val="28"/>
        </w:rPr>
        <w:t xml:space="preserve"> </w:t>
      </w:r>
      <w:r>
        <w:rPr>
          <w:spacing w:val="11"/>
          <w:sz w:val="28"/>
          <w:szCs w:val="28"/>
        </w:rPr>
        <w:t xml:space="preserve">що свою чергу приводить до </w:t>
      </w:r>
      <w:r w:rsidR="00FC02CF">
        <w:rPr>
          <w:spacing w:val="11"/>
          <w:sz w:val="28"/>
          <w:szCs w:val="28"/>
        </w:rPr>
        <w:t>з</w:t>
      </w:r>
      <w:r w:rsidR="00FC02CF" w:rsidRPr="00FC02CF">
        <w:rPr>
          <w:sz w:val="28"/>
          <w:szCs w:val="28"/>
        </w:rPr>
        <w:t>більш</w:t>
      </w:r>
      <w:r>
        <w:rPr>
          <w:sz w:val="28"/>
          <w:szCs w:val="28"/>
        </w:rPr>
        <w:t>ення</w:t>
      </w:r>
      <w:r w:rsidR="00FC02CF" w:rsidRPr="00FC02CF">
        <w:rPr>
          <w:sz w:val="28"/>
          <w:szCs w:val="28"/>
        </w:rPr>
        <w:t xml:space="preserve"> заборгован</w:t>
      </w:r>
      <w:r>
        <w:rPr>
          <w:sz w:val="28"/>
          <w:szCs w:val="28"/>
        </w:rPr>
        <w:t>о</w:t>
      </w:r>
      <w:r w:rsidR="00FC02CF">
        <w:rPr>
          <w:sz w:val="28"/>
          <w:szCs w:val="28"/>
        </w:rPr>
        <w:t>ст</w:t>
      </w:r>
      <w:r>
        <w:rPr>
          <w:sz w:val="28"/>
          <w:szCs w:val="28"/>
        </w:rPr>
        <w:t>і</w:t>
      </w:r>
      <w:r w:rsidR="00FC02CF" w:rsidRPr="00FC02CF">
        <w:rPr>
          <w:sz w:val="28"/>
          <w:szCs w:val="28"/>
        </w:rPr>
        <w:t xml:space="preserve"> </w:t>
      </w:r>
      <w:r w:rsidR="00FC02CF">
        <w:rPr>
          <w:sz w:val="28"/>
          <w:szCs w:val="28"/>
        </w:rPr>
        <w:t>К</w:t>
      </w:r>
      <w:r w:rsidR="00FC02CF" w:rsidRPr="00FC02CF">
        <w:rPr>
          <w:sz w:val="28"/>
          <w:szCs w:val="28"/>
        </w:rPr>
        <w:t xml:space="preserve">еруючих компаній з початком опалювального сезону по сплаті </w:t>
      </w:r>
      <w:r w:rsidR="00FC02CF">
        <w:rPr>
          <w:sz w:val="28"/>
          <w:szCs w:val="28"/>
        </w:rPr>
        <w:t>КП «</w:t>
      </w:r>
      <w:proofErr w:type="spellStart"/>
      <w:r w:rsidR="00FC02CF">
        <w:rPr>
          <w:sz w:val="28"/>
          <w:szCs w:val="28"/>
        </w:rPr>
        <w:t>Київтеплоенерго</w:t>
      </w:r>
      <w:proofErr w:type="spellEnd"/>
      <w:r w:rsidR="00FC02CF">
        <w:rPr>
          <w:sz w:val="28"/>
          <w:szCs w:val="28"/>
        </w:rPr>
        <w:t>»</w:t>
      </w:r>
      <w:r w:rsidR="00FC02CF" w:rsidRPr="00FC02CF">
        <w:rPr>
          <w:sz w:val="28"/>
          <w:szCs w:val="28"/>
        </w:rPr>
        <w:t xml:space="preserve"> за приміщення, які не використовуються</w:t>
      </w:r>
      <w:r w:rsidR="00FC02CF">
        <w:rPr>
          <w:sz w:val="28"/>
          <w:szCs w:val="28"/>
        </w:rPr>
        <w:t xml:space="preserve"> і </w:t>
      </w:r>
      <w:r w:rsidR="00FC02CF" w:rsidRPr="00FC02CF">
        <w:rPr>
          <w:sz w:val="28"/>
          <w:szCs w:val="28"/>
        </w:rPr>
        <w:t>не здані в оренду</w:t>
      </w:r>
      <w:r w:rsidR="00FC02CF">
        <w:rPr>
          <w:sz w:val="28"/>
          <w:szCs w:val="28"/>
        </w:rPr>
        <w:t xml:space="preserve"> та з</w:t>
      </w:r>
      <w:r w:rsidR="00FC02CF" w:rsidRPr="00FC02CF">
        <w:rPr>
          <w:sz w:val="28"/>
          <w:szCs w:val="28"/>
        </w:rPr>
        <w:t>а надання послуг з обслуговування ліфтовог</w:t>
      </w:r>
      <w:r w:rsidR="00FC02CF">
        <w:rPr>
          <w:sz w:val="28"/>
          <w:szCs w:val="28"/>
        </w:rPr>
        <w:t>о господарства і диспетчеризації</w:t>
      </w:r>
      <w:r>
        <w:rPr>
          <w:sz w:val="28"/>
          <w:szCs w:val="28"/>
        </w:rPr>
        <w:t>.</w:t>
      </w:r>
    </w:p>
    <w:p w14:paraId="688DA019" w14:textId="78F6241C" w:rsidR="00626DF9" w:rsidRPr="00E96F98" w:rsidRDefault="000E796E" w:rsidP="00FC02CF">
      <w:pPr>
        <w:pStyle w:val="af2"/>
        <w:ind w:left="0" w:firstLine="567"/>
        <w:rPr>
          <w:sz w:val="28"/>
          <w:szCs w:val="28"/>
        </w:rPr>
      </w:pPr>
      <w:r>
        <w:rPr>
          <w:sz w:val="28"/>
          <w:szCs w:val="28"/>
        </w:rPr>
        <w:t>Т</w:t>
      </w:r>
      <w:r w:rsidR="00626DF9" w:rsidRPr="00626DF9">
        <w:rPr>
          <w:sz w:val="28"/>
          <w:szCs w:val="28"/>
        </w:rPr>
        <w:t>о</w:t>
      </w:r>
      <w:r w:rsidR="00E96F98">
        <w:rPr>
          <w:sz w:val="28"/>
          <w:szCs w:val="28"/>
        </w:rPr>
        <w:t>му</w:t>
      </w:r>
      <w:r>
        <w:rPr>
          <w:sz w:val="28"/>
          <w:szCs w:val="28"/>
        </w:rPr>
        <w:t xml:space="preserve"> </w:t>
      </w:r>
      <w:r w:rsidR="00FC02CF">
        <w:rPr>
          <w:spacing w:val="-63"/>
          <w:sz w:val="28"/>
          <w:szCs w:val="28"/>
        </w:rPr>
        <w:t xml:space="preserve"> </w:t>
      </w:r>
      <w:r w:rsidR="00E96F98" w:rsidRPr="00E96F98">
        <w:rPr>
          <w:sz w:val="28"/>
          <w:szCs w:val="28"/>
        </w:rPr>
        <w:t>з цих</w:t>
      </w:r>
      <w:r w:rsidR="00E96F98">
        <w:rPr>
          <w:spacing w:val="-63"/>
          <w:sz w:val="28"/>
          <w:szCs w:val="28"/>
        </w:rPr>
        <w:t xml:space="preserve"> </w:t>
      </w:r>
      <w:r w:rsidR="00FC02CF">
        <w:rPr>
          <w:spacing w:val="-63"/>
          <w:sz w:val="28"/>
          <w:szCs w:val="28"/>
        </w:rPr>
        <w:t xml:space="preserve">  </w:t>
      </w:r>
      <w:r w:rsidR="00626DF9" w:rsidRPr="00626DF9">
        <w:rPr>
          <w:sz w:val="28"/>
          <w:szCs w:val="28"/>
        </w:rPr>
        <w:t xml:space="preserve">об’єктивних причин </w:t>
      </w:r>
      <w:r w:rsidR="00E96F98">
        <w:rPr>
          <w:sz w:val="28"/>
          <w:szCs w:val="28"/>
        </w:rPr>
        <w:t>Керуючі компанії</w:t>
      </w:r>
      <w:r w:rsidR="00626DF9" w:rsidRPr="00626DF9">
        <w:rPr>
          <w:sz w:val="28"/>
          <w:szCs w:val="28"/>
        </w:rPr>
        <w:t xml:space="preserve"> не ма</w:t>
      </w:r>
      <w:r w:rsidR="00E96F98">
        <w:rPr>
          <w:sz w:val="28"/>
          <w:szCs w:val="28"/>
        </w:rPr>
        <w:t>ють</w:t>
      </w:r>
      <w:r w:rsidR="00626DF9" w:rsidRPr="00626DF9">
        <w:rPr>
          <w:sz w:val="28"/>
          <w:szCs w:val="28"/>
        </w:rPr>
        <w:t xml:space="preserve"> достатніх коштів для надання послуг з</w:t>
      </w:r>
      <w:r w:rsidR="00626DF9" w:rsidRPr="00E96F98">
        <w:rPr>
          <w:sz w:val="28"/>
          <w:szCs w:val="28"/>
        </w:rPr>
        <w:t xml:space="preserve"> </w:t>
      </w:r>
      <w:r w:rsidR="00626DF9" w:rsidRPr="00626DF9">
        <w:rPr>
          <w:sz w:val="28"/>
          <w:szCs w:val="28"/>
        </w:rPr>
        <w:t>утримання</w:t>
      </w:r>
      <w:r w:rsidR="00626DF9" w:rsidRPr="00E96F98">
        <w:rPr>
          <w:sz w:val="28"/>
          <w:szCs w:val="28"/>
        </w:rPr>
        <w:t xml:space="preserve"> </w:t>
      </w:r>
      <w:r w:rsidR="00626DF9" w:rsidRPr="00626DF9">
        <w:rPr>
          <w:sz w:val="28"/>
          <w:szCs w:val="28"/>
        </w:rPr>
        <w:t>будинків,</w:t>
      </w:r>
      <w:r w:rsidR="00626DF9" w:rsidRPr="00E96F98">
        <w:rPr>
          <w:sz w:val="28"/>
          <w:szCs w:val="28"/>
        </w:rPr>
        <w:t xml:space="preserve"> </w:t>
      </w:r>
      <w:r w:rsidR="00626DF9" w:rsidRPr="00626DF9">
        <w:rPr>
          <w:sz w:val="28"/>
          <w:szCs w:val="28"/>
        </w:rPr>
        <w:t>споруд</w:t>
      </w:r>
      <w:r w:rsidR="00626DF9" w:rsidRPr="00E96F98">
        <w:rPr>
          <w:sz w:val="28"/>
          <w:szCs w:val="28"/>
        </w:rPr>
        <w:t xml:space="preserve"> </w:t>
      </w:r>
      <w:r w:rsidR="00626DF9" w:rsidRPr="00626DF9">
        <w:rPr>
          <w:sz w:val="28"/>
          <w:szCs w:val="28"/>
        </w:rPr>
        <w:t>та</w:t>
      </w:r>
      <w:r w:rsidR="00626DF9" w:rsidRPr="00E96F98">
        <w:rPr>
          <w:sz w:val="28"/>
          <w:szCs w:val="28"/>
        </w:rPr>
        <w:t xml:space="preserve"> </w:t>
      </w:r>
      <w:r w:rsidR="00626DF9" w:rsidRPr="00626DF9">
        <w:rPr>
          <w:sz w:val="28"/>
          <w:szCs w:val="28"/>
        </w:rPr>
        <w:t>прибудинкових</w:t>
      </w:r>
      <w:r w:rsidR="00626DF9" w:rsidRPr="00E96F98">
        <w:rPr>
          <w:sz w:val="28"/>
          <w:szCs w:val="28"/>
        </w:rPr>
        <w:t xml:space="preserve"> </w:t>
      </w:r>
      <w:r w:rsidR="00626DF9" w:rsidRPr="00626DF9">
        <w:rPr>
          <w:sz w:val="28"/>
          <w:szCs w:val="28"/>
        </w:rPr>
        <w:t>територій</w:t>
      </w:r>
      <w:r w:rsidR="00626DF9" w:rsidRPr="00E96F98">
        <w:rPr>
          <w:sz w:val="28"/>
          <w:szCs w:val="28"/>
        </w:rPr>
        <w:t xml:space="preserve"> </w:t>
      </w:r>
      <w:r w:rsidR="00626DF9" w:rsidRPr="00626DF9">
        <w:rPr>
          <w:sz w:val="28"/>
          <w:szCs w:val="28"/>
        </w:rPr>
        <w:t>належної</w:t>
      </w:r>
      <w:r w:rsidR="00626DF9" w:rsidRPr="00E96F98">
        <w:rPr>
          <w:sz w:val="28"/>
          <w:szCs w:val="28"/>
        </w:rPr>
        <w:t xml:space="preserve"> </w:t>
      </w:r>
      <w:r w:rsidR="00626DF9" w:rsidRPr="00626DF9">
        <w:rPr>
          <w:sz w:val="28"/>
          <w:szCs w:val="28"/>
        </w:rPr>
        <w:t>якості</w:t>
      </w:r>
      <w:r w:rsidR="00626DF9" w:rsidRPr="00E96F98">
        <w:rPr>
          <w:sz w:val="28"/>
          <w:szCs w:val="28"/>
        </w:rPr>
        <w:t xml:space="preserve"> </w:t>
      </w:r>
      <w:r w:rsidR="00626DF9" w:rsidRPr="00626DF9">
        <w:rPr>
          <w:sz w:val="28"/>
          <w:szCs w:val="28"/>
        </w:rPr>
        <w:t>та</w:t>
      </w:r>
      <w:r w:rsidR="00626DF9" w:rsidRPr="00E96F98">
        <w:rPr>
          <w:sz w:val="28"/>
          <w:szCs w:val="28"/>
        </w:rPr>
        <w:t xml:space="preserve"> відповідної періодичності.</w:t>
      </w:r>
    </w:p>
    <w:p w14:paraId="1C43C4D6" w14:textId="5950F8AA" w:rsidR="00626DF9" w:rsidRDefault="00E96F98" w:rsidP="00FC02CF">
      <w:pPr>
        <w:pStyle w:val="af2"/>
        <w:ind w:left="0" w:firstLine="567"/>
        <w:rPr>
          <w:sz w:val="28"/>
          <w:szCs w:val="28"/>
        </w:rPr>
      </w:pPr>
      <w:r>
        <w:rPr>
          <w:sz w:val="28"/>
          <w:szCs w:val="28"/>
        </w:rPr>
        <w:t>У</w:t>
      </w:r>
      <w:r w:rsidR="00626DF9" w:rsidRPr="00E96F98">
        <w:rPr>
          <w:sz w:val="28"/>
          <w:szCs w:val="28"/>
        </w:rPr>
        <w:t xml:space="preserve"> ситуації, що склалася, </w:t>
      </w:r>
      <w:r>
        <w:rPr>
          <w:sz w:val="28"/>
          <w:szCs w:val="28"/>
        </w:rPr>
        <w:t>Керуючі компанії</w:t>
      </w:r>
      <w:r w:rsidR="00626DF9" w:rsidRPr="00E96F98">
        <w:rPr>
          <w:sz w:val="28"/>
          <w:szCs w:val="28"/>
        </w:rPr>
        <w:t xml:space="preserve"> не мож</w:t>
      </w:r>
      <w:r>
        <w:rPr>
          <w:sz w:val="28"/>
          <w:szCs w:val="28"/>
        </w:rPr>
        <w:t>уть</w:t>
      </w:r>
      <w:r w:rsidR="00626DF9" w:rsidRPr="00E96F98">
        <w:rPr>
          <w:sz w:val="28"/>
          <w:szCs w:val="28"/>
        </w:rPr>
        <w:t xml:space="preserve"> самостійно змінити вартість послуг з утримання будинків, споруд та прибудинкових територій чи обрати інший вид діяльності.</w:t>
      </w:r>
    </w:p>
    <w:p w14:paraId="418ABC58" w14:textId="2968BAD7" w:rsidR="00626DF9" w:rsidRPr="00E96F98" w:rsidRDefault="00626DF9" w:rsidP="00FC02CF">
      <w:pPr>
        <w:pStyle w:val="af2"/>
        <w:ind w:left="0" w:firstLine="567"/>
        <w:rPr>
          <w:sz w:val="28"/>
          <w:szCs w:val="28"/>
        </w:rPr>
      </w:pPr>
      <w:r w:rsidRPr="00E96F98">
        <w:rPr>
          <w:sz w:val="28"/>
          <w:szCs w:val="28"/>
        </w:rPr>
        <w:t xml:space="preserve">При цьому слід зазначити, що </w:t>
      </w:r>
      <w:r w:rsidR="00E96F98">
        <w:rPr>
          <w:sz w:val="28"/>
          <w:szCs w:val="28"/>
        </w:rPr>
        <w:t>з</w:t>
      </w:r>
      <w:r w:rsidRPr="00E96F98">
        <w:rPr>
          <w:sz w:val="28"/>
          <w:szCs w:val="28"/>
        </w:rPr>
        <w:t xml:space="preserve">асновником і </w:t>
      </w:r>
      <w:r w:rsidR="00E96F98">
        <w:rPr>
          <w:sz w:val="28"/>
          <w:szCs w:val="28"/>
        </w:rPr>
        <w:t>в</w:t>
      </w:r>
      <w:r w:rsidRPr="00E96F98">
        <w:rPr>
          <w:sz w:val="28"/>
          <w:szCs w:val="28"/>
        </w:rPr>
        <w:t xml:space="preserve">ласником </w:t>
      </w:r>
      <w:r w:rsidR="00E96F98">
        <w:rPr>
          <w:sz w:val="28"/>
          <w:szCs w:val="28"/>
        </w:rPr>
        <w:t>Керуючих компаній</w:t>
      </w:r>
      <w:r w:rsidR="00E96F98" w:rsidRPr="00626DF9">
        <w:rPr>
          <w:sz w:val="28"/>
          <w:szCs w:val="28"/>
        </w:rPr>
        <w:t xml:space="preserve"> </w:t>
      </w:r>
      <w:r w:rsidRPr="00E96F98">
        <w:rPr>
          <w:sz w:val="28"/>
          <w:szCs w:val="28"/>
        </w:rPr>
        <w:t>є територіальна громада міста Києва, від імені якої виступає</w:t>
      </w:r>
      <w:r w:rsidR="00E96F98">
        <w:rPr>
          <w:sz w:val="28"/>
          <w:szCs w:val="28"/>
        </w:rPr>
        <w:t xml:space="preserve"> </w:t>
      </w:r>
      <w:r w:rsidRPr="00E96F98">
        <w:rPr>
          <w:sz w:val="28"/>
          <w:szCs w:val="28"/>
        </w:rPr>
        <w:t xml:space="preserve">Київська міська рада, яка має повноваження для створення умов належного функціонування </w:t>
      </w:r>
      <w:r w:rsidR="00E96F98">
        <w:rPr>
          <w:sz w:val="28"/>
          <w:szCs w:val="28"/>
        </w:rPr>
        <w:t>Керуючих компаній</w:t>
      </w:r>
      <w:r w:rsidRPr="00E96F98">
        <w:rPr>
          <w:sz w:val="28"/>
          <w:szCs w:val="28"/>
        </w:rPr>
        <w:t>.</w:t>
      </w:r>
    </w:p>
    <w:p w14:paraId="026845ED" w14:textId="0A45BEA8" w:rsidR="00626DF9" w:rsidRPr="00E96F98" w:rsidRDefault="000E796E" w:rsidP="00FC02CF">
      <w:pPr>
        <w:pStyle w:val="af2"/>
        <w:ind w:left="0" w:firstLine="567"/>
        <w:rPr>
          <w:sz w:val="28"/>
          <w:szCs w:val="28"/>
        </w:rPr>
      </w:pPr>
      <w:r>
        <w:rPr>
          <w:sz w:val="28"/>
          <w:szCs w:val="28"/>
        </w:rPr>
        <w:t xml:space="preserve">Крім того, </w:t>
      </w:r>
      <w:r w:rsidR="00E96F98">
        <w:rPr>
          <w:sz w:val="28"/>
          <w:szCs w:val="28"/>
        </w:rPr>
        <w:t>Керуючі компанії</w:t>
      </w:r>
      <w:r w:rsidR="00626DF9" w:rsidRPr="00E96F98">
        <w:rPr>
          <w:sz w:val="28"/>
          <w:szCs w:val="28"/>
        </w:rPr>
        <w:t xml:space="preserve"> </w:t>
      </w:r>
      <w:r w:rsidR="00E96F98">
        <w:rPr>
          <w:sz w:val="28"/>
          <w:szCs w:val="28"/>
        </w:rPr>
        <w:t>у</w:t>
      </w:r>
      <w:r w:rsidR="00626DF9" w:rsidRPr="00E96F98">
        <w:rPr>
          <w:sz w:val="28"/>
          <w:szCs w:val="28"/>
        </w:rPr>
        <w:t xml:space="preserve"> своїй діяльності зобов’язан</w:t>
      </w:r>
      <w:r w:rsidR="00E96F98">
        <w:rPr>
          <w:sz w:val="28"/>
          <w:szCs w:val="28"/>
        </w:rPr>
        <w:t>і</w:t>
      </w:r>
      <w:r w:rsidR="00626DF9" w:rsidRPr="00E96F98">
        <w:rPr>
          <w:sz w:val="28"/>
          <w:szCs w:val="28"/>
        </w:rPr>
        <w:t xml:space="preserve"> дотримуватись законодавчих гарантій в оплаті праці. Відповідно </w:t>
      </w:r>
      <w:r w:rsidR="00E96F98">
        <w:rPr>
          <w:sz w:val="28"/>
          <w:szCs w:val="28"/>
        </w:rPr>
        <w:t>до</w:t>
      </w:r>
      <w:r w:rsidR="00626DF9" w:rsidRPr="00E96F98">
        <w:rPr>
          <w:sz w:val="28"/>
          <w:szCs w:val="28"/>
        </w:rPr>
        <w:t xml:space="preserve"> </w:t>
      </w:r>
      <w:r w:rsidR="00E96F98">
        <w:rPr>
          <w:sz w:val="28"/>
          <w:szCs w:val="28"/>
        </w:rPr>
        <w:t>з</w:t>
      </w:r>
      <w:r w:rsidR="00626DF9" w:rsidRPr="00E96F98">
        <w:rPr>
          <w:sz w:val="28"/>
          <w:szCs w:val="28"/>
        </w:rPr>
        <w:t>акон</w:t>
      </w:r>
      <w:r w:rsidR="00E96F98">
        <w:rPr>
          <w:sz w:val="28"/>
          <w:szCs w:val="28"/>
        </w:rPr>
        <w:t>у</w:t>
      </w:r>
      <w:r w:rsidR="00626DF9" w:rsidRPr="00E96F98">
        <w:rPr>
          <w:sz w:val="28"/>
          <w:szCs w:val="28"/>
        </w:rPr>
        <w:t xml:space="preserve"> України від 09.11.2023 № 3460-IX «Про Державний бюджет України на 2024 рік» прожитковий мінімум для працездатних осіб у 2024 році становить 3 028 грн, а мінімальна заробітна плата – 7 100 грн з 01.01.2024</w:t>
      </w:r>
      <w:r w:rsidR="00E96F98">
        <w:rPr>
          <w:sz w:val="28"/>
          <w:szCs w:val="28"/>
        </w:rPr>
        <w:t xml:space="preserve"> року</w:t>
      </w:r>
      <w:r w:rsidR="00626DF9" w:rsidRPr="00E96F98">
        <w:rPr>
          <w:sz w:val="28"/>
          <w:szCs w:val="28"/>
        </w:rPr>
        <w:t xml:space="preserve"> та 8 000 грн з 01.04.2024</w:t>
      </w:r>
      <w:r w:rsidR="00E96F98">
        <w:rPr>
          <w:sz w:val="28"/>
          <w:szCs w:val="28"/>
        </w:rPr>
        <w:t xml:space="preserve"> року</w:t>
      </w:r>
      <w:r w:rsidR="00626DF9" w:rsidRPr="00E96F98">
        <w:rPr>
          <w:sz w:val="28"/>
          <w:szCs w:val="28"/>
        </w:rPr>
        <w:t xml:space="preserve">. У діючій вартості послуг з утримання будинків і споруд та прибудинкових територій враховано прожитковий мінімум для працездатних осіб 1 684 грн та мінімальну заробітну плату – 3 200 грн. Тобто, витрати на оплату праці (зарплата та нарахування) на 2024 рік у порівнянні з витратами на оплату праці (зарплата та нарахування), які були враховані в тарифах 2017 року, зростають на </w:t>
      </w:r>
      <w:r w:rsidR="00BC2D8A">
        <w:rPr>
          <w:sz w:val="28"/>
          <w:szCs w:val="28"/>
        </w:rPr>
        <w:br/>
      </w:r>
      <w:r w:rsidR="00626DF9" w:rsidRPr="00E96F98">
        <w:rPr>
          <w:sz w:val="28"/>
          <w:szCs w:val="28"/>
        </w:rPr>
        <w:t>39584,0 тис.</w:t>
      </w:r>
      <w:r w:rsidR="00B511EB">
        <w:rPr>
          <w:sz w:val="28"/>
          <w:szCs w:val="28"/>
        </w:rPr>
        <w:t xml:space="preserve"> </w:t>
      </w:r>
      <w:r w:rsidR="00626DF9" w:rsidRPr="00E96F98">
        <w:rPr>
          <w:sz w:val="28"/>
          <w:szCs w:val="28"/>
        </w:rPr>
        <w:t>грн та не мають джерела покриття.</w:t>
      </w:r>
    </w:p>
    <w:p w14:paraId="754F5349" w14:textId="5DBE9118" w:rsidR="00626DF9" w:rsidRPr="00B511EB" w:rsidRDefault="00B511EB" w:rsidP="00FC02CF">
      <w:pPr>
        <w:pStyle w:val="af2"/>
        <w:ind w:left="0" w:firstLine="567"/>
        <w:rPr>
          <w:sz w:val="28"/>
          <w:szCs w:val="28"/>
        </w:rPr>
      </w:pPr>
      <w:r>
        <w:rPr>
          <w:sz w:val="28"/>
          <w:szCs w:val="28"/>
        </w:rPr>
        <w:t>Керуючі компанії</w:t>
      </w:r>
      <w:r w:rsidRPr="00626DF9">
        <w:rPr>
          <w:sz w:val="28"/>
          <w:szCs w:val="28"/>
        </w:rPr>
        <w:t xml:space="preserve"> </w:t>
      </w:r>
      <w:r w:rsidR="00626DF9" w:rsidRPr="00B511EB">
        <w:rPr>
          <w:sz w:val="28"/>
          <w:szCs w:val="28"/>
        </w:rPr>
        <w:t>неодноразово здійснювал</w:t>
      </w:r>
      <w:r w:rsidRPr="00B511EB">
        <w:rPr>
          <w:sz w:val="28"/>
          <w:szCs w:val="28"/>
        </w:rPr>
        <w:t>и</w:t>
      </w:r>
      <w:r w:rsidR="00626DF9" w:rsidRPr="00B511EB">
        <w:rPr>
          <w:sz w:val="28"/>
          <w:szCs w:val="28"/>
        </w:rPr>
        <w:t xml:space="preserve"> заходи щодо оптимізації витрат з метою економії фонду оплати праці. Однак, дотримання законодавчих гарантій в оплаті праці повністю вичерпало всі фінансові </w:t>
      </w:r>
      <w:r w:rsidRPr="00B511EB">
        <w:rPr>
          <w:sz w:val="28"/>
          <w:szCs w:val="28"/>
        </w:rPr>
        <w:t>резерви</w:t>
      </w:r>
      <w:r w:rsidR="00626DF9" w:rsidRPr="00B511EB">
        <w:rPr>
          <w:sz w:val="28"/>
          <w:szCs w:val="28"/>
        </w:rPr>
        <w:t>.</w:t>
      </w:r>
    </w:p>
    <w:p w14:paraId="7F3B0E94" w14:textId="22CB62DD" w:rsidR="00626DF9" w:rsidRPr="00B511EB" w:rsidRDefault="00B511EB" w:rsidP="00FC02CF">
      <w:pPr>
        <w:pStyle w:val="af2"/>
        <w:ind w:left="0" w:firstLine="567"/>
        <w:rPr>
          <w:sz w:val="28"/>
          <w:szCs w:val="28"/>
        </w:rPr>
      </w:pPr>
      <w:r>
        <w:rPr>
          <w:sz w:val="28"/>
          <w:szCs w:val="28"/>
        </w:rPr>
        <w:t>Керуючі компанії</w:t>
      </w:r>
      <w:r w:rsidR="00626DF9" w:rsidRPr="00B511EB">
        <w:rPr>
          <w:sz w:val="28"/>
          <w:szCs w:val="28"/>
        </w:rPr>
        <w:t xml:space="preserve"> вед</w:t>
      </w:r>
      <w:r w:rsidRPr="00B511EB">
        <w:rPr>
          <w:sz w:val="28"/>
          <w:szCs w:val="28"/>
        </w:rPr>
        <w:t>уть</w:t>
      </w:r>
      <w:r w:rsidR="00626DF9" w:rsidRPr="00B511EB">
        <w:rPr>
          <w:sz w:val="28"/>
          <w:szCs w:val="28"/>
        </w:rPr>
        <w:t xml:space="preserve"> постійн</w:t>
      </w:r>
      <w:r w:rsidR="00083314">
        <w:rPr>
          <w:sz w:val="28"/>
          <w:szCs w:val="28"/>
        </w:rPr>
        <w:t>о</w:t>
      </w:r>
      <w:r w:rsidR="00626DF9" w:rsidRPr="00B511EB">
        <w:rPr>
          <w:sz w:val="28"/>
          <w:szCs w:val="28"/>
        </w:rPr>
        <w:t xml:space="preserve"> претензійно-позовну роботу з </w:t>
      </w:r>
      <w:r w:rsidR="00626DF9" w:rsidRPr="00B511EB">
        <w:rPr>
          <w:sz w:val="28"/>
          <w:szCs w:val="28"/>
        </w:rPr>
        <w:lastRenderedPageBreak/>
        <w:t>власниками і наймачами житлових квартир та з власниками і орендарями нежитлових приміщень</w:t>
      </w:r>
      <w:r w:rsidRPr="00B511EB">
        <w:rPr>
          <w:sz w:val="28"/>
          <w:szCs w:val="28"/>
        </w:rPr>
        <w:t xml:space="preserve"> </w:t>
      </w:r>
      <w:r w:rsidR="00626DF9" w:rsidRPr="00B511EB">
        <w:rPr>
          <w:sz w:val="28"/>
          <w:szCs w:val="28"/>
        </w:rPr>
        <w:t xml:space="preserve"> по стягненню заборгованості за послуги з утримання будинків і споруд та прибудинкових територій. </w:t>
      </w:r>
    </w:p>
    <w:p w14:paraId="17AB4CAA" w14:textId="69871586" w:rsidR="00626DF9" w:rsidRPr="00B511EB" w:rsidRDefault="000E796E" w:rsidP="00FC02CF">
      <w:pPr>
        <w:pStyle w:val="af2"/>
        <w:ind w:left="0" w:firstLine="567"/>
        <w:rPr>
          <w:sz w:val="28"/>
          <w:szCs w:val="28"/>
        </w:rPr>
      </w:pPr>
      <w:r>
        <w:rPr>
          <w:sz w:val="28"/>
          <w:szCs w:val="28"/>
        </w:rPr>
        <w:t>П</w:t>
      </w:r>
      <w:r w:rsidR="00626DF9" w:rsidRPr="00B511EB">
        <w:rPr>
          <w:sz w:val="28"/>
          <w:szCs w:val="28"/>
        </w:rPr>
        <w:t>роведена претензійно-позовна робота не дає можливості значно покращ</w:t>
      </w:r>
      <w:r w:rsidR="0038764E">
        <w:rPr>
          <w:sz w:val="28"/>
          <w:szCs w:val="28"/>
        </w:rPr>
        <w:t>ити фінансовий стан підприємств</w:t>
      </w:r>
      <w:r w:rsidR="00626DF9" w:rsidRPr="00B511EB">
        <w:rPr>
          <w:sz w:val="28"/>
          <w:szCs w:val="28"/>
        </w:rPr>
        <w:t>.</w:t>
      </w:r>
    </w:p>
    <w:p w14:paraId="615FECAC" w14:textId="534A5D07" w:rsidR="00083314" w:rsidRDefault="00B511EB" w:rsidP="00FC02CF">
      <w:pPr>
        <w:pStyle w:val="af2"/>
        <w:ind w:left="0" w:firstLine="567"/>
        <w:rPr>
          <w:sz w:val="28"/>
          <w:szCs w:val="28"/>
        </w:rPr>
      </w:pPr>
      <w:r w:rsidRPr="00B511EB">
        <w:rPr>
          <w:sz w:val="28"/>
          <w:szCs w:val="28"/>
        </w:rPr>
        <w:t>С</w:t>
      </w:r>
      <w:r w:rsidR="00626DF9" w:rsidRPr="00B511EB">
        <w:rPr>
          <w:sz w:val="28"/>
          <w:szCs w:val="28"/>
        </w:rPr>
        <w:t xml:space="preserve">лід зазначити, що </w:t>
      </w:r>
      <w:r w:rsidRPr="00B511EB">
        <w:rPr>
          <w:sz w:val="28"/>
          <w:szCs w:val="28"/>
        </w:rPr>
        <w:t xml:space="preserve">у період COVID – 19 </w:t>
      </w:r>
      <w:r w:rsidR="00626DF9" w:rsidRPr="00B511EB">
        <w:rPr>
          <w:sz w:val="28"/>
          <w:szCs w:val="28"/>
        </w:rPr>
        <w:t>протя</w:t>
      </w:r>
      <w:r w:rsidR="0038764E">
        <w:rPr>
          <w:sz w:val="28"/>
          <w:szCs w:val="28"/>
        </w:rPr>
        <w:t>гом</w:t>
      </w:r>
      <w:r w:rsidR="00626DF9" w:rsidRPr="00B511EB">
        <w:rPr>
          <w:sz w:val="28"/>
          <w:szCs w:val="28"/>
        </w:rPr>
        <w:t xml:space="preserve"> 2020</w:t>
      </w:r>
      <w:r>
        <w:rPr>
          <w:sz w:val="28"/>
          <w:szCs w:val="28"/>
        </w:rPr>
        <w:t xml:space="preserve"> </w:t>
      </w:r>
      <w:r w:rsidRPr="00B511EB">
        <w:rPr>
          <w:sz w:val="28"/>
          <w:szCs w:val="28"/>
        </w:rPr>
        <w:t>–</w:t>
      </w:r>
      <w:r>
        <w:rPr>
          <w:sz w:val="28"/>
          <w:szCs w:val="28"/>
        </w:rPr>
        <w:t xml:space="preserve"> </w:t>
      </w:r>
      <w:r w:rsidR="00626DF9" w:rsidRPr="00B511EB">
        <w:rPr>
          <w:sz w:val="28"/>
          <w:szCs w:val="28"/>
        </w:rPr>
        <w:t xml:space="preserve">2021 років орендарям нежитлових приміщень надавалися пільги та знижки по нарахуванню орендної плати </w:t>
      </w:r>
      <w:r w:rsidRPr="00B511EB">
        <w:rPr>
          <w:sz w:val="28"/>
          <w:szCs w:val="28"/>
        </w:rPr>
        <w:t>т</w:t>
      </w:r>
      <w:r w:rsidR="0038764E">
        <w:rPr>
          <w:sz w:val="28"/>
          <w:szCs w:val="28"/>
        </w:rPr>
        <w:t>а</w:t>
      </w:r>
      <w:r>
        <w:rPr>
          <w:sz w:val="28"/>
          <w:szCs w:val="28"/>
        </w:rPr>
        <w:t xml:space="preserve"> </w:t>
      </w:r>
      <w:r w:rsidR="0038764E" w:rsidRPr="00B511EB">
        <w:rPr>
          <w:sz w:val="28"/>
          <w:szCs w:val="28"/>
        </w:rPr>
        <w:t>протя</w:t>
      </w:r>
      <w:r w:rsidR="0038764E">
        <w:rPr>
          <w:sz w:val="28"/>
          <w:szCs w:val="28"/>
        </w:rPr>
        <w:t>гом</w:t>
      </w:r>
      <w:r w:rsidR="0038764E" w:rsidRPr="00B511EB">
        <w:rPr>
          <w:sz w:val="28"/>
          <w:szCs w:val="28"/>
        </w:rPr>
        <w:t xml:space="preserve"> </w:t>
      </w:r>
      <w:r w:rsidR="00626DF9" w:rsidRPr="00B511EB">
        <w:rPr>
          <w:sz w:val="28"/>
          <w:szCs w:val="28"/>
        </w:rPr>
        <w:t>2022</w:t>
      </w:r>
      <w:r>
        <w:rPr>
          <w:sz w:val="28"/>
          <w:szCs w:val="28"/>
        </w:rPr>
        <w:t xml:space="preserve"> </w:t>
      </w:r>
      <w:r w:rsidRPr="00B511EB">
        <w:rPr>
          <w:sz w:val="28"/>
          <w:szCs w:val="28"/>
        </w:rPr>
        <w:t>–</w:t>
      </w:r>
      <w:r>
        <w:rPr>
          <w:sz w:val="28"/>
          <w:szCs w:val="28"/>
        </w:rPr>
        <w:t xml:space="preserve"> </w:t>
      </w:r>
      <w:r w:rsidR="00626DF9" w:rsidRPr="00B511EB">
        <w:rPr>
          <w:sz w:val="28"/>
          <w:szCs w:val="28"/>
        </w:rPr>
        <w:t>2024 років пільги та знижки на час дії воєнного стану</w:t>
      </w:r>
      <w:r w:rsidR="0038764E">
        <w:rPr>
          <w:sz w:val="28"/>
          <w:szCs w:val="28"/>
        </w:rPr>
        <w:t xml:space="preserve"> в</w:t>
      </w:r>
      <w:r>
        <w:rPr>
          <w:sz w:val="28"/>
          <w:szCs w:val="28"/>
        </w:rPr>
        <w:t>наслідок агресії російської федерації</w:t>
      </w:r>
      <w:r w:rsidR="00626DF9" w:rsidRPr="00B511EB">
        <w:rPr>
          <w:sz w:val="28"/>
          <w:szCs w:val="28"/>
        </w:rPr>
        <w:t xml:space="preserve">. </w:t>
      </w:r>
    </w:p>
    <w:p w14:paraId="21A8C3D7" w14:textId="43CBD9D6" w:rsidR="00626DF9" w:rsidRDefault="00626DF9" w:rsidP="00FC02CF">
      <w:pPr>
        <w:pStyle w:val="af2"/>
        <w:ind w:left="0" w:firstLine="567"/>
      </w:pPr>
      <w:r w:rsidRPr="00B511EB">
        <w:rPr>
          <w:sz w:val="28"/>
          <w:szCs w:val="28"/>
        </w:rPr>
        <w:t xml:space="preserve">Таким чином, </w:t>
      </w:r>
      <w:r w:rsidR="000F4728">
        <w:rPr>
          <w:sz w:val="28"/>
          <w:szCs w:val="28"/>
        </w:rPr>
        <w:t xml:space="preserve">за наявною інформацією </w:t>
      </w:r>
      <w:r w:rsidR="004C474A">
        <w:rPr>
          <w:sz w:val="28"/>
          <w:szCs w:val="28"/>
        </w:rPr>
        <w:t xml:space="preserve">за період з </w:t>
      </w:r>
      <w:r w:rsidR="004C474A" w:rsidRPr="00B511EB">
        <w:rPr>
          <w:sz w:val="28"/>
          <w:szCs w:val="28"/>
        </w:rPr>
        <w:t>2020</w:t>
      </w:r>
      <w:r w:rsidR="004C474A">
        <w:rPr>
          <w:sz w:val="28"/>
          <w:szCs w:val="28"/>
        </w:rPr>
        <w:t xml:space="preserve"> </w:t>
      </w:r>
      <w:r w:rsidR="004C474A" w:rsidRPr="00B511EB">
        <w:rPr>
          <w:sz w:val="28"/>
          <w:szCs w:val="28"/>
        </w:rPr>
        <w:t xml:space="preserve">– </w:t>
      </w:r>
      <w:r w:rsidR="004C474A" w:rsidRPr="004C474A">
        <w:rPr>
          <w:sz w:val="28"/>
          <w:szCs w:val="28"/>
        </w:rPr>
        <w:t xml:space="preserve">по І півріччя </w:t>
      </w:r>
      <w:r w:rsidR="004C474A">
        <w:rPr>
          <w:sz w:val="28"/>
          <w:szCs w:val="28"/>
        </w:rPr>
        <w:br/>
      </w:r>
      <w:r w:rsidR="004C474A" w:rsidRPr="004C474A">
        <w:rPr>
          <w:sz w:val="28"/>
          <w:szCs w:val="28"/>
        </w:rPr>
        <w:t>2024 року</w:t>
      </w:r>
      <w:r w:rsidR="004C474A" w:rsidRPr="00B511EB">
        <w:rPr>
          <w:sz w:val="28"/>
          <w:szCs w:val="28"/>
        </w:rPr>
        <w:t xml:space="preserve"> </w:t>
      </w:r>
      <w:r w:rsidR="00B511EB">
        <w:rPr>
          <w:sz w:val="28"/>
          <w:szCs w:val="28"/>
        </w:rPr>
        <w:t>Керуюч</w:t>
      </w:r>
      <w:r w:rsidR="004C474A">
        <w:rPr>
          <w:sz w:val="28"/>
          <w:szCs w:val="28"/>
        </w:rPr>
        <w:t>і компанії</w:t>
      </w:r>
      <w:r w:rsidR="000F4728">
        <w:rPr>
          <w:sz w:val="28"/>
          <w:szCs w:val="28"/>
        </w:rPr>
        <w:t xml:space="preserve"> </w:t>
      </w:r>
      <w:proofErr w:type="spellStart"/>
      <w:r w:rsidR="0038764E" w:rsidRPr="00B511EB">
        <w:rPr>
          <w:sz w:val="28"/>
          <w:szCs w:val="28"/>
        </w:rPr>
        <w:t>недо</w:t>
      </w:r>
      <w:r w:rsidR="0038764E">
        <w:rPr>
          <w:sz w:val="28"/>
          <w:szCs w:val="28"/>
        </w:rPr>
        <w:t>о</w:t>
      </w:r>
      <w:r w:rsidR="0038764E" w:rsidRPr="00B511EB">
        <w:rPr>
          <w:sz w:val="28"/>
          <w:szCs w:val="28"/>
        </w:rPr>
        <w:t>триму</w:t>
      </w:r>
      <w:r w:rsidR="0038764E">
        <w:rPr>
          <w:sz w:val="28"/>
          <w:szCs w:val="28"/>
        </w:rPr>
        <w:t>вали</w:t>
      </w:r>
      <w:proofErr w:type="spellEnd"/>
      <w:r w:rsidR="00B511EB">
        <w:rPr>
          <w:sz w:val="28"/>
          <w:szCs w:val="28"/>
        </w:rPr>
        <w:t xml:space="preserve"> кошти від </w:t>
      </w:r>
      <w:r w:rsidRPr="00B511EB">
        <w:rPr>
          <w:sz w:val="28"/>
          <w:szCs w:val="28"/>
        </w:rPr>
        <w:t>орендної плати</w:t>
      </w:r>
      <w:r w:rsidR="004C474A">
        <w:rPr>
          <w:sz w:val="28"/>
          <w:szCs w:val="28"/>
        </w:rPr>
        <w:t xml:space="preserve">, </w:t>
      </w:r>
      <w:r w:rsidR="00083314">
        <w:rPr>
          <w:sz w:val="28"/>
          <w:szCs w:val="28"/>
        </w:rPr>
        <w:t>що погіршило їх</w:t>
      </w:r>
      <w:r w:rsidR="00B511EB" w:rsidRPr="00B511EB">
        <w:rPr>
          <w:sz w:val="28"/>
          <w:szCs w:val="28"/>
        </w:rPr>
        <w:t xml:space="preserve"> фінансовий стан</w:t>
      </w:r>
      <w:r w:rsidR="00083314">
        <w:rPr>
          <w:sz w:val="28"/>
          <w:szCs w:val="28"/>
        </w:rPr>
        <w:t>.</w:t>
      </w:r>
      <w:r w:rsidR="00B511EB" w:rsidRPr="00B511EB">
        <w:rPr>
          <w:sz w:val="28"/>
          <w:szCs w:val="28"/>
        </w:rPr>
        <w:t xml:space="preserve"> </w:t>
      </w:r>
    </w:p>
    <w:p w14:paraId="01C714EC" w14:textId="5A06947B" w:rsidR="00626DF9" w:rsidRDefault="00B511EB" w:rsidP="00FC02CF">
      <w:pPr>
        <w:pStyle w:val="af2"/>
        <w:ind w:left="0" w:firstLine="567"/>
      </w:pPr>
      <w:r w:rsidRPr="00B511EB">
        <w:rPr>
          <w:sz w:val="28"/>
          <w:szCs w:val="28"/>
        </w:rPr>
        <w:t>Також,</w:t>
      </w:r>
      <w:r w:rsidR="00626DF9" w:rsidRPr="00B511EB">
        <w:rPr>
          <w:sz w:val="28"/>
          <w:szCs w:val="28"/>
        </w:rPr>
        <w:t xml:space="preserve"> суттєвим фактором, що також впливає та в подальшому буде впливати на фінансовий стан </w:t>
      </w:r>
      <w:r>
        <w:rPr>
          <w:sz w:val="28"/>
          <w:szCs w:val="28"/>
        </w:rPr>
        <w:t>Керуючих компаній</w:t>
      </w:r>
      <w:r w:rsidR="00626DF9" w:rsidRPr="00B511EB">
        <w:rPr>
          <w:sz w:val="28"/>
          <w:szCs w:val="28"/>
        </w:rPr>
        <w:t xml:space="preserve">, є збільшення тарифів на електричну енергію для роботи ліфтів та освітлення місць загального користування в будинках з 1,68 грн за кВт до 2,64 грн за кВт з 01.06.2023 </w:t>
      </w:r>
      <w:r>
        <w:rPr>
          <w:sz w:val="28"/>
          <w:szCs w:val="28"/>
        </w:rPr>
        <w:t xml:space="preserve">року </w:t>
      </w:r>
      <w:r w:rsidR="00626DF9" w:rsidRPr="00B511EB">
        <w:rPr>
          <w:sz w:val="28"/>
          <w:szCs w:val="28"/>
        </w:rPr>
        <w:t>та з 2,64 грн за кВт до 4,32 грн за кВт з 01.06.2024</w:t>
      </w:r>
      <w:r>
        <w:rPr>
          <w:sz w:val="28"/>
          <w:szCs w:val="28"/>
        </w:rPr>
        <w:t xml:space="preserve"> року</w:t>
      </w:r>
      <w:r w:rsidR="00626DF9" w:rsidRPr="00B511EB">
        <w:rPr>
          <w:sz w:val="28"/>
          <w:szCs w:val="28"/>
        </w:rPr>
        <w:t>. Тобто, на даний час витрати на електричну енергію для роботи ліфтів та освітлення місць загального користування в будинках збільшено в 2,57 рази в порівнянні з витратами на електроенергію, що були закладені в тарифи плати за</w:t>
      </w:r>
      <w:r w:rsidR="00693CDF">
        <w:rPr>
          <w:sz w:val="28"/>
          <w:szCs w:val="28"/>
        </w:rPr>
        <w:t xml:space="preserve"> </w:t>
      </w:r>
      <w:r w:rsidR="00626DF9" w:rsidRPr="00693CDF">
        <w:rPr>
          <w:sz w:val="28"/>
          <w:szCs w:val="28"/>
        </w:rPr>
        <w:t xml:space="preserve">утримання будинків і споруд та прибудинкових територій. </w:t>
      </w:r>
      <w:r w:rsidR="00693CDF" w:rsidRPr="00693CDF">
        <w:rPr>
          <w:sz w:val="28"/>
          <w:szCs w:val="28"/>
        </w:rPr>
        <w:t xml:space="preserve">Ці витрати теж </w:t>
      </w:r>
      <w:r w:rsidR="00626DF9" w:rsidRPr="00693CDF">
        <w:rPr>
          <w:sz w:val="28"/>
          <w:szCs w:val="28"/>
        </w:rPr>
        <w:t>не мають джерела покриття.</w:t>
      </w:r>
    </w:p>
    <w:p w14:paraId="4D7A60C0" w14:textId="0B5D97E7" w:rsidR="00626DF9" w:rsidRPr="00693CDF" w:rsidRDefault="00626DF9" w:rsidP="00FC02CF">
      <w:pPr>
        <w:pStyle w:val="af2"/>
        <w:ind w:left="0" w:firstLine="567"/>
        <w:rPr>
          <w:sz w:val="28"/>
          <w:szCs w:val="28"/>
        </w:rPr>
      </w:pPr>
      <w:r w:rsidRPr="00693CDF">
        <w:rPr>
          <w:sz w:val="28"/>
          <w:szCs w:val="28"/>
        </w:rPr>
        <w:t>Крім</w:t>
      </w:r>
      <w:r w:rsidRPr="00693CDF">
        <w:rPr>
          <w:spacing w:val="1"/>
          <w:sz w:val="28"/>
          <w:szCs w:val="28"/>
        </w:rPr>
        <w:t xml:space="preserve"> </w:t>
      </w:r>
      <w:r w:rsidRPr="00693CDF">
        <w:rPr>
          <w:sz w:val="28"/>
          <w:szCs w:val="28"/>
        </w:rPr>
        <w:t>того,</w:t>
      </w:r>
      <w:r w:rsidRPr="00693CDF">
        <w:rPr>
          <w:spacing w:val="1"/>
          <w:sz w:val="28"/>
          <w:szCs w:val="28"/>
        </w:rPr>
        <w:t xml:space="preserve"> </w:t>
      </w:r>
      <w:r w:rsidR="00083314">
        <w:rPr>
          <w:spacing w:val="1"/>
          <w:sz w:val="28"/>
          <w:szCs w:val="28"/>
        </w:rPr>
        <w:t>протягом</w:t>
      </w:r>
      <w:r w:rsidRPr="00693CDF">
        <w:rPr>
          <w:spacing w:val="1"/>
          <w:sz w:val="28"/>
          <w:szCs w:val="28"/>
        </w:rPr>
        <w:t xml:space="preserve"> </w:t>
      </w:r>
      <w:r w:rsidRPr="00693CDF">
        <w:rPr>
          <w:sz w:val="28"/>
          <w:szCs w:val="28"/>
        </w:rPr>
        <w:t>2017</w:t>
      </w:r>
      <w:r w:rsidR="00693CDF">
        <w:rPr>
          <w:sz w:val="28"/>
          <w:szCs w:val="28"/>
        </w:rPr>
        <w:t xml:space="preserve"> </w:t>
      </w:r>
      <w:r w:rsidR="00693CDF" w:rsidRPr="00B511EB">
        <w:rPr>
          <w:sz w:val="28"/>
          <w:szCs w:val="28"/>
        </w:rPr>
        <w:t>–</w:t>
      </w:r>
      <w:r w:rsidR="00693CDF">
        <w:rPr>
          <w:sz w:val="28"/>
          <w:szCs w:val="28"/>
        </w:rPr>
        <w:t xml:space="preserve"> </w:t>
      </w:r>
      <w:r w:rsidRPr="00693CDF">
        <w:rPr>
          <w:sz w:val="28"/>
          <w:szCs w:val="28"/>
        </w:rPr>
        <w:t>2024</w:t>
      </w:r>
      <w:r w:rsidRPr="00693CDF">
        <w:rPr>
          <w:spacing w:val="1"/>
          <w:sz w:val="28"/>
          <w:szCs w:val="28"/>
        </w:rPr>
        <w:t xml:space="preserve"> </w:t>
      </w:r>
      <w:r w:rsidRPr="00693CDF">
        <w:rPr>
          <w:sz w:val="28"/>
          <w:szCs w:val="28"/>
        </w:rPr>
        <w:t>років</w:t>
      </w:r>
      <w:r w:rsidRPr="00693CDF">
        <w:rPr>
          <w:spacing w:val="1"/>
          <w:sz w:val="28"/>
          <w:szCs w:val="28"/>
        </w:rPr>
        <w:t xml:space="preserve"> </w:t>
      </w:r>
      <w:r w:rsidRPr="00693CDF">
        <w:rPr>
          <w:sz w:val="28"/>
          <w:szCs w:val="28"/>
        </w:rPr>
        <w:t>значно</w:t>
      </w:r>
      <w:r w:rsidRPr="00693CDF">
        <w:rPr>
          <w:spacing w:val="1"/>
          <w:sz w:val="28"/>
          <w:szCs w:val="28"/>
        </w:rPr>
        <w:t xml:space="preserve"> </w:t>
      </w:r>
      <w:r w:rsidRPr="00693CDF">
        <w:rPr>
          <w:sz w:val="28"/>
          <w:szCs w:val="28"/>
        </w:rPr>
        <w:t>зросли</w:t>
      </w:r>
      <w:r w:rsidRPr="00693CDF">
        <w:rPr>
          <w:spacing w:val="1"/>
          <w:sz w:val="28"/>
          <w:szCs w:val="28"/>
        </w:rPr>
        <w:t xml:space="preserve"> </w:t>
      </w:r>
      <w:r w:rsidRPr="00693CDF">
        <w:rPr>
          <w:sz w:val="28"/>
          <w:szCs w:val="28"/>
        </w:rPr>
        <w:t>витрати</w:t>
      </w:r>
      <w:r w:rsidRPr="00693CDF">
        <w:rPr>
          <w:spacing w:val="1"/>
          <w:sz w:val="28"/>
          <w:szCs w:val="28"/>
        </w:rPr>
        <w:t xml:space="preserve"> </w:t>
      </w:r>
      <w:r w:rsidRPr="00693CDF">
        <w:rPr>
          <w:sz w:val="28"/>
          <w:szCs w:val="28"/>
        </w:rPr>
        <w:t>на</w:t>
      </w:r>
      <w:r w:rsidRPr="00693CDF">
        <w:rPr>
          <w:spacing w:val="1"/>
          <w:sz w:val="28"/>
          <w:szCs w:val="28"/>
        </w:rPr>
        <w:t xml:space="preserve"> </w:t>
      </w:r>
      <w:r w:rsidRPr="00693CDF">
        <w:rPr>
          <w:sz w:val="28"/>
          <w:szCs w:val="28"/>
        </w:rPr>
        <w:t>паливо,</w:t>
      </w:r>
      <w:r w:rsidRPr="00693CDF">
        <w:rPr>
          <w:spacing w:val="1"/>
          <w:sz w:val="28"/>
          <w:szCs w:val="28"/>
        </w:rPr>
        <w:t xml:space="preserve"> </w:t>
      </w:r>
      <w:r w:rsidRPr="00693CDF">
        <w:rPr>
          <w:sz w:val="28"/>
          <w:szCs w:val="28"/>
        </w:rPr>
        <w:t xml:space="preserve">сировину, матеріали, спецодяг, тому </w:t>
      </w:r>
      <w:r w:rsidR="00693CDF">
        <w:rPr>
          <w:sz w:val="28"/>
          <w:szCs w:val="28"/>
        </w:rPr>
        <w:t>Керуючі компанії</w:t>
      </w:r>
      <w:r w:rsidRPr="00693CDF">
        <w:rPr>
          <w:sz w:val="28"/>
          <w:szCs w:val="28"/>
        </w:rPr>
        <w:t xml:space="preserve"> суттєво відчува</w:t>
      </w:r>
      <w:r w:rsidR="00693CDF">
        <w:rPr>
          <w:sz w:val="28"/>
          <w:szCs w:val="28"/>
        </w:rPr>
        <w:t>ють</w:t>
      </w:r>
      <w:r w:rsidRPr="00693CDF">
        <w:rPr>
          <w:sz w:val="28"/>
          <w:szCs w:val="28"/>
        </w:rPr>
        <w:t xml:space="preserve"> недостатність</w:t>
      </w:r>
      <w:r w:rsidR="00693CDF">
        <w:rPr>
          <w:sz w:val="28"/>
          <w:szCs w:val="28"/>
        </w:rPr>
        <w:t xml:space="preserve"> </w:t>
      </w:r>
      <w:r w:rsidRPr="00693CDF">
        <w:rPr>
          <w:sz w:val="28"/>
          <w:szCs w:val="28"/>
        </w:rPr>
        <w:t>необхідних обігових коштів.</w:t>
      </w:r>
    </w:p>
    <w:p w14:paraId="73701C6F" w14:textId="34CABBCB" w:rsidR="00626DF9" w:rsidRDefault="00626DF9" w:rsidP="00FC02CF">
      <w:pPr>
        <w:pStyle w:val="af2"/>
        <w:ind w:left="0" w:firstLine="567"/>
        <w:rPr>
          <w:sz w:val="28"/>
          <w:szCs w:val="28"/>
        </w:rPr>
      </w:pPr>
      <w:r w:rsidRPr="00693CDF">
        <w:rPr>
          <w:sz w:val="28"/>
          <w:szCs w:val="28"/>
        </w:rPr>
        <w:t>Враховуючи зазначене, для забезпечення життєдіяльності Керуюч</w:t>
      </w:r>
      <w:r w:rsidR="00693CDF" w:rsidRPr="00693CDF">
        <w:rPr>
          <w:sz w:val="28"/>
          <w:szCs w:val="28"/>
        </w:rPr>
        <w:t>их</w:t>
      </w:r>
      <w:r w:rsidRPr="00693CDF">
        <w:rPr>
          <w:sz w:val="28"/>
          <w:szCs w:val="28"/>
        </w:rPr>
        <w:t xml:space="preserve"> компані</w:t>
      </w:r>
      <w:r w:rsidR="00693CDF" w:rsidRPr="00693CDF">
        <w:rPr>
          <w:sz w:val="28"/>
          <w:szCs w:val="28"/>
        </w:rPr>
        <w:t>й</w:t>
      </w:r>
      <w:r w:rsidRPr="00693CDF">
        <w:rPr>
          <w:sz w:val="28"/>
          <w:szCs w:val="28"/>
        </w:rPr>
        <w:t xml:space="preserve"> та збереження трудового колективу, уникнення заборгованості з виплати заробітної плати і податків, надання послуг з утримання будинків, споруд та прибудинкових територій належної якості, недопущення зростання кредиторської заборгованості за отримані послуги та виконані роботи, забезпечення підготовки до опалювального сезону, придбання необхідних матеріалів та сировини </w:t>
      </w:r>
      <w:r w:rsidR="006D4751">
        <w:rPr>
          <w:sz w:val="28"/>
          <w:szCs w:val="28"/>
        </w:rPr>
        <w:t>Керуючі компанії потребують</w:t>
      </w:r>
      <w:r w:rsidRPr="00693CDF">
        <w:rPr>
          <w:sz w:val="28"/>
          <w:szCs w:val="28"/>
        </w:rPr>
        <w:t xml:space="preserve"> </w:t>
      </w:r>
      <w:r w:rsidR="006D4751" w:rsidRPr="00693CDF">
        <w:rPr>
          <w:sz w:val="28"/>
          <w:szCs w:val="28"/>
        </w:rPr>
        <w:t>фінансов</w:t>
      </w:r>
      <w:r w:rsidR="006D4751">
        <w:rPr>
          <w:sz w:val="28"/>
          <w:szCs w:val="28"/>
        </w:rPr>
        <w:t>ої</w:t>
      </w:r>
      <w:r w:rsidR="006D4751" w:rsidRPr="00693CDF">
        <w:rPr>
          <w:sz w:val="28"/>
          <w:szCs w:val="28"/>
        </w:rPr>
        <w:t xml:space="preserve"> підтримк</w:t>
      </w:r>
      <w:r w:rsidR="006D4751">
        <w:rPr>
          <w:sz w:val="28"/>
          <w:szCs w:val="28"/>
        </w:rPr>
        <w:t>и</w:t>
      </w:r>
      <w:r w:rsidR="006D4751" w:rsidRPr="00693CDF">
        <w:rPr>
          <w:sz w:val="28"/>
          <w:szCs w:val="28"/>
        </w:rPr>
        <w:t xml:space="preserve"> за рахунок </w:t>
      </w:r>
      <w:r w:rsidRPr="00693CDF">
        <w:rPr>
          <w:sz w:val="28"/>
          <w:szCs w:val="28"/>
        </w:rPr>
        <w:t>бюджетних коштів шляхом збільшення статутного капіталу підприємства.</w:t>
      </w:r>
    </w:p>
    <w:p w14:paraId="3C4BF31C" w14:textId="77777777" w:rsidR="007449C5" w:rsidRPr="00693CDF" w:rsidRDefault="007449C5" w:rsidP="00FC02CF">
      <w:pPr>
        <w:pStyle w:val="af2"/>
        <w:ind w:left="0" w:firstLine="567"/>
        <w:rPr>
          <w:sz w:val="28"/>
          <w:szCs w:val="28"/>
        </w:rPr>
      </w:pPr>
    </w:p>
    <w:p w14:paraId="01418550" w14:textId="0FD1CE84" w:rsidR="007449C5" w:rsidRPr="007449C5" w:rsidRDefault="007449C5" w:rsidP="00E3195B">
      <w:pPr>
        <w:pStyle w:val="af2"/>
        <w:numPr>
          <w:ilvl w:val="0"/>
          <w:numId w:val="18"/>
        </w:numPr>
        <w:tabs>
          <w:tab w:val="left" w:pos="851"/>
        </w:tabs>
        <w:ind w:left="0" w:firstLine="567"/>
        <w:rPr>
          <w:sz w:val="28"/>
          <w:szCs w:val="28"/>
        </w:rPr>
      </w:pPr>
      <w:r w:rsidRPr="007449C5">
        <w:rPr>
          <w:sz w:val="28"/>
          <w:szCs w:val="28"/>
        </w:rPr>
        <w:t>Відповідно до</w:t>
      </w:r>
      <w:r w:rsidRPr="007449C5">
        <w:rPr>
          <w:spacing w:val="133"/>
          <w:sz w:val="28"/>
          <w:szCs w:val="28"/>
        </w:rPr>
        <w:t xml:space="preserve"> </w:t>
      </w:r>
      <w:r w:rsidRPr="007449C5">
        <w:rPr>
          <w:sz w:val="28"/>
          <w:szCs w:val="28"/>
        </w:rPr>
        <w:t>рішення</w:t>
      </w:r>
      <w:r w:rsidRPr="007449C5">
        <w:rPr>
          <w:spacing w:val="133"/>
          <w:sz w:val="28"/>
          <w:szCs w:val="28"/>
        </w:rPr>
        <w:t xml:space="preserve"> </w:t>
      </w:r>
      <w:r w:rsidRPr="007449C5">
        <w:rPr>
          <w:sz w:val="28"/>
          <w:szCs w:val="28"/>
        </w:rPr>
        <w:t>Київської</w:t>
      </w:r>
      <w:r w:rsidRPr="007449C5">
        <w:rPr>
          <w:spacing w:val="131"/>
          <w:sz w:val="28"/>
          <w:szCs w:val="28"/>
        </w:rPr>
        <w:t xml:space="preserve"> </w:t>
      </w:r>
      <w:r w:rsidRPr="007449C5">
        <w:rPr>
          <w:sz w:val="28"/>
          <w:szCs w:val="28"/>
        </w:rPr>
        <w:t>міської</w:t>
      </w:r>
      <w:r w:rsidRPr="007449C5">
        <w:rPr>
          <w:spacing w:val="133"/>
          <w:sz w:val="28"/>
          <w:szCs w:val="28"/>
        </w:rPr>
        <w:t xml:space="preserve"> </w:t>
      </w:r>
      <w:r w:rsidRPr="007449C5">
        <w:rPr>
          <w:sz w:val="28"/>
          <w:szCs w:val="28"/>
        </w:rPr>
        <w:t>ради</w:t>
      </w:r>
      <w:r w:rsidRPr="007449C5">
        <w:rPr>
          <w:spacing w:val="133"/>
          <w:sz w:val="28"/>
          <w:szCs w:val="28"/>
        </w:rPr>
        <w:t xml:space="preserve"> </w:t>
      </w:r>
      <w:r w:rsidRPr="007449C5">
        <w:rPr>
          <w:sz w:val="28"/>
          <w:szCs w:val="28"/>
        </w:rPr>
        <w:t>від</w:t>
      </w:r>
      <w:r w:rsidRPr="007449C5">
        <w:rPr>
          <w:spacing w:val="132"/>
          <w:sz w:val="28"/>
          <w:szCs w:val="28"/>
        </w:rPr>
        <w:t xml:space="preserve"> </w:t>
      </w:r>
      <w:r w:rsidRPr="007449C5">
        <w:rPr>
          <w:sz w:val="28"/>
          <w:szCs w:val="28"/>
        </w:rPr>
        <w:t>14.07.2011</w:t>
      </w:r>
      <w:r>
        <w:rPr>
          <w:sz w:val="28"/>
          <w:szCs w:val="28"/>
        </w:rPr>
        <w:t xml:space="preserve"> </w:t>
      </w:r>
      <w:r w:rsidR="007A6163">
        <w:rPr>
          <w:sz w:val="28"/>
          <w:szCs w:val="28"/>
        </w:rPr>
        <w:br/>
      </w:r>
      <w:r w:rsidRPr="007449C5">
        <w:rPr>
          <w:sz w:val="28"/>
          <w:szCs w:val="28"/>
        </w:rPr>
        <w:t>№</w:t>
      </w:r>
      <w:r w:rsidRPr="007449C5">
        <w:rPr>
          <w:spacing w:val="17"/>
          <w:sz w:val="28"/>
          <w:szCs w:val="28"/>
        </w:rPr>
        <w:t xml:space="preserve"> </w:t>
      </w:r>
      <w:r w:rsidRPr="007449C5">
        <w:rPr>
          <w:sz w:val="28"/>
          <w:szCs w:val="28"/>
        </w:rPr>
        <w:t>378/5765</w:t>
      </w:r>
      <w:r w:rsidRPr="007449C5">
        <w:rPr>
          <w:spacing w:val="17"/>
          <w:sz w:val="28"/>
          <w:szCs w:val="28"/>
        </w:rPr>
        <w:t xml:space="preserve"> </w:t>
      </w:r>
      <w:r w:rsidRPr="007449C5">
        <w:rPr>
          <w:sz w:val="28"/>
          <w:szCs w:val="28"/>
        </w:rPr>
        <w:t>«Про</w:t>
      </w:r>
      <w:r w:rsidRPr="007449C5">
        <w:rPr>
          <w:spacing w:val="17"/>
          <w:sz w:val="28"/>
          <w:szCs w:val="28"/>
        </w:rPr>
        <w:t xml:space="preserve"> </w:t>
      </w:r>
      <w:r w:rsidRPr="007449C5">
        <w:rPr>
          <w:sz w:val="28"/>
          <w:szCs w:val="28"/>
        </w:rPr>
        <w:t>питання</w:t>
      </w:r>
      <w:r w:rsidRPr="007449C5">
        <w:rPr>
          <w:spacing w:val="17"/>
          <w:sz w:val="28"/>
          <w:szCs w:val="28"/>
        </w:rPr>
        <w:t xml:space="preserve"> </w:t>
      </w:r>
      <w:r w:rsidRPr="007449C5">
        <w:rPr>
          <w:sz w:val="28"/>
          <w:szCs w:val="28"/>
        </w:rPr>
        <w:t>впорядкування</w:t>
      </w:r>
      <w:r w:rsidRPr="007449C5">
        <w:rPr>
          <w:spacing w:val="17"/>
          <w:sz w:val="28"/>
          <w:szCs w:val="28"/>
        </w:rPr>
        <w:t xml:space="preserve"> </w:t>
      </w:r>
      <w:r w:rsidRPr="007449C5">
        <w:rPr>
          <w:sz w:val="28"/>
          <w:szCs w:val="28"/>
        </w:rPr>
        <w:t>діяльності</w:t>
      </w:r>
      <w:r w:rsidRPr="007449C5">
        <w:rPr>
          <w:spacing w:val="17"/>
          <w:sz w:val="28"/>
          <w:szCs w:val="28"/>
        </w:rPr>
        <w:t xml:space="preserve"> </w:t>
      </w:r>
      <w:r w:rsidRPr="007449C5">
        <w:rPr>
          <w:sz w:val="28"/>
          <w:szCs w:val="28"/>
        </w:rPr>
        <w:t>суб’єктів</w:t>
      </w:r>
      <w:r w:rsidRPr="007449C5">
        <w:rPr>
          <w:spacing w:val="17"/>
          <w:sz w:val="28"/>
          <w:szCs w:val="28"/>
        </w:rPr>
        <w:t xml:space="preserve"> </w:t>
      </w:r>
      <w:r w:rsidRPr="007449C5">
        <w:rPr>
          <w:sz w:val="28"/>
          <w:szCs w:val="28"/>
        </w:rPr>
        <w:t>господарювання</w:t>
      </w:r>
      <w:r w:rsidRPr="007449C5">
        <w:rPr>
          <w:spacing w:val="-68"/>
          <w:sz w:val="28"/>
          <w:szCs w:val="28"/>
        </w:rPr>
        <w:t xml:space="preserve"> </w:t>
      </w:r>
      <w:r w:rsidRPr="007449C5">
        <w:rPr>
          <w:sz w:val="28"/>
          <w:szCs w:val="28"/>
        </w:rPr>
        <w:t>в галузі зв’язку та інформаційних технологій</w:t>
      </w:r>
      <w:r>
        <w:rPr>
          <w:sz w:val="28"/>
          <w:szCs w:val="28"/>
        </w:rPr>
        <w:t>»</w:t>
      </w:r>
      <w:r w:rsidRPr="007449C5">
        <w:rPr>
          <w:sz w:val="28"/>
          <w:szCs w:val="28"/>
        </w:rPr>
        <w:t xml:space="preserve"> на</w:t>
      </w:r>
      <w:r w:rsidRPr="007449C5">
        <w:rPr>
          <w:spacing w:val="1"/>
          <w:sz w:val="28"/>
          <w:szCs w:val="28"/>
        </w:rPr>
        <w:t xml:space="preserve"> </w:t>
      </w:r>
      <w:r w:rsidRPr="007449C5">
        <w:rPr>
          <w:sz w:val="28"/>
          <w:szCs w:val="28"/>
        </w:rPr>
        <w:t>комунальне підприємство «</w:t>
      </w:r>
      <w:proofErr w:type="spellStart"/>
      <w:r w:rsidRPr="007449C5">
        <w:rPr>
          <w:sz w:val="28"/>
          <w:szCs w:val="28"/>
        </w:rPr>
        <w:t>Київжитлоспецексплуатація</w:t>
      </w:r>
      <w:proofErr w:type="spellEnd"/>
      <w:r w:rsidRPr="007449C5">
        <w:rPr>
          <w:sz w:val="28"/>
          <w:szCs w:val="28"/>
        </w:rPr>
        <w:t>» покладено обов’язки</w:t>
      </w:r>
      <w:r w:rsidRPr="007449C5">
        <w:rPr>
          <w:spacing w:val="1"/>
          <w:sz w:val="28"/>
          <w:szCs w:val="28"/>
        </w:rPr>
        <w:t xml:space="preserve"> </w:t>
      </w:r>
      <w:r w:rsidRPr="007449C5">
        <w:rPr>
          <w:sz w:val="28"/>
          <w:szCs w:val="28"/>
        </w:rPr>
        <w:t>укладання</w:t>
      </w:r>
      <w:r w:rsidRPr="007449C5">
        <w:rPr>
          <w:spacing w:val="32"/>
          <w:sz w:val="28"/>
          <w:szCs w:val="28"/>
        </w:rPr>
        <w:t xml:space="preserve"> </w:t>
      </w:r>
      <w:r w:rsidRPr="007449C5">
        <w:rPr>
          <w:sz w:val="28"/>
          <w:szCs w:val="28"/>
        </w:rPr>
        <w:t>договорів</w:t>
      </w:r>
      <w:r w:rsidRPr="007449C5">
        <w:rPr>
          <w:spacing w:val="34"/>
          <w:sz w:val="28"/>
          <w:szCs w:val="28"/>
        </w:rPr>
        <w:t xml:space="preserve"> </w:t>
      </w:r>
      <w:r w:rsidRPr="007449C5">
        <w:rPr>
          <w:sz w:val="28"/>
          <w:szCs w:val="28"/>
        </w:rPr>
        <w:t>на</w:t>
      </w:r>
      <w:r w:rsidRPr="007449C5">
        <w:rPr>
          <w:spacing w:val="32"/>
          <w:sz w:val="28"/>
          <w:szCs w:val="28"/>
        </w:rPr>
        <w:t xml:space="preserve"> </w:t>
      </w:r>
      <w:r w:rsidRPr="007449C5">
        <w:rPr>
          <w:sz w:val="28"/>
          <w:szCs w:val="28"/>
        </w:rPr>
        <w:t>розміщення</w:t>
      </w:r>
      <w:r w:rsidRPr="007449C5">
        <w:rPr>
          <w:spacing w:val="34"/>
          <w:sz w:val="28"/>
          <w:szCs w:val="28"/>
        </w:rPr>
        <w:t xml:space="preserve"> </w:t>
      </w:r>
      <w:r w:rsidRPr="007449C5">
        <w:rPr>
          <w:sz w:val="28"/>
          <w:szCs w:val="28"/>
        </w:rPr>
        <w:t>телекомунікаційних</w:t>
      </w:r>
      <w:r w:rsidRPr="007449C5">
        <w:rPr>
          <w:spacing w:val="33"/>
          <w:sz w:val="28"/>
          <w:szCs w:val="28"/>
        </w:rPr>
        <w:t xml:space="preserve"> </w:t>
      </w:r>
      <w:r w:rsidRPr="007449C5">
        <w:rPr>
          <w:sz w:val="28"/>
          <w:szCs w:val="28"/>
        </w:rPr>
        <w:t>мереж</w:t>
      </w:r>
      <w:r w:rsidRPr="007449C5">
        <w:rPr>
          <w:spacing w:val="33"/>
          <w:sz w:val="28"/>
          <w:szCs w:val="28"/>
        </w:rPr>
        <w:t xml:space="preserve"> </w:t>
      </w:r>
      <w:r w:rsidRPr="007449C5">
        <w:rPr>
          <w:sz w:val="28"/>
          <w:szCs w:val="28"/>
        </w:rPr>
        <w:t>у</w:t>
      </w:r>
      <w:r w:rsidRPr="007449C5">
        <w:rPr>
          <w:spacing w:val="33"/>
          <w:sz w:val="28"/>
          <w:szCs w:val="28"/>
        </w:rPr>
        <w:t xml:space="preserve"> </w:t>
      </w:r>
      <w:r w:rsidRPr="007449C5">
        <w:rPr>
          <w:sz w:val="28"/>
          <w:szCs w:val="28"/>
        </w:rPr>
        <w:t>житлових</w:t>
      </w:r>
      <w:r w:rsidRPr="007449C5">
        <w:rPr>
          <w:spacing w:val="34"/>
          <w:sz w:val="28"/>
          <w:szCs w:val="28"/>
        </w:rPr>
        <w:t xml:space="preserve"> </w:t>
      </w:r>
      <w:r w:rsidRPr="007449C5">
        <w:rPr>
          <w:sz w:val="28"/>
          <w:szCs w:val="28"/>
        </w:rPr>
        <w:t>та</w:t>
      </w:r>
      <w:r w:rsidR="007A6163">
        <w:rPr>
          <w:sz w:val="28"/>
          <w:szCs w:val="28"/>
        </w:rPr>
        <w:t xml:space="preserve"> н</w:t>
      </w:r>
      <w:r w:rsidRPr="007449C5">
        <w:rPr>
          <w:sz w:val="28"/>
          <w:szCs w:val="28"/>
        </w:rPr>
        <w:t>ежитлових</w:t>
      </w:r>
      <w:r w:rsidRPr="007449C5">
        <w:rPr>
          <w:spacing w:val="1"/>
          <w:sz w:val="28"/>
          <w:szCs w:val="28"/>
        </w:rPr>
        <w:t xml:space="preserve"> </w:t>
      </w:r>
      <w:r w:rsidRPr="007449C5">
        <w:rPr>
          <w:sz w:val="28"/>
          <w:szCs w:val="28"/>
        </w:rPr>
        <w:t>будівлях</w:t>
      </w:r>
      <w:r w:rsidRPr="007449C5">
        <w:rPr>
          <w:spacing w:val="1"/>
          <w:sz w:val="28"/>
          <w:szCs w:val="28"/>
        </w:rPr>
        <w:t xml:space="preserve"> </w:t>
      </w:r>
      <w:r w:rsidRPr="007449C5">
        <w:rPr>
          <w:sz w:val="28"/>
          <w:szCs w:val="28"/>
        </w:rPr>
        <w:t>комунальної</w:t>
      </w:r>
      <w:r w:rsidRPr="007449C5">
        <w:rPr>
          <w:spacing w:val="1"/>
          <w:sz w:val="28"/>
          <w:szCs w:val="28"/>
        </w:rPr>
        <w:t xml:space="preserve"> </w:t>
      </w:r>
      <w:r w:rsidRPr="007449C5">
        <w:rPr>
          <w:sz w:val="28"/>
          <w:szCs w:val="28"/>
        </w:rPr>
        <w:t>власності.</w:t>
      </w:r>
      <w:r w:rsidRPr="007449C5">
        <w:rPr>
          <w:spacing w:val="1"/>
          <w:sz w:val="28"/>
          <w:szCs w:val="28"/>
        </w:rPr>
        <w:t xml:space="preserve"> </w:t>
      </w:r>
      <w:r w:rsidRPr="007449C5">
        <w:rPr>
          <w:sz w:val="28"/>
          <w:szCs w:val="28"/>
        </w:rPr>
        <w:t>Плата</w:t>
      </w:r>
      <w:r w:rsidRPr="007449C5">
        <w:rPr>
          <w:spacing w:val="1"/>
          <w:sz w:val="28"/>
          <w:szCs w:val="28"/>
        </w:rPr>
        <w:t xml:space="preserve"> </w:t>
      </w:r>
      <w:r w:rsidRPr="007449C5">
        <w:rPr>
          <w:sz w:val="28"/>
          <w:szCs w:val="28"/>
        </w:rPr>
        <w:t>за</w:t>
      </w:r>
      <w:r w:rsidRPr="007449C5">
        <w:rPr>
          <w:spacing w:val="1"/>
          <w:sz w:val="28"/>
          <w:szCs w:val="28"/>
        </w:rPr>
        <w:t xml:space="preserve"> </w:t>
      </w:r>
      <w:r w:rsidRPr="007449C5">
        <w:rPr>
          <w:sz w:val="28"/>
          <w:szCs w:val="28"/>
        </w:rPr>
        <w:t>розміщення</w:t>
      </w:r>
      <w:r w:rsidRPr="007449C5">
        <w:rPr>
          <w:spacing w:val="1"/>
          <w:sz w:val="28"/>
          <w:szCs w:val="28"/>
        </w:rPr>
        <w:t xml:space="preserve"> </w:t>
      </w:r>
      <w:r w:rsidRPr="007449C5">
        <w:rPr>
          <w:sz w:val="28"/>
          <w:szCs w:val="28"/>
        </w:rPr>
        <w:t>телекомунікаційних</w:t>
      </w:r>
      <w:r w:rsidRPr="007449C5">
        <w:rPr>
          <w:spacing w:val="1"/>
          <w:sz w:val="28"/>
          <w:szCs w:val="28"/>
        </w:rPr>
        <w:t xml:space="preserve"> </w:t>
      </w:r>
      <w:r w:rsidRPr="007449C5">
        <w:rPr>
          <w:sz w:val="28"/>
          <w:szCs w:val="28"/>
        </w:rPr>
        <w:t>мереж</w:t>
      </w:r>
      <w:r w:rsidRPr="007449C5">
        <w:rPr>
          <w:spacing w:val="1"/>
          <w:sz w:val="28"/>
          <w:szCs w:val="28"/>
        </w:rPr>
        <w:t xml:space="preserve"> </w:t>
      </w:r>
      <w:r w:rsidRPr="007449C5">
        <w:rPr>
          <w:sz w:val="28"/>
          <w:szCs w:val="28"/>
        </w:rPr>
        <w:t>щомісячно</w:t>
      </w:r>
      <w:r w:rsidRPr="007449C5">
        <w:rPr>
          <w:spacing w:val="1"/>
          <w:sz w:val="28"/>
          <w:szCs w:val="28"/>
        </w:rPr>
        <w:t xml:space="preserve"> </w:t>
      </w:r>
      <w:r w:rsidRPr="007449C5">
        <w:rPr>
          <w:sz w:val="28"/>
          <w:szCs w:val="28"/>
        </w:rPr>
        <w:t>перераховується</w:t>
      </w:r>
      <w:r w:rsidRPr="007449C5">
        <w:rPr>
          <w:spacing w:val="1"/>
          <w:sz w:val="28"/>
          <w:szCs w:val="28"/>
        </w:rPr>
        <w:t xml:space="preserve"> </w:t>
      </w:r>
      <w:r w:rsidRPr="007449C5">
        <w:rPr>
          <w:sz w:val="28"/>
          <w:szCs w:val="28"/>
        </w:rPr>
        <w:t>суб’єктами</w:t>
      </w:r>
      <w:r w:rsidRPr="007449C5">
        <w:rPr>
          <w:spacing w:val="1"/>
          <w:sz w:val="28"/>
          <w:szCs w:val="28"/>
        </w:rPr>
        <w:t xml:space="preserve"> </w:t>
      </w:r>
      <w:r w:rsidRPr="007449C5">
        <w:rPr>
          <w:sz w:val="28"/>
          <w:szCs w:val="28"/>
        </w:rPr>
        <w:t>господарювання    згідно    з    умовами    договору  на поточний рахунок</w:t>
      </w:r>
      <w:r w:rsidRPr="007449C5">
        <w:rPr>
          <w:spacing w:val="1"/>
          <w:sz w:val="28"/>
          <w:szCs w:val="28"/>
        </w:rPr>
        <w:t xml:space="preserve"> </w:t>
      </w:r>
      <w:r w:rsidRPr="007449C5">
        <w:rPr>
          <w:sz w:val="28"/>
          <w:szCs w:val="28"/>
        </w:rPr>
        <w:t>КП «</w:t>
      </w:r>
      <w:proofErr w:type="spellStart"/>
      <w:r w:rsidRPr="007449C5">
        <w:rPr>
          <w:sz w:val="28"/>
          <w:szCs w:val="28"/>
        </w:rPr>
        <w:t>Київжитлоспецексплуатація</w:t>
      </w:r>
      <w:proofErr w:type="spellEnd"/>
      <w:r w:rsidRPr="007449C5">
        <w:rPr>
          <w:sz w:val="28"/>
          <w:szCs w:val="28"/>
        </w:rPr>
        <w:t>».</w:t>
      </w:r>
    </w:p>
    <w:p w14:paraId="49A401B0" w14:textId="07633ACB" w:rsidR="007449C5" w:rsidRPr="007449C5" w:rsidRDefault="007449C5" w:rsidP="00FC02CF">
      <w:pPr>
        <w:pStyle w:val="af2"/>
        <w:ind w:left="0" w:firstLine="567"/>
        <w:rPr>
          <w:sz w:val="28"/>
          <w:szCs w:val="28"/>
        </w:rPr>
      </w:pPr>
      <w:r w:rsidRPr="007449C5">
        <w:rPr>
          <w:sz w:val="28"/>
          <w:szCs w:val="28"/>
        </w:rPr>
        <w:t>Сума</w:t>
      </w:r>
      <w:r w:rsidRPr="007449C5">
        <w:rPr>
          <w:spacing w:val="1"/>
          <w:sz w:val="28"/>
          <w:szCs w:val="28"/>
        </w:rPr>
        <w:t xml:space="preserve"> </w:t>
      </w:r>
      <w:r w:rsidRPr="007449C5">
        <w:rPr>
          <w:sz w:val="28"/>
          <w:szCs w:val="28"/>
        </w:rPr>
        <w:t>отриманих</w:t>
      </w:r>
      <w:r w:rsidRPr="007449C5">
        <w:rPr>
          <w:spacing w:val="1"/>
          <w:sz w:val="28"/>
          <w:szCs w:val="28"/>
        </w:rPr>
        <w:t xml:space="preserve"> </w:t>
      </w:r>
      <w:r w:rsidRPr="007449C5">
        <w:rPr>
          <w:sz w:val="28"/>
          <w:szCs w:val="28"/>
        </w:rPr>
        <w:t>платежів,</w:t>
      </w:r>
      <w:r w:rsidRPr="007449C5">
        <w:rPr>
          <w:spacing w:val="1"/>
          <w:sz w:val="28"/>
          <w:szCs w:val="28"/>
        </w:rPr>
        <w:t xml:space="preserve"> </w:t>
      </w:r>
      <w:r w:rsidRPr="007449C5">
        <w:rPr>
          <w:sz w:val="28"/>
          <w:szCs w:val="28"/>
        </w:rPr>
        <w:t>зменшена</w:t>
      </w:r>
      <w:r w:rsidRPr="007449C5">
        <w:rPr>
          <w:spacing w:val="1"/>
          <w:sz w:val="28"/>
          <w:szCs w:val="28"/>
        </w:rPr>
        <w:t xml:space="preserve"> </w:t>
      </w:r>
      <w:r w:rsidRPr="007449C5">
        <w:rPr>
          <w:sz w:val="28"/>
          <w:szCs w:val="28"/>
        </w:rPr>
        <w:t>на</w:t>
      </w:r>
      <w:r w:rsidRPr="007449C5">
        <w:rPr>
          <w:spacing w:val="1"/>
          <w:sz w:val="28"/>
          <w:szCs w:val="28"/>
        </w:rPr>
        <w:t xml:space="preserve"> </w:t>
      </w:r>
      <w:r w:rsidRPr="007449C5">
        <w:rPr>
          <w:sz w:val="28"/>
          <w:szCs w:val="28"/>
        </w:rPr>
        <w:t>суму</w:t>
      </w:r>
      <w:r w:rsidRPr="007449C5">
        <w:rPr>
          <w:spacing w:val="1"/>
          <w:sz w:val="28"/>
          <w:szCs w:val="28"/>
        </w:rPr>
        <w:t xml:space="preserve"> </w:t>
      </w:r>
      <w:r w:rsidRPr="007449C5">
        <w:rPr>
          <w:sz w:val="28"/>
          <w:szCs w:val="28"/>
        </w:rPr>
        <w:t>податків,</w:t>
      </w:r>
      <w:r w:rsidRPr="007449C5">
        <w:rPr>
          <w:spacing w:val="1"/>
          <w:sz w:val="28"/>
          <w:szCs w:val="28"/>
        </w:rPr>
        <w:t xml:space="preserve"> </w:t>
      </w:r>
      <w:r w:rsidRPr="007449C5">
        <w:rPr>
          <w:sz w:val="28"/>
          <w:szCs w:val="28"/>
        </w:rPr>
        <w:t>зборів</w:t>
      </w:r>
      <w:r w:rsidRPr="007449C5">
        <w:rPr>
          <w:spacing w:val="1"/>
          <w:sz w:val="28"/>
          <w:szCs w:val="28"/>
        </w:rPr>
        <w:t xml:space="preserve"> </w:t>
      </w:r>
      <w:r w:rsidRPr="007449C5">
        <w:rPr>
          <w:sz w:val="28"/>
          <w:szCs w:val="28"/>
        </w:rPr>
        <w:t>(обов’язкових</w:t>
      </w:r>
      <w:r w:rsidRPr="007449C5">
        <w:rPr>
          <w:spacing w:val="1"/>
          <w:sz w:val="28"/>
          <w:szCs w:val="28"/>
        </w:rPr>
        <w:t xml:space="preserve"> </w:t>
      </w:r>
      <w:r w:rsidRPr="007449C5">
        <w:rPr>
          <w:sz w:val="28"/>
          <w:szCs w:val="28"/>
        </w:rPr>
        <w:t>платежів),</w:t>
      </w:r>
      <w:r w:rsidRPr="007449C5">
        <w:rPr>
          <w:spacing w:val="1"/>
          <w:sz w:val="28"/>
          <w:szCs w:val="28"/>
        </w:rPr>
        <w:t xml:space="preserve"> </w:t>
      </w:r>
      <w:r w:rsidRPr="007449C5">
        <w:rPr>
          <w:sz w:val="28"/>
          <w:szCs w:val="28"/>
        </w:rPr>
        <w:t>визначених</w:t>
      </w:r>
      <w:r w:rsidRPr="007449C5">
        <w:rPr>
          <w:spacing w:val="1"/>
          <w:sz w:val="28"/>
          <w:szCs w:val="28"/>
        </w:rPr>
        <w:t xml:space="preserve"> </w:t>
      </w:r>
      <w:r w:rsidRPr="007449C5">
        <w:rPr>
          <w:sz w:val="28"/>
          <w:szCs w:val="28"/>
        </w:rPr>
        <w:t>законодавством,</w:t>
      </w:r>
      <w:r w:rsidRPr="007449C5">
        <w:rPr>
          <w:spacing w:val="71"/>
          <w:sz w:val="28"/>
          <w:szCs w:val="28"/>
        </w:rPr>
        <w:t xml:space="preserve"> </w:t>
      </w:r>
      <w:r w:rsidRPr="007449C5">
        <w:rPr>
          <w:sz w:val="28"/>
          <w:szCs w:val="28"/>
        </w:rPr>
        <w:t>розподіляється</w:t>
      </w:r>
      <w:r w:rsidRPr="007449C5">
        <w:rPr>
          <w:spacing w:val="1"/>
          <w:sz w:val="28"/>
          <w:szCs w:val="28"/>
        </w:rPr>
        <w:t xml:space="preserve"> </w:t>
      </w:r>
      <w:r w:rsidR="00BC2D8A">
        <w:rPr>
          <w:sz w:val="28"/>
          <w:szCs w:val="28"/>
        </w:rPr>
        <w:t>так</w:t>
      </w:r>
      <w:r w:rsidRPr="007449C5">
        <w:rPr>
          <w:sz w:val="28"/>
          <w:szCs w:val="28"/>
        </w:rPr>
        <w:t>им</w:t>
      </w:r>
      <w:r w:rsidRPr="007449C5">
        <w:rPr>
          <w:spacing w:val="-2"/>
          <w:sz w:val="28"/>
          <w:szCs w:val="28"/>
        </w:rPr>
        <w:t xml:space="preserve"> </w:t>
      </w:r>
      <w:r w:rsidRPr="007449C5">
        <w:rPr>
          <w:sz w:val="28"/>
          <w:szCs w:val="28"/>
        </w:rPr>
        <w:t>чином:</w:t>
      </w:r>
    </w:p>
    <w:p w14:paraId="33E19C8C" w14:textId="14E67F63" w:rsidR="007449C5" w:rsidRPr="007449C5" w:rsidRDefault="007A6163" w:rsidP="00FC02CF">
      <w:pPr>
        <w:pStyle w:val="af2"/>
        <w:numPr>
          <w:ilvl w:val="0"/>
          <w:numId w:val="1"/>
        </w:numPr>
        <w:ind w:left="0" w:firstLine="567"/>
        <w:rPr>
          <w:sz w:val="28"/>
          <w:szCs w:val="28"/>
        </w:rPr>
      </w:pPr>
      <w:r>
        <w:rPr>
          <w:sz w:val="28"/>
          <w:szCs w:val="28"/>
        </w:rPr>
        <w:lastRenderedPageBreak/>
        <w:t xml:space="preserve"> </w:t>
      </w:r>
      <w:r w:rsidR="007449C5" w:rsidRPr="007449C5">
        <w:rPr>
          <w:sz w:val="28"/>
          <w:szCs w:val="28"/>
        </w:rPr>
        <w:t>50% на формування цільового фонду КП «</w:t>
      </w:r>
      <w:proofErr w:type="spellStart"/>
      <w:r w:rsidR="007449C5" w:rsidRPr="007449C5">
        <w:rPr>
          <w:sz w:val="28"/>
          <w:szCs w:val="28"/>
        </w:rPr>
        <w:t>Київжитлоспецексплуатація</w:t>
      </w:r>
      <w:proofErr w:type="spellEnd"/>
      <w:r w:rsidR="007449C5" w:rsidRPr="007449C5">
        <w:rPr>
          <w:sz w:val="28"/>
          <w:szCs w:val="28"/>
        </w:rPr>
        <w:t>»,</w:t>
      </w:r>
      <w:r w:rsidR="007449C5" w:rsidRPr="007449C5">
        <w:rPr>
          <w:spacing w:val="1"/>
          <w:sz w:val="28"/>
          <w:szCs w:val="28"/>
        </w:rPr>
        <w:t xml:space="preserve"> </w:t>
      </w:r>
      <w:r w:rsidR="007449C5" w:rsidRPr="007449C5">
        <w:rPr>
          <w:sz w:val="28"/>
          <w:szCs w:val="28"/>
        </w:rPr>
        <w:t>кошти якого використовуються згідно з кошторисом на фінансування робіт,</w:t>
      </w:r>
      <w:r w:rsidR="007449C5" w:rsidRPr="007449C5">
        <w:rPr>
          <w:spacing w:val="1"/>
          <w:sz w:val="28"/>
          <w:szCs w:val="28"/>
        </w:rPr>
        <w:t xml:space="preserve"> </w:t>
      </w:r>
      <w:r w:rsidR="007449C5" w:rsidRPr="007449C5">
        <w:rPr>
          <w:sz w:val="28"/>
          <w:szCs w:val="28"/>
        </w:rPr>
        <w:t>пов’язаних</w:t>
      </w:r>
      <w:r w:rsidR="007449C5" w:rsidRPr="007449C5">
        <w:rPr>
          <w:spacing w:val="-1"/>
          <w:sz w:val="28"/>
          <w:szCs w:val="28"/>
        </w:rPr>
        <w:t xml:space="preserve"> </w:t>
      </w:r>
      <w:r w:rsidR="007449C5" w:rsidRPr="007449C5">
        <w:rPr>
          <w:sz w:val="28"/>
          <w:szCs w:val="28"/>
        </w:rPr>
        <w:t>з утриманням</w:t>
      </w:r>
      <w:r w:rsidR="007449C5" w:rsidRPr="007449C5">
        <w:rPr>
          <w:spacing w:val="-2"/>
          <w:sz w:val="28"/>
          <w:szCs w:val="28"/>
        </w:rPr>
        <w:t xml:space="preserve"> </w:t>
      </w:r>
      <w:r w:rsidR="007449C5" w:rsidRPr="007449C5">
        <w:rPr>
          <w:sz w:val="28"/>
          <w:szCs w:val="28"/>
        </w:rPr>
        <w:t>житлового та</w:t>
      </w:r>
      <w:r w:rsidR="007449C5" w:rsidRPr="007449C5">
        <w:rPr>
          <w:spacing w:val="-1"/>
          <w:sz w:val="28"/>
          <w:szCs w:val="28"/>
        </w:rPr>
        <w:t xml:space="preserve"> </w:t>
      </w:r>
      <w:r w:rsidR="007449C5" w:rsidRPr="007449C5">
        <w:rPr>
          <w:sz w:val="28"/>
          <w:szCs w:val="28"/>
        </w:rPr>
        <w:t>нежитлового</w:t>
      </w:r>
      <w:r w:rsidR="007449C5" w:rsidRPr="007449C5">
        <w:rPr>
          <w:spacing w:val="-1"/>
          <w:sz w:val="28"/>
          <w:szCs w:val="28"/>
        </w:rPr>
        <w:t xml:space="preserve"> </w:t>
      </w:r>
      <w:r>
        <w:rPr>
          <w:sz w:val="28"/>
          <w:szCs w:val="28"/>
        </w:rPr>
        <w:t>фонду;</w:t>
      </w:r>
    </w:p>
    <w:p w14:paraId="713F8378" w14:textId="547EDA95" w:rsidR="007449C5" w:rsidRPr="007449C5" w:rsidRDefault="007A6163" w:rsidP="00FC02CF">
      <w:pPr>
        <w:pStyle w:val="af2"/>
        <w:numPr>
          <w:ilvl w:val="0"/>
          <w:numId w:val="1"/>
        </w:numPr>
        <w:ind w:left="0" w:firstLine="567"/>
        <w:rPr>
          <w:sz w:val="28"/>
          <w:szCs w:val="28"/>
        </w:rPr>
      </w:pPr>
      <w:r>
        <w:rPr>
          <w:sz w:val="28"/>
          <w:szCs w:val="28"/>
        </w:rPr>
        <w:t xml:space="preserve"> </w:t>
      </w:r>
      <w:r w:rsidR="007449C5" w:rsidRPr="007449C5">
        <w:rPr>
          <w:sz w:val="28"/>
          <w:szCs w:val="28"/>
        </w:rPr>
        <w:t>25%</w:t>
      </w:r>
      <w:r w:rsidR="007449C5" w:rsidRPr="007449C5">
        <w:rPr>
          <w:spacing w:val="1"/>
          <w:sz w:val="28"/>
          <w:szCs w:val="28"/>
        </w:rPr>
        <w:t xml:space="preserve"> </w:t>
      </w:r>
      <w:r w:rsidR="007449C5" w:rsidRPr="007449C5">
        <w:rPr>
          <w:sz w:val="28"/>
          <w:szCs w:val="28"/>
        </w:rPr>
        <w:t>підприємствам,</w:t>
      </w:r>
      <w:r w:rsidR="007449C5" w:rsidRPr="007449C5">
        <w:rPr>
          <w:spacing w:val="1"/>
          <w:sz w:val="28"/>
          <w:szCs w:val="28"/>
        </w:rPr>
        <w:t xml:space="preserve"> </w:t>
      </w:r>
      <w:r w:rsidR="007449C5" w:rsidRPr="007449C5">
        <w:rPr>
          <w:sz w:val="28"/>
          <w:szCs w:val="28"/>
        </w:rPr>
        <w:t>установам,</w:t>
      </w:r>
      <w:r w:rsidR="007449C5" w:rsidRPr="007449C5">
        <w:rPr>
          <w:spacing w:val="1"/>
          <w:sz w:val="28"/>
          <w:szCs w:val="28"/>
        </w:rPr>
        <w:t xml:space="preserve"> </w:t>
      </w:r>
      <w:r w:rsidR="007449C5" w:rsidRPr="007449C5">
        <w:rPr>
          <w:sz w:val="28"/>
          <w:szCs w:val="28"/>
        </w:rPr>
        <w:t>організаціям</w:t>
      </w:r>
      <w:r w:rsidR="007449C5" w:rsidRPr="007449C5">
        <w:rPr>
          <w:spacing w:val="1"/>
          <w:sz w:val="28"/>
          <w:szCs w:val="28"/>
        </w:rPr>
        <w:t xml:space="preserve"> </w:t>
      </w:r>
      <w:r w:rsidR="007449C5" w:rsidRPr="007449C5">
        <w:rPr>
          <w:sz w:val="28"/>
          <w:szCs w:val="28"/>
        </w:rPr>
        <w:t>комунальної</w:t>
      </w:r>
      <w:r w:rsidR="007449C5" w:rsidRPr="007449C5">
        <w:rPr>
          <w:spacing w:val="1"/>
          <w:sz w:val="28"/>
          <w:szCs w:val="28"/>
        </w:rPr>
        <w:t xml:space="preserve"> </w:t>
      </w:r>
      <w:r w:rsidR="007449C5" w:rsidRPr="007449C5">
        <w:rPr>
          <w:sz w:val="28"/>
          <w:szCs w:val="28"/>
        </w:rPr>
        <w:t>власності</w:t>
      </w:r>
      <w:r w:rsidR="007449C5" w:rsidRPr="007449C5">
        <w:rPr>
          <w:spacing w:val="1"/>
          <w:sz w:val="28"/>
          <w:szCs w:val="28"/>
        </w:rPr>
        <w:t xml:space="preserve"> </w:t>
      </w:r>
      <w:r w:rsidR="007449C5" w:rsidRPr="007449C5">
        <w:rPr>
          <w:sz w:val="28"/>
          <w:szCs w:val="28"/>
        </w:rPr>
        <w:t>територіальних громад районів (КП «Керуючим компаніям з обслуговування</w:t>
      </w:r>
      <w:r w:rsidR="007449C5" w:rsidRPr="007449C5">
        <w:rPr>
          <w:spacing w:val="1"/>
          <w:sz w:val="28"/>
          <w:szCs w:val="28"/>
        </w:rPr>
        <w:t xml:space="preserve"> </w:t>
      </w:r>
      <w:r w:rsidR="007449C5" w:rsidRPr="007449C5">
        <w:rPr>
          <w:sz w:val="28"/>
          <w:szCs w:val="28"/>
        </w:rPr>
        <w:t>житлового</w:t>
      </w:r>
      <w:r w:rsidR="007449C5" w:rsidRPr="007449C5">
        <w:rPr>
          <w:spacing w:val="-1"/>
          <w:sz w:val="28"/>
          <w:szCs w:val="28"/>
        </w:rPr>
        <w:t xml:space="preserve"> </w:t>
      </w:r>
      <w:r>
        <w:rPr>
          <w:sz w:val="28"/>
          <w:szCs w:val="28"/>
        </w:rPr>
        <w:t>фонду районів»);</w:t>
      </w:r>
    </w:p>
    <w:p w14:paraId="2CA37FEA" w14:textId="41D8BDBC" w:rsidR="007449C5" w:rsidRDefault="007A6163" w:rsidP="00FC02CF">
      <w:pPr>
        <w:pStyle w:val="af2"/>
        <w:numPr>
          <w:ilvl w:val="0"/>
          <w:numId w:val="1"/>
        </w:numPr>
        <w:ind w:left="0" w:firstLine="567"/>
        <w:rPr>
          <w:sz w:val="28"/>
          <w:szCs w:val="28"/>
        </w:rPr>
      </w:pPr>
      <w:r>
        <w:rPr>
          <w:sz w:val="28"/>
          <w:szCs w:val="28"/>
        </w:rPr>
        <w:t xml:space="preserve"> </w:t>
      </w:r>
      <w:r w:rsidR="007449C5" w:rsidRPr="007449C5">
        <w:rPr>
          <w:sz w:val="28"/>
          <w:szCs w:val="28"/>
        </w:rPr>
        <w:t>25%</w:t>
      </w:r>
      <w:r w:rsidR="007449C5" w:rsidRPr="007449C5">
        <w:rPr>
          <w:spacing w:val="1"/>
          <w:sz w:val="28"/>
          <w:szCs w:val="28"/>
        </w:rPr>
        <w:t xml:space="preserve"> </w:t>
      </w:r>
      <w:r w:rsidR="007449C5" w:rsidRPr="007449C5">
        <w:rPr>
          <w:sz w:val="28"/>
          <w:szCs w:val="28"/>
        </w:rPr>
        <w:t>залишаються</w:t>
      </w:r>
      <w:r w:rsidR="007449C5" w:rsidRPr="007449C5">
        <w:rPr>
          <w:spacing w:val="1"/>
          <w:sz w:val="28"/>
          <w:szCs w:val="28"/>
        </w:rPr>
        <w:t xml:space="preserve"> </w:t>
      </w:r>
      <w:r w:rsidR="007449C5" w:rsidRPr="007449C5">
        <w:rPr>
          <w:sz w:val="28"/>
          <w:szCs w:val="28"/>
        </w:rPr>
        <w:t>у</w:t>
      </w:r>
      <w:r w:rsidR="007449C5" w:rsidRPr="007449C5">
        <w:rPr>
          <w:spacing w:val="1"/>
          <w:sz w:val="28"/>
          <w:szCs w:val="28"/>
        </w:rPr>
        <w:t xml:space="preserve"> </w:t>
      </w:r>
      <w:r w:rsidR="007449C5" w:rsidRPr="007449C5">
        <w:rPr>
          <w:sz w:val="28"/>
          <w:szCs w:val="28"/>
        </w:rPr>
        <w:t>розпорядженні</w:t>
      </w:r>
      <w:r w:rsidR="007449C5" w:rsidRPr="007449C5">
        <w:rPr>
          <w:spacing w:val="1"/>
          <w:sz w:val="28"/>
          <w:szCs w:val="28"/>
        </w:rPr>
        <w:t xml:space="preserve"> </w:t>
      </w:r>
      <w:r w:rsidR="007449C5" w:rsidRPr="007449C5">
        <w:rPr>
          <w:sz w:val="28"/>
          <w:szCs w:val="28"/>
        </w:rPr>
        <w:t>КП</w:t>
      </w:r>
      <w:r w:rsidR="007449C5" w:rsidRPr="007449C5">
        <w:rPr>
          <w:spacing w:val="1"/>
          <w:sz w:val="28"/>
          <w:szCs w:val="28"/>
        </w:rPr>
        <w:t xml:space="preserve"> </w:t>
      </w:r>
      <w:r w:rsidR="007449C5" w:rsidRPr="007449C5">
        <w:rPr>
          <w:sz w:val="28"/>
          <w:szCs w:val="28"/>
        </w:rPr>
        <w:t>«</w:t>
      </w:r>
      <w:proofErr w:type="spellStart"/>
      <w:r w:rsidR="007449C5" w:rsidRPr="007449C5">
        <w:rPr>
          <w:sz w:val="28"/>
          <w:szCs w:val="28"/>
        </w:rPr>
        <w:t>Київжитлоспецексплуатація</w:t>
      </w:r>
      <w:proofErr w:type="spellEnd"/>
      <w:r w:rsidR="007449C5" w:rsidRPr="007449C5">
        <w:rPr>
          <w:sz w:val="28"/>
          <w:szCs w:val="28"/>
        </w:rPr>
        <w:t>»</w:t>
      </w:r>
      <w:r w:rsidR="007449C5" w:rsidRPr="007449C5">
        <w:rPr>
          <w:spacing w:val="1"/>
          <w:sz w:val="28"/>
          <w:szCs w:val="28"/>
        </w:rPr>
        <w:t xml:space="preserve"> </w:t>
      </w:r>
      <w:r w:rsidR="007449C5" w:rsidRPr="007449C5">
        <w:rPr>
          <w:sz w:val="28"/>
          <w:szCs w:val="28"/>
        </w:rPr>
        <w:t>і</w:t>
      </w:r>
      <w:r w:rsidR="007449C5" w:rsidRPr="007449C5">
        <w:rPr>
          <w:spacing w:val="1"/>
          <w:sz w:val="28"/>
          <w:szCs w:val="28"/>
        </w:rPr>
        <w:t xml:space="preserve"> </w:t>
      </w:r>
      <w:r w:rsidR="007449C5" w:rsidRPr="007449C5">
        <w:rPr>
          <w:sz w:val="28"/>
          <w:szCs w:val="28"/>
        </w:rPr>
        <w:t>використовуються</w:t>
      </w:r>
      <w:r w:rsidR="007449C5" w:rsidRPr="007449C5">
        <w:rPr>
          <w:spacing w:val="-2"/>
          <w:sz w:val="28"/>
          <w:szCs w:val="28"/>
        </w:rPr>
        <w:t xml:space="preserve"> </w:t>
      </w:r>
      <w:r w:rsidR="007449C5" w:rsidRPr="007449C5">
        <w:rPr>
          <w:sz w:val="28"/>
          <w:szCs w:val="28"/>
        </w:rPr>
        <w:t>для здійснення</w:t>
      </w:r>
      <w:r w:rsidR="007449C5" w:rsidRPr="007449C5">
        <w:rPr>
          <w:spacing w:val="-1"/>
          <w:sz w:val="28"/>
          <w:szCs w:val="28"/>
        </w:rPr>
        <w:t xml:space="preserve"> </w:t>
      </w:r>
      <w:r w:rsidR="007449C5" w:rsidRPr="007449C5">
        <w:rPr>
          <w:sz w:val="28"/>
          <w:szCs w:val="28"/>
        </w:rPr>
        <w:t>статутної діяльності.</w:t>
      </w:r>
    </w:p>
    <w:p w14:paraId="32F3BD26" w14:textId="1F991B05" w:rsidR="00926002" w:rsidRDefault="00926002" w:rsidP="00926002">
      <w:pPr>
        <w:pStyle w:val="af2"/>
        <w:ind w:left="0" w:firstLine="567"/>
        <w:rPr>
          <w:sz w:val="28"/>
          <w:szCs w:val="28"/>
        </w:rPr>
      </w:pPr>
      <w:r w:rsidRPr="00926002">
        <w:rPr>
          <w:sz w:val="28"/>
          <w:szCs w:val="28"/>
        </w:rPr>
        <w:t>Керуюч</w:t>
      </w:r>
      <w:r>
        <w:rPr>
          <w:sz w:val="28"/>
          <w:szCs w:val="28"/>
        </w:rPr>
        <w:t>і</w:t>
      </w:r>
      <w:r w:rsidRPr="00926002">
        <w:rPr>
          <w:sz w:val="28"/>
          <w:szCs w:val="28"/>
        </w:rPr>
        <w:t xml:space="preserve"> компані</w:t>
      </w:r>
      <w:r>
        <w:rPr>
          <w:sz w:val="28"/>
          <w:szCs w:val="28"/>
        </w:rPr>
        <w:t>ї</w:t>
      </w:r>
      <w:r w:rsidRPr="00926002">
        <w:rPr>
          <w:sz w:val="28"/>
          <w:szCs w:val="28"/>
        </w:rPr>
        <w:t xml:space="preserve"> систематично виявля</w:t>
      </w:r>
      <w:r>
        <w:rPr>
          <w:sz w:val="28"/>
          <w:szCs w:val="28"/>
        </w:rPr>
        <w:t>ють</w:t>
      </w:r>
      <w:r w:rsidRPr="00926002">
        <w:rPr>
          <w:sz w:val="28"/>
          <w:szCs w:val="28"/>
        </w:rPr>
        <w:t xml:space="preserve"> недоліки прокладених телекомунікаційних мереж, надсила</w:t>
      </w:r>
      <w:r>
        <w:rPr>
          <w:sz w:val="28"/>
          <w:szCs w:val="28"/>
        </w:rPr>
        <w:t>ють</w:t>
      </w:r>
      <w:r w:rsidRPr="00926002">
        <w:rPr>
          <w:sz w:val="28"/>
          <w:szCs w:val="28"/>
        </w:rPr>
        <w:t xml:space="preserve"> їх КЖ</w:t>
      </w:r>
      <w:r w:rsidR="006D4751">
        <w:rPr>
          <w:sz w:val="28"/>
          <w:szCs w:val="28"/>
        </w:rPr>
        <w:t>СЕ для усунення, однак останнім</w:t>
      </w:r>
      <w:r w:rsidRPr="00926002">
        <w:rPr>
          <w:sz w:val="28"/>
          <w:szCs w:val="28"/>
        </w:rPr>
        <w:t xml:space="preserve"> не вживається ніяких дій. Тобто, </w:t>
      </w:r>
      <w:r w:rsidR="006D4751" w:rsidRPr="00F231B8">
        <w:rPr>
          <w:sz w:val="28"/>
          <w:szCs w:val="28"/>
        </w:rPr>
        <w:t xml:space="preserve">Керуючим компаніям </w:t>
      </w:r>
      <w:r w:rsidRPr="00926002">
        <w:rPr>
          <w:sz w:val="28"/>
          <w:szCs w:val="28"/>
        </w:rPr>
        <w:t>необхідно постійно виконувати незаплановані робити з поточного ремонту (латати діри в покрівлях, віконних рамах тощо), що в свою чергу збільшує витрати на фінансування поточних ремонтів.</w:t>
      </w:r>
    </w:p>
    <w:p w14:paraId="5EA9D30E" w14:textId="22E9C064" w:rsidR="00926002" w:rsidRDefault="00926002" w:rsidP="00926002">
      <w:pPr>
        <w:pStyle w:val="af2"/>
        <w:ind w:left="0" w:firstLine="567"/>
        <w:rPr>
          <w:sz w:val="28"/>
          <w:szCs w:val="28"/>
        </w:rPr>
      </w:pPr>
      <w:r w:rsidRPr="00926002">
        <w:rPr>
          <w:sz w:val="28"/>
          <w:szCs w:val="28"/>
        </w:rPr>
        <w:t>Недоліком в роботі з КЖСЕ є низький контроль за проведе</w:t>
      </w:r>
      <w:r w:rsidR="006D4751">
        <w:rPr>
          <w:sz w:val="28"/>
          <w:szCs w:val="28"/>
        </w:rPr>
        <w:t>нням робіт з усунення виявлених зауважень</w:t>
      </w:r>
      <w:r w:rsidRPr="00926002">
        <w:rPr>
          <w:sz w:val="28"/>
          <w:szCs w:val="28"/>
        </w:rPr>
        <w:t xml:space="preserve">  в роботі інтернет-провайдерів (акти складаються спільно з керуючою компанією та представниками КЖСЕ),  що призводить до повторних скарг мешканців будинків.</w:t>
      </w:r>
    </w:p>
    <w:p w14:paraId="2903A645" w14:textId="7D161BEB" w:rsidR="00C413B0" w:rsidRDefault="00C413B0" w:rsidP="00C413B0">
      <w:pPr>
        <w:pStyle w:val="a5"/>
        <w:ind w:firstLine="567"/>
        <w:jc w:val="both"/>
        <w:rPr>
          <w:rFonts w:ascii="Times New Roman" w:hAnsi="Times New Roman"/>
          <w:sz w:val="28"/>
          <w:szCs w:val="28"/>
        </w:rPr>
      </w:pPr>
      <w:r>
        <w:rPr>
          <w:rFonts w:ascii="Times New Roman" w:hAnsi="Times New Roman"/>
          <w:sz w:val="28"/>
          <w:szCs w:val="28"/>
        </w:rPr>
        <w:t>В свою чергу, р</w:t>
      </w:r>
      <w:r w:rsidRPr="00F231B8">
        <w:rPr>
          <w:rFonts w:ascii="Times New Roman" w:hAnsi="Times New Roman"/>
          <w:sz w:val="28"/>
          <w:szCs w:val="28"/>
        </w:rPr>
        <w:t>ішення Київської міської ради від 12.03.2020 № 236/8406 «Про встановлення плати за доступ до елементів інфраструктури об’єктів будівництва, транспорту, енергетики, кабельної каналізації</w:t>
      </w:r>
      <w:r w:rsidR="006D4751">
        <w:rPr>
          <w:rFonts w:ascii="Times New Roman" w:hAnsi="Times New Roman"/>
          <w:sz w:val="28"/>
          <w:szCs w:val="28"/>
        </w:rPr>
        <w:t>,</w:t>
      </w:r>
      <w:r w:rsidRPr="00F231B8">
        <w:rPr>
          <w:rFonts w:ascii="Times New Roman" w:hAnsi="Times New Roman"/>
          <w:sz w:val="28"/>
          <w:szCs w:val="28"/>
        </w:rPr>
        <w:t xml:space="preserve"> електрозв’язку, будинкової розподільної мережі комунальної власності територіальної громади міста Києва» </w:t>
      </w:r>
      <w:r>
        <w:rPr>
          <w:rFonts w:ascii="Times New Roman" w:hAnsi="Times New Roman"/>
          <w:sz w:val="28"/>
          <w:szCs w:val="28"/>
        </w:rPr>
        <w:t xml:space="preserve">дає змогу </w:t>
      </w:r>
      <w:r w:rsidRPr="00F231B8">
        <w:rPr>
          <w:rFonts w:ascii="Times New Roman" w:hAnsi="Times New Roman"/>
          <w:sz w:val="28"/>
          <w:szCs w:val="28"/>
        </w:rPr>
        <w:t xml:space="preserve">Керуючим компаніям укладати договори з провайдерами для розміщення телекомунікаційних мереж в житлових будинках, які знаходяться </w:t>
      </w:r>
      <w:r>
        <w:rPr>
          <w:rFonts w:ascii="Times New Roman" w:hAnsi="Times New Roman"/>
          <w:sz w:val="28"/>
          <w:szCs w:val="28"/>
        </w:rPr>
        <w:t xml:space="preserve">у них </w:t>
      </w:r>
      <w:r w:rsidRPr="00F231B8">
        <w:rPr>
          <w:rFonts w:ascii="Times New Roman" w:hAnsi="Times New Roman"/>
          <w:sz w:val="28"/>
          <w:szCs w:val="28"/>
        </w:rPr>
        <w:t>на обслуговуванні.</w:t>
      </w:r>
    </w:p>
    <w:p w14:paraId="23D73A8B" w14:textId="77777777" w:rsidR="00CA4E71" w:rsidRDefault="00CA4E71" w:rsidP="00C413B0">
      <w:pPr>
        <w:pStyle w:val="a5"/>
        <w:ind w:firstLine="567"/>
        <w:jc w:val="both"/>
        <w:rPr>
          <w:rFonts w:ascii="Times New Roman" w:hAnsi="Times New Roman"/>
          <w:sz w:val="28"/>
          <w:szCs w:val="28"/>
        </w:rPr>
      </w:pPr>
    </w:p>
    <w:p w14:paraId="6C97F966" w14:textId="32FCB42E" w:rsidR="00875A34" w:rsidRDefault="00875A34" w:rsidP="00E3195B">
      <w:pPr>
        <w:pStyle w:val="a7"/>
        <w:numPr>
          <w:ilvl w:val="0"/>
          <w:numId w:val="18"/>
        </w:numPr>
        <w:tabs>
          <w:tab w:val="left" w:pos="851"/>
        </w:tabs>
        <w:spacing w:after="0" w:line="240" w:lineRule="auto"/>
        <w:ind w:left="0" w:firstLine="567"/>
        <w:jc w:val="both"/>
        <w:rPr>
          <w:rFonts w:ascii="Times New Roman" w:hAnsi="Times New Roman"/>
          <w:sz w:val="28"/>
          <w:szCs w:val="28"/>
        </w:rPr>
      </w:pPr>
      <w:r w:rsidRPr="00875A34">
        <w:rPr>
          <w:rFonts w:ascii="Times New Roman" w:hAnsi="Times New Roman"/>
          <w:sz w:val="28"/>
          <w:szCs w:val="28"/>
        </w:rPr>
        <w:t>Для ведення позовної роботи Керуючим компаніям необхідно мати інформацію про власника житлового/нежитлового приміщення (особа до якої подається позов), яку зокрема необхідно отримати у комунальному підприємстві Київської міської ради «Київське міське бюро технічної інвентаризац</w:t>
      </w:r>
      <w:r w:rsidR="006D4751">
        <w:rPr>
          <w:rFonts w:ascii="Times New Roman" w:hAnsi="Times New Roman"/>
          <w:sz w:val="28"/>
          <w:szCs w:val="28"/>
        </w:rPr>
        <w:t>ії» та яка</w:t>
      </w:r>
      <w:r w:rsidRPr="00875A34">
        <w:rPr>
          <w:rFonts w:ascii="Times New Roman" w:hAnsi="Times New Roman"/>
          <w:sz w:val="28"/>
          <w:szCs w:val="28"/>
        </w:rPr>
        <w:t xml:space="preserve"> за заявою Керуючих компаній коштує для них 500 грн за 1 об’єкт. </w:t>
      </w:r>
    </w:p>
    <w:p w14:paraId="4B48C31C" w14:textId="04ECDF3B" w:rsidR="00875A34" w:rsidRDefault="00875A34" w:rsidP="00FC02CF">
      <w:pPr>
        <w:pStyle w:val="a7"/>
        <w:tabs>
          <w:tab w:val="left" w:pos="851"/>
        </w:tabs>
        <w:spacing w:after="0" w:line="240" w:lineRule="auto"/>
        <w:ind w:left="0" w:firstLine="567"/>
        <w:jc w:val="both"/>
        <w:rPr>
          <w:rFonts w:ascii="Times New Roman" w:hAnsi="Times New Roman"/>
          <w:sz w:val="28"/>
          <w:szCs w:val="28"/>
        </w:rPr>
      </w:pPr>
      <w:r w:rsidRPr="00875A34">
        <w:rPr>
          <w:rFonts w:ascii="Times New Roman" w:hAnsi="Times New Roman"/>
          <w:sz w:val="28"/>
          <w:szCs w:val="28"/>
        </w:rPr>
        <w:t xml:space="preserve">Для зменшення </w:t>
      </w:r>
      <w:r w:rsidR="00FC02CF">
        <w:rPr>
          <w:rFonts w:ascii="Times New Roman" w:hAnsi="Times New Roman"/>
          <w:sz w:val="28"/>
          <w:szCs w:val="28"/>
        </w:rPr>
        <w:t xml:space="preserve">навантаження по </w:t>
      </w:r>
      <w:r w:rsidRPr="00875A34">
        <w:rPr>
          <w:rFonts w:ascii="Times New Roman" w:hAnsi="Times New Roman"/>
          <w:sz w:val="28"/>
          <w:szCs w:val="28"/>
        </w:rPr>
        <w:t>витрат</w:t>
      </w:r>
      <w:r w:rsidR="00FC02CF">
        <w:rPr>
          <w:rFonts w:ascii="Times New Roman" w:hAnsi="Times New Roman"/>
          <w:sz w:val="28"/>
          <w:szCs w:val="28"/>
        </w:rPr>
        <w:t>а</w:t>
      </w:r>
      <w:r w:rsidR="00B159A5">
        <w:rPr>
          <w:rFonts w:ascii="Times New Roman" w:hAnsi="Times New Roman"/>
          <w:sz w:val="28"/>
          <w:szCs w:val="28"/>
        </w:rPr>
        <w:t>х</w:t>
      </w:r>
      <w:r w:rsidR="00FC02CF">
        <w:rPr>
          <w:rFonts w:ascii="Times New Roman" w:hAnsi="Times New Roman"/>
          <w:sz w:val="28"/>
          <w:szCs w:val="28"/>
        </w:rPr>
        <w:t xml:space="preserve"> Керуючих компаній</w:t>
      </w:r>
      <w:r w:rsidRPr="00875A34">
        <w:rPr>
          <w:rFonts w:ascii="Times New Roman" w:hAnsi="Times New Roman"/>
          <w:sz w:val="28"/>
          <w:szCs w:val="28"/>
        </w:rPr>
        <w:t xml:space="preserve"> </w:t>
      </w:r>
      <w:r w:rsidR="00FC02CF">
        <w:rPr>
          <w:rFonts w:ascii="Times New Roman" w:hAnsi="Times New Roman"/>
          <w:sz w:val="28"/>
          <w:szCs w:val="28"/>
        </w:rPr>
        <w:t xml:space="preserve">для </w:t>
      </w:r>
      <w:r w:rsidRPr="00875A34">
        <w:rPr>
          <w:rFonts w:ascii="Times New Roman" w:hAnsi="Times New Roman"/>
          <w:sz w:val="28"/>
          <w:szCs w:val="28"/>
        </w:rPr>
        <w:t xml:space="preserve">отримання інформації про власників квартир, квартири яких не внесені в Державний реєстр нерухомості від КП «Київське міське бюро технічної інвентаризації» для ведення Керуючими компаніями претензійно-позовної роботи з боржниками, а також для формування переліку власників при можливому проведенні конкурсу на визначення </w:t>
      </w:r>
      <w:r w:rsidR="00FC02CF">
        <w:rPr>
          <w:rFonts w:ascii="Times New Roman" w:hAnsi="Times New Roman"/>
          <w:sz w:val="28"/>
          <w:szCs w:val="28"/>
        </w:rPr>
        <w:t>у</w:t>
      </w:r>
      <w:r w:rsidRPr="00875A34">
        <w:rPr>
          <w:rFonts w:ascii="Times New Roman" w:hAnsi="Times New Roman"/>
          <w:sz w:val="28"/>
          <w:szCs w:val="28"/>
        </w:rPr>
        <w:t>правителя багатоквартирних будинків</w:t>
      </w:r>
      <w:r>
        <w:rPr>
          <w:rFonts w:ascii="Times New Roman" w:hAnsi="Times New Roman"/>
          <w:sz w:val="28"/>
          <w:szCs w:val="28"/>
        </w:rPr>
        <w:t xml:space="preserve"> </w:t>
      </w:r>
      <w:r w:rsidR="00FC02CF">
        <w:rPr>
          <w:rFonts w:ascii="Times New Roman" w:hAnsi="Times New Roman"/>
          <w:sz w:val="28"/>
          <w:szCs w:val="28"/>
        </w:rPr>
        <w:t>доцільно надавати таку інформацію на безоплатній основі.</w:t>
      </w:r>
    </w:p>
    <w:p w14:paraId="0E3C90C3" w14:textId="77777777" w:rsidR="00CA4E71" w:rsidRPr="00875A34" w:rsidRDefault="00CA4E71" w:rsidP="00FC02CF">
      <w:pPr>
        <w:pStyle w:val="a7"/>
        <w:tabs>
          <w:tab w:val="left" w:pos="851"/>
        </w:tabs>
        <w:spacing w:after="0" w:line="240" w:lineRule="auto"/>
        <w:ind w:left="0" w:firstLine="567"/>
        <w:jc w:val="both"/>
        <w:rPr>
          <w:rFonts w:ascii="Times New Roman" w:hAnsi="Times New Roman"/>
          <w:sz w:val="28"/>
          <w:szCs w:val="28"/>
        </w:rPr>
      </w:pPr>
    </w:p>
    <w:p w14:paraId="197013BA" w14:textId="50F279C8" w:rsidR="00A278AF" w:rsidRPr="00764264" w:rsidRDefault="00CA4E71" w:rsidP="00E3195B">
      <w:pPr>
        <w:pStyle w:val="a7"/>
        <w:numPr>
          <w:ilvl w:val="0"/>
          <w:numId w:val="18"/>
        </w:numPr>
        <w:tabs>
          <w:tab w:val="left" w:pos="993"/>
        </w:tabs>
        <w:spacing w:after="0" w:line="240" w:lineRule="auto"/>
        <w:ind w:left="0" w:firstLine="567"/>
        <w:jc w:val="both"/>
        <w:rPr>
          <w:rFonts w:ascii="Times New Roman" w:eastAsia="Times New Roman" w:hAnsi="Times New Roman" w:cs="Times New Roman"/>
          <w:i/>
          <w:color w:val="000000"/>
          <w:sz w:val="28"/>
          <w:szCs w:val="28"/>
        </w:rPr>
      </w:pPr>
      <w:r>
        <w:rPr>
          <w:rFonts w:ascii="Times New Roman" w:hAnsi="Times New Roman"/>
          <w:sz w:val="28"/>
          <w:szCs w:val="28"/>
        </w:rPr>
        <w:t xml:space="preserve">За результатами роботи  Тимчасової контрольної комісії, </w:t>
      </w:r>
      <w:r w:rsidRPr="00764264">
        <w:rPr>
          <w:rFonts w:ascii="Times New Roman" w:hAnsi="Times New Roman"/>
          <w:sz w:val="28"/>
          <w:szCs w:val="28"/>
        </w:rPr>
        <w:t>Департаментом будівництва та житлового забезпечення виконавчого органу Київської міської ради (Київської міської державної адміністрації)</w:t>
      </w:r>
      <w:r>
        <w:rPr>
          <w:rFonts w:ascii="Times New Roman" w:hAnsi="Times New Roman"/>
          <w:sz w:val="28"/>
          <w:szCs w:val="28"/>
        </w:rPr>
        <w:t xml:space="preserve"> </w:t>
      </w:r>
      <w:r w:rsidRPr="00764264">
        <w:rPr>
          <w:rFonts w:ascii="Times New Roman" w:hAnsi="Times New Roman"/>
          <w:sz w:val="28"/>
          <w:szCs w:val="28"/>
        </w:rPr>
        <w:t xml:space="preserve">було підготовлено </w:t>
      </w:r>
      <w:proofErr w:type="spellStart"/>
      <w:r w:rsidRPr="00764264">
        <w:rPr>
          <w:rFonts w:ascii="Times New Roman" w:hAnsi="Times New Roman"/>
          <w:sz w:val="28"/>
          <w:szCs w:val="28"/>
        </w:rPr>
        <w:t>проєкт</w:t>
      </w:r>
      <w:proofErr w:type="spellEnd"/>
      <w:r w:rsidRPr="00764264">
        <w:rPr>
          <w:rFonts w:ascii="Times New Roman" w:hAnsi="Times New Roman"/>
          <w:sz w:val="28"/>
          <w:szCs w:val="28"/>
        </w:rPr>
        <w:t xml:space="preserve"> рішення Київської міської рали «Про деякі питання забезпечення у місті Києві службовими жилими приміщеннями» </w:t>
      </w:r>
      <w:r w:rsidRPr="00764264">
        <w:rPr>
          <w:rFonts w:ascii="Times New Roman" w:hAnsi="Times New Roman"/>
          <w:i/>
          <w:sz w:val="28"/>
          <w:szCs w:val="28"/>
        </w:rPr>
        <w:t xml:space="preserve">(реєстраційний </w:t>
      </w:r>
      <w:r w:rsidRPr="00764264">
        <w:rPr>
          <w:rFonts w:ascii="Times New Roman" w:hAnsi="Times New Roman"/>
          <w:i/>
          <w:sz w:val="28"/>
          <w:szCs w:val="28"/>
        </w:rPr>
        <w:lastRenderedPageBreak/>
        <w:t>номер від 25.07.2024 № 08/231-</w:t>
      </w:r>
      <w:r>
        <w:rPr>
          <w:rFonts w:ascii="Times New Roman" w:eastAsia="Times New Roman" w:hAnsi="Times New Roman" w:cs="Times New Roman"/>
          <w:i/>
          <w:color w:val="000000"/>
          <w:sz w:val="28"/>
          <w:szCs w:val="28"/>
        </w:rPr>
        <w:t>1055/ПР)</w:t>
      </w:r>
      <w:r w:rsidRPr="00764264">
        <w:rPr>
          <w:rFonts w:ascii="Times New Roman" w:eastAsia="Times New Roman" w:hAnsi="Times New Roman" w:cs="Times New Roman"/>
          <w:i/>
          <w:color w:val="000000"/>
          <w:sz w:val="28"/>
          <w:szCs w:val="28"/>
        </w:rPr>
        <w:t xml:space="preserve"> </w:t>
      </w:r>
      <w:r>
        <w:rPr>
          <w:rFonts w:ascii="Times New Roman" w:hAnsi="Times New Roman"/>
          <w:sz w:val="28"/>
          <w:szCs w:val="28"/>
        </w:rPr>
        <w:t>з</w:t>
      </w:r>
      <w:r w:rsidR="00A278AF" w:rsidRPr="00764264">
        <w:rPr>
          <w:rFonts w:ascii="Times New Roman" w:hAnsi="Times New Roman"/>
          <w:sz w:val="28"/>
          <w:szCs w:val="28"/>
        </w:rPr>
        <w:t>адля удосконалення механізму забезпечення службовими  жилими  приміщеннями громадян,  які  мають право на його отримання</w:t>
      </w:r>
      <w:r>
        <w:rPr>
          <w:rFonts w:ascii="Times New Roman" w:hAnsi="Times New Roman"/>
          <w:sz w:val="28"/>
          <w:szCs w:val="28"/>
        </w:rPr>
        <w:t xml:space="preserve">. </w:t>
      </w:r>
      <w:r w:rsidR="00A278AF" w:rsidRPr="00764264">
        <w:rPr>
          <w:rFonts w:ascii="Times New Roman" w:hAnsi="Times New Roman"/>
          <w:sz w:val="28"/>
          <w:szCs w:val="28"/>
        </w:rPr>
        <w:t xml:space="preserve"> </w:t>
      </w:r>
    </w:p>
    <w:p w14:paraId="7BB18ECC" w14:textId="73A821D8" w:rsidR="00A278AF" w:rsidRPr="009E6E00" w:rsidRDefault="00A278AF" w:rsidP="00A278AF">
      <w:pPr>
        <w:spacing w:after="0" w:line="240" w:lineRule="auto"/>
        <w:ind w:firstLine="567"/>
        <w:jc w:val="both"/>
        <w:rPr>
          <w:rFonts w:ascii="Times New Roman" w:hAnsi="Times New Roman"/>
          <w:sz w:val="28"/>
          <w:szCs w:val="28"/>
        </w:rPr>
      </w:pPr>
      <w:r>
        <w:rPr>
          <w:rFonts w:ascii="Times New Roman" w:hAnsi="Times New Roman"/>
          <w:sz w:val="28"/>
          <w:szCs w:val="28"/>
        </w:rPr>
        <w:t>Після прийняття цього</w:t>
      </w:r>
      <w:r w:rsidR="00CA4E71">
        <w:rPr>
          <w:rFonts w:ascii="Times New Roman" w:hAnsi="Times New Roman"/>
          <w:sz w:val="28"/>
          <w:szCs w:val="28"/>
        </w:rPr>
        <w:t xml:space="preserve"> </w:t>
      </w:r>
      <w:proofErr w:type="spellStart"/>
      <w:r w:rsidR="00CA4E71">
        <w:rPr>
          <w:rFonts w:ascii="Times New Roman" w:hAnsi="Times New Roman"/>
          <w:sz w:val="28"/>
          <w:szCs w:val="28"/>
        </w:rPr>
        <w:t>проєкту</w:t>
      </w:r>
      <w:proofErr w:type="spellEnd"/>
      <w:r>
        <w:rPr>
          <w:rFonts w:ascii="Times New Roman" w:hAnsi="Times New Roman"/>
          <w:sz w:val="28"/>
          <w:szCs w:val="28"/>
        </w:rPr>
        <w:t xml:space="preserve"> рішення буде </w:t>
      </w:r>
      <w:r w:rsidRPr="009E6E00">
        <w:rPr>
          <w:rFonts w:ascii="Times New Roman" w:hAnsi="Times New Roman"/>
          <w:sz w:val="28"/>
          <w:szCs w:val="28"/>
        </w:rPr>
        <w:t>врегульов</w:t>
      </w:r>
      <w:r>
        <w:rPr>
          <w:rFonts w:ascii="Times New Roman" w:hAnsi="Times New Roman"/>
          <w:sz w:val="28"/>
          <w:szCs w:val="28"/>
        </w:rPr>
        <w:t>аний</w:t>
      </w:r>
      <w:r w:rsidRPr="009E6E00">
        <w:rPr>
          <w:rFonts w:ascii="Times New Roman" w:hAnsi="Times New Roman"/>
          <w:sz w:val="28"/>
          <w:szCs w:val="28"/>
        </w:rPr>
        <w:t xml:space="preserve"> механізм формування фонду службового житла та контролю за його використанням  районними в місті Києві державними адміністраціями, підприємствами, установами</w:t>
      </w:r>
      <w:r>
        <w:rPr>
          <w:rFonts w:ascii="Times New Roman" w:hAnsi="Times New Roman"/>
          <w:sz w:val="28"/>
          <w:szCs w:val="28"/>
        </w:rPr>
        <w:t xml:space="preserve"> та</w:t>
      </w:r>
      <w:r w:rsidRPr="009E6E00">
        <w:rPr>
          <w:rFonts w:ascii="Times New Roman" w:hAnsi="Times New Roman"/>
          <w:sz w:val="28"/>
          <w:szCs w:val="28"/>
        </w:rPr>
        <w:t xml:space="preserve"> організаціями.</w:t>
      </w:r>
      <w:r>
        <w:rPr>
          <w:rFonts w:ascii="Times New Roman" w:hAnsi="Times New Roman"/>
          <w:sz w:val="28"/>
          <w:szCs w:val="28"/>
        </w:rPr>
        <w:t xml:space="preserve"> Також,</w:t>
      </w:r>
      <w:r w:rsidR="009627B1">
        <w:rPr>
          <w:rFonts w:ascii="Times New Roman" w:hAnsi="Times New Roman"/>
          <w:sz w:val="28"/>
          <w:szCs w:val="28"/>
        </w:rPr>
        <w:t xml:space="preserve"> це</w:t>
      </w:r>
      <w:r>
        <w:rPr>
          <w:rFonts w:ascii="Times New Roman" w:hAnsi="Times New Roman"/>
          <w:sz w:val="28"/>
          <w:szCs w:val="28"/>
        </w:rPr>
        <w:t xml:space="preserve"> </w:t>
      </w:r>
      <w:r w:rsidRPr="009E6E00">
        <w:rPr>
          <w:rFonts w:ascii="Times New Roman" w:hAnsi="Times New Roman"/>
          <w:sz w:val="28"/>
          <w:szCs w:val="28"/>
        </w:rPr>
        <w:t>сприятиме ефективному використанню майна територіальної громади міста Києва та забезпеченню реалізації вимог законодавства щодо забезпече</w:t>
      </w:r>
      <w:r>
        <w:rPr>
          <w:rFonts w:ascii="Times New Roman" w:hAnsi="Times New Roman"/>
          <w:sz w:val="28"/>
          <w:szCs w:val="28"/>
        </w:rPr>
        <w:t xml:space="preserve">ння окремих категорій громадян </w:t>
      </w:r>
      <w:r w:rsidRPr="009E6E00">
        <w:rPr>
          <w:rFonts w:ascii="Times New Roman" w:hAnsi="Times New Roman"/>
          <w:sz w:val="28"/>
          <w:szCs w:val="28"/>
        </w:rPr>
        <w:t>службовим житлом.</w:t>
      </w:r>
    </w:p>
    <w:p w14:paraId="65C02C35" w14:textId="77777777" w:rsidR="00A278AF" w:rsidRPr="007B56DE" w:rsidRDefault="00A278AF" w:rsidP="00A278AF">
      <w:pPr>
        <w:pStyle w:val="af2"/>
        <w:tabs>
          <w:tab w:val="left" w:pos="851"/>
        </w:tabs>
        <w:ind w:left="0" w:firstLine="567"/>
        <w:rPr>
          <w:rFonts w:eastAsia="Calibri" w:cs="Calibri"/>
          <w:sz w:val="28"/>
          <w:szCs w:val="28"/>
          <w:lang w:eastAsia="uk-UA"/>
        </w:rPr>
      </w:pPr>
    </w:p>
    <w:p w14:paraId="3FB8FBEC" w14:textId="77777777" w:rsidR="000E66A9" w:rsidRDefault="000E66A9" w:rsidP="000C6487">
      <w:pPr>
        <w:pStyle w:val="af2"/>
        <w:tabs>
          <w:tab w:val="left" w:pos="851"/>
        </w:tabs>
        <w:ind w:left="0" w:firstLine="567"/>
        <w:jc w:val="center"/>
        <w:rPr>
          <w:b/>
          <w:spacing w:val="1"/>
          <w:sz w:val="28"/>
          <w:szCs w:val="28"/>
        </w:rPr>
      </w:pPr>
    </w:p>
    <w:p w14:paraId="5CEA4138" w14:textId="77777777" w:rsidR="000E66A9" w:rsidRDefault="000E66A9" w:rsidP="000C6487">
      <w:pPr>
        <w:pStyle w:val="af2"/>
        <w:tabs>
          <w:tab w:val="left" w:pos="851"/>
        </w:tabs>
        <w:ind w:left="0" w:firstLine="567"/>
        <w:jc w:val="center"/>
        <w:rPr>
          <w:b/>
          <w:spacing w:val="1"/>
          <w:sz w:val="28"/>
          <w:szCs w:val="28"/>
        </w:rPr>
      </w:pPr>
    </w:p>
    <w:p w14:paraId="06A184B3" w14:textId="77777777" w:rsidR="000E66A9" w:rsidRDefault="000E66A9" w:rsidP="000C6487">
      <w:pPr>
        <w:pStyle w:val="af2"/>
        <w:tabs>
          <w:tab w:val="left" w:pos="851"/>
        </w:tabs>
        <w:ind w:left="0" w:firstLine="567"/>
        <w:jc w:val="center"/>
        <w:rPr>
          <w:b/>
          <w:spacing w:val="1"/>
          <w:sz w:val="28"/>
          <w:szCs w:val="28"/>
        </w:rPr>
      </w:pPr>
    </w:p>
    <w:p w14:paraId="6C6F4F26" w14:textId="77777777" w:rsidR="000E66A9" w:rsidRDefault="000E66A9" w:rsidP="000C6487">
      <w:pPr>
        <w:pStyle w:val="af2"/>
        <w:tabs>
          <w:tab w:val="left" w:pos="851"/>
        </w:tabs>
        <w:ind w:left="0" w:firstLine="567"/>
        <w:jc w:val="center"/>
        <w:rPr>
          <w:b/>
          <w:spacing w:val="1"/>
          <w:sz w:val="28"/>
          <w:szCs w:val="28"/>
        </w:rPr>
      </w:pPr>
    </w:p>
    <w:p w14:paraId="2F59F277" w14:textId="77777777" w:rsidR="000E66A9" w:rsidRDefault="000E66A9" w:rsidP="000C6487">
      <w:pPr>
        <w:pStyle w:val="af2"/>
        <w:tabs>
          <w:tab w:val="left" w:pos="851"/>
        </w:tabs>
        <w:ind w:left="0" w:firstLine="567"/>
        <w:jc w:val="center"/>
        <w:rPr>
          <w:b/>
          <w:spacing w:val="1"/>
          <w:sz w:val="28"/>
          <w:szCs w:val="28"/>
        </w:rPr>
      </w:pPr>
    </w:p>
    <w:p w14:paraId="11B2794B" w14:textId="77777777" w:rsidR="000E66A9" w:rsidRDefault="000E66A9" w:rsidP="000C6487">
      <w:pPr>
        <w:pStyle w:val="af2"/>
        <w:tabs>
          <w:tab w:val="left" w:pos="851"/>
        </w:tabs>
        <w:ind w:left="0" w:firstLine="567"/>
        <w:jc w:val="center"/>
        <w:rPr>
          <w:b/>
          <w:spacing w:val="1"/>
          <w:sz w:val="28"/>
          <w:szCs w:val="28"/>
        </w:rPr>
      </w:pPr>
    </w:p>
    <w:p w14:paraId="7392D360" w14:textId="77777777" w:rsidR="000E66A9" w:rsidRDefault="000E66A9" w:rsidP="000C6487">
      <w:pPr>
        <w:pStyle w:val="af2"/>
        <w:tabs>
          <w:tab w:val="left" w:pos="851"/>
        </w:tabs>
        <w:ind w:left="0" w:firstLine="567"/>
        <w:jc w:val="center"/>
        <w:rPr>
          <w:b/>
          <w:spacing w:val="1"/>
          <w:sz w:val="28"/>
          <w:szCs w:val="28"/>
        </w:rPr>
      </w:pPr>
    </w:p>
    <w:p w14:paraId="0F5B2BA6" w14:textId="77777777" w:rsidR="000E66A9" w:rsidRDefault="000E66A9" w:rsidP="000C6487">
      <w:pPr>
        <w:pStyle w:val="af2"/>
        <w:tabs>
          <w:tab w:val="left" w:pos="851"/>
        </w:tabs>
        <w:ind w:left="0" w:firstLine="567"/>
        <w:jc w:val="center"/>
        <w:rPr>
          <w:b/>
          <w:spacing w:val="1"/>
          <w:sz w:val="28"/>
          <w:szCs w:val="28"/>
        </w:rPr>
      </w:pPr>
    </w:p>
    <w:p w14:paraId="47143B7F" w14:textId="77777777" w:rsidR="000E66A9" w:rsidRDefault="000E66A9" w:rsidP="000C6487">
      <w:pPr>
        <w:pStyle w:val="af2"/>
        <w:tabs>
          <w:tab w:val="left" w:pos="851"/>
        </w:tabs>
        <w:ind w:left="0" w:firstLine="567"/>
        <w:jc w:val="center"/>
        <w:rPr>
          <w:b/>
          <w:spacing w:val="1"/>
          <w:sz w:val="28"/>
          <w:szCs w:val="28"/>
        </w:rPr>
      </w:pPr>
    </w:p>
    <w:p w14:paraId="100A0399" w14:textId="77777777" w:rsidR="000E66A9" w:rsidRDefault="000E66A9" w:rsidP="000C6487">
      <w:pPr>
        <w:pStyle w:val="af2"/>
        <w:tabs>
          <w:tab w:val="left" w:pos="851"/>
        </w:tabs>
        <w:ind w:left="0" w:firstLine="567"/>
        <w:jc w:val="center"/>
        <w:rPr>
          <w:b/>
          <w:spacing w:val="1"/>
          <w:sz w:val="28"/>
          <w:szCs w:val="28"/>
        </w:rPr>
      </w:pPr>
    </w:p>
    <w:p w14:paraId="0AE5E81D" w14:textId="77777777" w:rsidR="000E66A9" w:rsidRDefault="000E66A9" w:rsidP="000C6487">
      <w:pPr>
        <w:pStyle w:val="af2"/>
        <w:tabs>
          <w:tab w:val="left" w:pos="851"/>
        </w:tabs>
        <w:ind w:left="0" w:firstLine="567"/>
        <w:jc w:val="center"/>
        <w:rPr>
          <w:b/>
          <w:spacing w:val="1"/>
          <w:sz w:val="28"/>
          <w:szCs w:val="28"/>
        </w:rPr>
      </w:pPr>
    </w:p>
    <w:p w14:paraId="2A5C2143" w14:textId="77777777" w:rsidR="000E66A9" w:rsidRDefault="000E66A9" w:rsidP="000C6487">
      <w:pPr>
        <w:pStyle w:val="af2"/>
        <w:tabs>
          <w:tab w:val="left" w:pos="851"/>
        </w:tabs>
        <w:ind w:left="0" w:firstLine="567"/>
        <w:jc w:val="center"/>
        <w:rPr>
          <w:b/>
          <w:spacing w:val="1"/>
          <w:sz w:val="28"/>
          <w:szCs w:val="28"/>
        </w:rPr>
      </w:pPr>
    </w:p>
    <w:p w14:paraId="3E1EF68A" w14:textId="77777777" w:rsidR="000E66A9" w:rsidRDefault="000E66A9" w:rsidP="000C6487">
      <w:pPr>
        <w:pStyle w:val="af2"/>
        <w:tabs>
          <w:tab w:val="left" w:pos="851"/>
        </w:tabs>
        <w:ind w:left="0" w:firstLine="567"/>
        <w:jc w:val="center"/>
        <w:rPr>
          <w:b/>
          <w:spacing w:val="1"/>
          <w:sz w:val="28"/>
          <w:szCs w:val="28"/>
        </w:rPr>
      </w:pPr>
    </w:p>
    <w:p w14:paraId="320F1756" w14:textId="77777777" w:rsidR="000E66A9" w:rsidRDefault="000E66A9" w:rsidP="000C6487">
      <w:pPr>
        <w:pStyle w:val="af2"/>
        <w:tabs>
          <w:tab w:val="left" w:pos="851"/>
        </w:tabs>
        <w:ind w:left="0" w:firstLine="567"/>
        <w:jc w:val="center"/>
        <w:rPr>
          <w:b/>
          <w:spacing w:val="1"/>
          <w:sz w:val="28"/>
          <w:szCs w:val="28"/>
        </w:rPr>
      </w:pPr>
    </w:p>
    <w:p w14:paraId="2D79F93B" w14:textId="77777777" w:rsidR="000E66A9" w:rsidRDefault="000E66A9" w:rsidP="000C6487">
      <w:pPr>
        <w:pStyle w:val="af2"/>
        <w:tabs>
          <w:tab w:val="left" w:pos="851"/>
        </w:tabs>
        <w:ind w:left="0" w:firstLine="567"/>
        <w:jc w:val="center"/>
        <w:rPr>
          <w:b/>
          <w:spacing w:val="1"/>
          <w:sz w:val="28"/>
          <w:szCs w:val="28"/>
        </w:rPr>
      </w:pPr>
    </w:p>
    <w:p w14:paraId="5D2AAB72" w14:textId="77777777" w:rsidR="000E66A9" w:rsidRDefault="000E66A9" w:rsidP="000C6487">
      <w:pPr>
        <w:pStyle w:val="af2"/>
        <w:tabs>
          <w:tab w:val="left" w:pos="851"/>
        </w:tabs>
        <w:ind w:left="0" w:firstLine="567"/>
        <w:jc w:val="center"/>
        <w:rPr>
          <w:b/>
          <w:spacing w:val="1"/>
          <w:sz w:val="28"/>
          <w:szCs w:val="28"/>
        </w:rPr>
      </w:pPr>
    </w:p>
    <w:p w14:paraId="085E5EC0" w14:textId="77777777" w:rsidR="000E66A9" w:rsidRDefault="000E66A9" w:rsidP="000C6487">
      <w:pPr>
        <w:pStyle w:val="af2"/>
        <w:tabs>
          <w:tab w:val="left" w:pos="851"/>
        </w:tabs>
        <w:ind w:left="0" w:firstLine="567"/>
        <w:jc w:val="center"/>
        <w:rPr>
          <w:b/>
          <w:spacing w:val="1"/>
          <w:sz w:val="28"/>
          <w:szCs w:val="28"/>
        </w:rPr>
      </w:pPr>
    </w:p>
    <w:p w14:paraId="217A347B" w14:textId="77777777" w:rsidR="000E66A9" w:rsidRDefault="000E66A9" w:rsidP="000C6487">
      <w:pPr>
        <w:pStyle w:val="af2"/>
        <w:tabs>
          <w:tab w:val="left" w:pos="851"/>
        </w:tabs>
        <w:ind w:left="0" w:firstLine="567"/>
        <w:jc w:val="center"/>
        <w:rPr>
          <w:b/>
          <w:spacing w:val="1"/>
          <w:sz w:val="28"/>
          <w:szCs w:val="28"/>
        </w:rPr>
      </w:pPr>
    </w:p>
    <w:p w14:paraId="5CDC3BCE" w14:textId="77777777" w:rsidR="000E66A9" w:rsidRDefault="000E66A9" w:rsidP="000C6487">
      <w:pPr>
        <w:pStyle w:val="af2"/>
        <w:tabs>
          <w:tab w:val="left" w:pos="851"/>
        </w:tabs>
        <w:ind w:left="0" w:firstLine="567"/>
        <w:jc w:val="center"/>
        <w:rPr>
          <w:b/>
          <w:spacing w:val="1"/>
          <w:sz w:val="28"/>
          <w:szCs w:val="28"/>
        </w:rPr>
      </w:pPr>
    </w:p>
    <w:p w14:paraId="21CDA8E4" w14:textId="77777777" w:rsidR="000E66A9" w:rsidRDefault="000E66A9" w:rsidP="000C6487">
      <w:pPr>
        <w:pStyle w:val="af2"/>
        <w:tabs>
          <w:tab w:val="left" w:pos="851"/>
        </w:tabs>
        <w:ind w:left="0" w:firstLine="567"/>
        <w:jc w:val="center"/>
        <w:rPr>
          <w:b/>
          <w:spacing w:val="1"/>
          <w:sz w:val="28"/>
          <w:szCs w:val="28"/>
        </w:rPr>
      </w:pPr>
    </w:p>
    <w:p w14:paraId="4D60946E" w14:textId="77777777" w:rsidR="000E66A9" w:rsidRDefault="000E66A9" w:rsidP="000C6487">
      <w:pPr>
        <w:pStyle w:val="af2"/>
        <w:tabs>
          <w:tab w:val="left" w:pos="851"/>
        </w:tabs>
        <w:ind w:left="0" w:firstLine="567"/>
        <w:jc w:val="center"/>
        <w:rPr>
          <w:b/>
          <w:spacing w:val="1"/>
          <w:sz w:val="28"/>
          <w:szCs w:val="28"/>
        </w:rPr>
      </w:pPr>
    </w:p>
    <w:p w14:paraId="3B98F022" w14:textId="77777777" w:rsidR="000E66A9" w:rsidRDefault="000E66A9" w:rsidP="000C6487">
      <w:pPr>
        <w:pStyle w:val="af2"/>
        <w:tabs>
          <w:tab w:val="left" w:pos="851"/>
        </w:tabs>
        <w:ind w:left="0" w:firstLine="567"/>
        <w:jc w:val="center"/>
        <w:rPr>
          <w:b/>
          <w:spacing w:val="1"/>
          <w:sz w:val="28"/>
          <w:szCs w:val="28"/>
        </w:rPr>
      </w:pPr>
    </w:p>
    <w:p w14:paraId="30D7EFF9" w14:textId="77777777" w:rsidR="000E66A9" w:rsidRDefault="000E66A9" w:rsidP="000C6487">
      <w:pPr>
        <w:pStyle w:val="af2"/>
        <w:tabs>
          <w:tab w:val="left" w:pos="851"/>
        </w:tabs>
        <w:ind w:left="0" w:firstLine="567"/>
        <w:jc w:val="center"/>
        <w:rPr>
          <w:b/>
          <w:spacing w:val="1"/>
          <w:sz w:val="28"/>
          <w:szCs w:val="28"/>
        </w:rPr>
      </w:pPr>
    </w:p>
    <w:p w14:paraId="523F1AFA" w14:textId="77777777" w:rsidR="000E66A9" w:rsidRDefault="000E66A9" w:rsidP="000C6487">
      <w:pPr>
        <w:pStyle w:val="af2"/>
        <w:tabs>
          <w:tab w:val="left" w:pos="851"/>
        </w:tabs>
        <w:ind w:left="0" w:firstLine="567"/>
        <w:jc w:val="center"/>
        <w:rPr>
          <w:b/>
          <w:spacing w:val="1"/>
          <w:sz w:val="28"/>
          <w:szCs w:val="28"/>
        </w:rPr>
      </w:pPr>
    </w:p>
    <w:p w14:paraId="284EF045" w14:textId="77777777" w:rsidR="000E66A9" w:rsidRDefault="000E66A9" w:rsidP="000C6487">
      <w:pPr>
        <w:pStyle w:val="af2"/>
        <w:tabs>
          <w:tab w:val="left" w:pos="851"/>
        </w:tabs>
        <w:ind w:left="0" w:firstLine="567"/>
        <w:jc w:val="center"/>
        <w:rPr>
          <w:b/>
          <w:spacing w:val="1"/>
          <w:sz w:val="28"/>
          <w:szCs w:val="28"/>
        </w:rPr>
      </w:pPr>
    </w:p>
    <w:p w14:paraId="5786C10D" w14:textId="77777777" w:rsidR="000E66A9" w:rsidRDefault="000E66A9" w:rsidP="000C6487">
      <w:pPr>
        <w:pStyle w:val="af2"/>
        <w:tabs>
          <w:tab w:val="left" w:pos="851"/>
        </w:tabs>
        <w:ind w:left="0" w:firstLine="567"/>
        <w:jc w:val="center"/>
        <w:rPr>
          <w:b/>
          <w:spacing w:val="1"/>
          <w:sz w:val="28"/>
          <w:szCs w:val="28"/>
        </w:rPr>
      </w:pPr>
    </w:p>
    <w:p w14:paraId="2C8786D9" w14:textId="77777777" w:rsidR="000E66A9" w:rsidRDefault="000E66A9" w:rsidP="000C6487">
      <w:pPr>
        <w:pStyle w:val="af2"/>
        <w:tabs>
          <w:tab w:val="left" w:pos="851"/>
        </w:tabs>
        <w:ind w:left="0" w:firstLine="567"/>
        <w:jc w:val="center"/>
        <w:rPr>
          <w:b/>
          <w:spacing w:val="1"/>
          <w:sz w:val="28"/>
          <w:szCs w:val="28"/>
        </w:rPr>
      </w:pPr>
    </w:p>
    <w:p w14:paraId="77668A0F" w14:textId="77777777" w:rsidR="000E66A9" w:rsidRDefault="000E66A9" w:rsidP="000C6487">
      <w:pPr>
        <w:pStyle w:val="af2"/>
        <w:tabs>
          <w:tab w:val="left" w:pos="851"/>
        </w:tabs>
        <w:ind w:left="0" w:firstLine="567"/>
        <w:jc w:val="center"/>
        <w:rPr>
          <w:b/>
          <w:spacing w:val="1"/>
          <w:sz w:val="28"/>
          <w:szCs w:val="28"/>
        </w:rPr>
      </w:pPr>
    </w:p>
    <w:p w14:paraId="4D544019" w14:textId="77777777" w:rsidR="000E66A9" w:rsidRDefault="000E66A9" w:rsidP="000C6487">
      <w:pPr>
        <w:pStyle w:val="af2"/>
        <w:tabs>
          <w:tab w:val="left" w:pos="851"/>
        </w:tabs>
        <w:ind w:left="0" w:firstLine="567"/>
        <w:jc w:val="center"/>
        <w:rPr>
          <w:b/>
          <w:spacing w:val="1"/>
          <w:sz w:val="28"/>
          <w:szCs w:val="28"/>
        </w:rPr>
      </w:pPr>
    </w:p>
    <w:p w14:paraId="362A7740" w14:textId="77777777" w:rsidR="000E66A9" w:rsidRDefault="000E66A9" w:rsidP="000C6487">
      <w:pPr>
        <w:pStyle w:val="af2"/>
        <w:tabs>
          <w:tab w:val="left" w:pos="851"/>
        </w:tabs>
        <w:ind w:left="0" w:firstLine="567"/>
        <w:jc w:val="center"/>
        <w:rPr>
          <w:b/>
          <w:spacing w:val="1"/>
          <w:sz w:val="28"/>
          <w:szCs w:val="28"/>
        </w:rPr>
      </w:pPr>
    </w:p>
    <w:p w14:paraId="44A3BCB3" w14:textId="77777777" w:rsidR="000E66A9" w:rsidRDefault="000E66A9" w:rsidP="000C6487">
      <w:pPr>
        <w:pStyle w:val="af2"/>
        <w:tabs>
          <w:tab w:val="left" w:pos="851"/>
        </w:tabs>
        <w:ind w:left="0" w:firstLine="567"/>
        <w:jc w:val="center"/>
        <w:rPr>
          <w:b/>
          <w:spacing w:val="1"/>
          <w:sz w:val="28"/>
          <w:szCs w:val="28"/>
        </w:rPr>
      </w:pPr>
    </w:p>
    <w:p w14:paraId="3CE99522" w14:textId="77777777" w:rsidR="000E66A9" w:rsidRDefault="000E66A9" w:rsidP="000C6487">
      <w:pPr>
        <w:pStyle w:val="af2"/>
        <w:tabs>
          <w:tab w:val="left" w:pos="851"/>
        </w:tabs>
        <w:ind w:left="0" w:firstLine="567"/>
        <w:jc w:val="center"/>
        <w:rPr>
          <w:b/>
          <w:spacing w:val="1"/>
          <w:sz w:val="28"/>
          <w:szCs w:val="28"/>
        </w:rPr>
      </w:pPr>
    </w:p>
    <w:p w14:paraId="2F43EF2C" w14:textId="77777777" w:rsidR="000E66A9" w:rsidRDefault="000E66A9" w:rsidP="000C6487">
      <w:pPr>
        <w:pStyle w:val="af2"/>
        <w:tabs>
          <w:tab w:val="left" w:pos="851"/>
        </w:tabs>
        <w:ind w:left="0" w:firstLine="567"/>
        <w:jc w:val="center"/>
        <w:rPr>
          <w:b/>
          <w:spacing w:val="1"/>
          <w:sz w:val="28"/>
          <w:szCs w:val="28"/>
        </w:rPr>
      </w:pPr>
    </w:p>
    <w:p w14:paraId="5D0C8F19" w14:textId="4FC76393" w:rsidR="000C6487" w:rsidRDefault="000C6487" w:rsidP="000C6487">
      <w:pPr>
        <w:pStyle w:val="af2"/>
        <w:tabs>
          <w:tab w:val="left" w:pos="851"/>
        </w:tabs>
        <w:ind w:left="0" w:firstLine="567"/>
        <w:jc w:val="center"/>
        <w:rPr>
          <w:b/>
          <w:spacing w:val="1"/>
          <w:sz w:val="28"/>
          <w:szCs w:val="28"/>
        </w:rPr>
      </w:pPr>
      <w:r w:rsidRPr="000C6487">
        <w:rPr>
          <w:b/>
          <w:spacing w:val="1"/>
          <w:sz w:val="28"/>
          <w:szCs w:val="28"/>
        </w:rPr>
        <w:lastRenderedPageBreak/>
        <w:t>РЕКОМЕНДАЦІЇ</w:t>
      </w:r>
      <w:r>
        <w:rPr>
          <w:b/>
          <w:spacing w:val="1"/>
          <w:sz w:val="28"/>
          <w:szCs w:val="28"/>
        </w:rPr>
        <w:t>:</w:t>
      </w:r>
    </w:p>
    <w:p w14:paraId="77CD7108" w14:textId="77777777" w:rsidR="00F4102C" w:rsidRPr="000C6487" w:rsidRDefault="00F4102C" w:rsidP="000C6487">
      <w:pPr>
        <w:pStyle w:val="af2"/>
        <w:tabs>
          <w:tab w:val="left" w:pos="851"/>
        </w:tabs>
        <w:ind w:left="0" w:firstLine="567"/>
        <w:jc w:val="center"/>
        <w:rPr>
          <w:b/>
          <w:spacing w:val="1"/>
          <w:sz w:val="28"/>
          <w:szCs w:val="28"/>
        </w:rPr>
      </w:pPr>
    </w:p>
    <w:p w14:paraId="20946687" w14:textId="171BF1C1" w:rsidR="00E3195B" w:rsidRPr="000E67A6" w:rsidRDefault="00F4102C" w:rsidP="00F4102C">
      <w:pPr>
        <w:tabs>
          <w:tab w:val="left" w:pos="567"/>
        </w:tabs>
        <w:spacing w:after="0" w:line="240" w:lineRule="auto"/>
        <w:ind w:firstLine="567"/>
        <w:jc w:val="both"/>
        <w:rPr>
          <w:rFonts w:ascii="Times New Roman" w:hAnsi="Times New Roman"/>
          <w:sz w:val="28"/>
          <w:szCs w:val="28"/>
        </w:rPr>
      </w:pPr>
      <w:r w:rsidRPr="00F4102C">
        <w:rPr>
          <w:rFonts w:ascii="Times New Roman" w:hAnsi="Times New Roman" w:cs="Times New Roman"/>
          <w:spacing w:val="1"/>
          <w:sz w:val="28"/>
          <w:szCs w:val="28"/>
        </w:rPr>
        <w:t>1</w:t>
      </w:r>
      <w:r w:rsidRPr="000E67A6">
        <w:rPr>
          <w:rFonts w:ascii="Times New Roman" w:hAnsi="Times New Roman"/>
          <w:sz w:val="28"/>
          <w:szCs w:val="28"/>
        </w:rPr>
        <w:t xml:space="preserve">. </w:t>
      </w:r>
      <w:r w:rsidR="00E3195B" w:rsidRPr="000E67A6">
        <w:rPr>
          <w:rFonts w:ascii="Times New Roman" w:hAnsi="Times New Roman"/>
          <w:sz w:val="28"/>
          <w:szCs w:val="28"/>
        </w:rPr>
        <w:t xml:space="preserve">Доручити виконавчому органу Київської міської ради </w:t>
      </w:r>
      <w:r w:rsidR="00BC2D8A" w:rsidRPr="00E9259F">
        <w:rPr>
          <w:rFonts w:ascii="Times New Roman" w:hAnsi="Times New Roman" w:cs="Times New Roman"/>
          <w:sz w:val="28"/>
          <w:szCs w:val="28"/>
        </w:rPr>
        <w:t>(Київськ</w:t>
      </w:r>
      <w:r w:rsidR="00BC2D8A">
        <w:rPr>
          <w:rFonts w:ascii="Times New Roman" w:hAnsi="Times New Roman" w:cs="Times New Roman"/>
          <w:sz w:val="28"/>
          <w:szCs w:val="28"/>
        </w:rPr>
        <w:t>ої</w:t>
      </w:r>
      <w:r w:rsidR="00BC2D8A" w:rsidRPr="00E9259F">
        <w:rPr>
          <w:rFonts w:ascii="Times New Roman" w:hAnsi="Times New Roman" w:cs="Times New Roman"/>
          <w:sz w:val="28"/>
          <w:szCs w:val="28"/>
        </w:rPr>
        <w:t xml:space="preserve"> міськ</w:t>
      </w:r>
      <w:r w:rsidR="00BC2D8A">
        <w:rPr>
          <w:rFonts w:ascii="Times New Roman" w:hAnsi="Times New Roman" w:cs="Times New Roman"/>
          <w:sz w:val="28"/>
          <w:szCs w:val="28"/>
        </w:rPr>
        <w:t>ої</w:t>
      </w:r>
      <w:r w:rsidR="00BC2D8A" w:rsidRPr="00E9259F">
        <w:rPr>
          <w:rFonts w:ascii="Times New Roman" w:hAnsi="Times New Roman" w:cs="Times New Roman"/>
          <w:sz w:val="28"/>
          <w:szCs w:val="28"/>
        </w:rPr>
        <w:t xml:space="preserve"> державн</w:t>
      </w:r>
      <w:r w:rsidR="00BC2D8A">
        <w:rPr>
          <w:rFonts w:ascii="Times New Roman" w:hAnsi="Times New Roman" w:cs="Times New Roman"/>
          <w:sz w:val="28"/>
          <w:szCs w:val="28"/>
        </w:rPr>
        <w:t>ої</w:t>
      </w:r>
      <w:r w:rsidR="00BC2D8A" w:rsidRPr="00E9259F">
        <w:rPr>
          <w:rFonts w:ascii="Times New Roman" w:hAnsi="Times New Roman" w:cs="Times New Roman"/>
          <w:sz w:val="28"/>
          <w:szCs w:val="28"/>
        </w:rPr>
        <w:t xml:space="preserve"> адміністраці</w:t>
      </w:r>
      <w:r w:rsidR="00BC2D8A">
        <w:rPr>
          <w:rFonts w:ascii="Times New Roman" w:hAnsi="Times New Roman" w:cs="Times New Roman"/>
          <w:sz w:val="28"/>
          <w:szCs w:val="28"/>
        </w:rPr>
        <w:t>ї)</w:t>
      </w:r>
      <w:r w:rsidR="00E3195B" w:rsidRPr="000E67A6">
        <w:rPr>
          <w:rFonts w:ascii="Times New Roman" w:hAnsi="Times New Roman"/>
          <w:sz w:val="28"/>
          <w:szCs w:val="28"/>
        </w:rPr>
        <w:t xml:space="preserve"> здійснити </w:t>
      </w:r>
      <w:r w:rsidR="000E67A6" w:rsidRPr="000E67A6">
        <w:rPr>
          <w:rFonts w:ascii="Times New Roman" w:hAnsi="Times New Roman"/>
          <w:sz w:val="28"/>
          <w:szCs w:val="28"/>
        </w:rPr>
        <w:t xml:space="preserve">з 01.01.2025 року </w:t>
      </w:r>
      <w:r w:rsidR="00E3195B" w:rsidRPr="000E67A6">
        <w:rPr>
          <w:rFonts w:ascii="Times New Roman" w:hAnsi="Times New Roman"/>
          <w:sz w:val="28"/>
          <w:szCs w:val="28"/>
        </w:rPr>
        <w:t xml:space="preserve">організаційні заходи </w:t>
      </w:r>
      <w:r w:rsidR="000E67A6" w:rsidRPr="000E67A6">
        <w:rPr>
          <w:rFonts w:ascii="Times New Roman" w:hAnsi="Times New Roman"/>
          <w:sz w:val="28"/>
          <w:szCs w:val="28"/>
        </w:rPr>
        <w:t>щодо проведення конкурсів з призначення управителів багатоквартирних будинків, у яких не створено об’єднання співвласників багатоквартирного будинку, співвласниками не прийнято рішення про форму управління багатоквартирним будинком на території міста Києва в установленому порядку.</w:t>
      </w:r>
    </w:p>
    <w:p w14:paraId="14F76B58" w14:textId="77777777" w:rsidR="00E3195B" w:rsidRDefault="00E3195B" w:rsidP="00F4102C">
      <w:pPr>
        <w:tabs>
          <w:tab w:val="left" w:pos="567"/>
        </w:tabs>
        <w:spacing w:after="0" w:line="240" w:lineRule="auto"/>
        <w:ind w:firstLine="567"/>
        <w:jc w:val="both"/>
        <w:rPr>
          <w:spacing w:val="1"/>
          <w:sz w:val="28"/>
          <w:szCs w:val="28"/>
        </w:rPr>
      </w:pPr>
    </w:p>
    <w:p w14:paraId="567886A8" w14:textId="3CB6A8CC" w:rsidR="00F4102C" w:rsidRDefault="000E67A6" w:rsidP="00F4102C">
      <w:pPr>
        <w:tabs>
          <w:tab w:val="left" w:pos="567"/>
        </w:tabs>
        <w:spacing w:after="0" w:line="240" w:lineRule="auto"/>
        <w:ind w:firstLine="567"/>
        <w:jc w:val="both"/>
        <w:rPr>
          <w:rFonts w:ascii="Times New Roman" w:eastAsia="Times New Roman" w:hAnsi="Times New Roman" w:cs="Times New Roman"/>
          <w:color w:val="000000"/>
          <w:sz w:val="28"/>
          <w:szCs w:val="28"/>
        </w:rPr>
      </w:pPr>
      <w:r>
        <w:rPr>
          <w:rFonts w:ascii="Times New Roman" w:hAnsi="Times New Roman"/>
          <w:sz w:val="28"/>
          <w:szCs w:val="28"/>
        </w:rPr>
        <w:t xml:space="preserve">2. </w:t>
      </w:r>
      <w:r w:rsidR="00F4102C" w:rsidRPr="0076225A">
        <w:rPr>
          <w:rFonts w:ascii="Times New Roman" w:hAnsi="Times New Roman"/>
          <w:sz w:val="28"/>
          <w:szCs w:val="28"/>
        </w:rPr>
        <w:t xml:space="preserve">Рекомендувати Київській міській раді підтримати </w:t>
      </w:r>
      <w:proofErr w:type="spellStart"/>
      <w:r w:rsidR="00F4102C" w:rsidRPr="0076225A">
        <w:rPr>
          <w:rFonts w:ascii="Times New Roman" w:hAnsi="Times New Roman"/>
          <w:sz w:val="28"/>
          <w:szCs w:val="28"/>
        </w:rPr>
        <w:t>проєкт</w:t>
      </w:r>
      <w:proofErr w:type="spellEnd"/>
      <w:r w:rsidR="00F4102C" w:rsidRPr="0076225A">
        <w:rPr>
          <w:rFonts w:ascii="Times New Roman" w:hAnsi="Times New Roman"/>
          <w:sz w:val="28"/>
          <w:szCs w:val="28"/>
        </w:rPr>
        <w:t xml:space="preserve"> рішення «Про збільшення розміру статутних капіталів комунальних підприємств – керуючих компаній з обслуговування житлового фонду районів м. Києва» </w:t>
      </w:r>
      <w:r w:rsidR="00F4102C" w:rsidRPr="0076225A">
        <w:rPr>
          <w:rFonts w:ascii="Times New Roman" w:hAnsi="Times New Roman"/>
          <w:i/>
          <w:sz w:val="28"/>
          <w:szCs w:val="28"/>
        </w:rPr>
        <w:t>(</w:t>
      </w:r>
      <w:r w:rsidR="00F4102C">
        <w:rPr>
          <w:rFonts w:ascii="Times New Roman" w:hAnsi="Times New Roman"/>
          <w:i/>
          <w:sz w:val="28"/>
          <w:szCs w:val="28"/>
        </w:rPr>
        <w:t xml:space="preserve">реєстраційний номер </w:t>
      </w:r>
      <w:r w:rsidR="00F4102C" w:rsidRPr="0076225A">
        <w:rPr>
          <w:rFonts w:ascii="Times New Roman" w:hAnsi="Times New Roman"/>
          <w:i/>
          <w:sz w:val="28"/>
          <w:szCs w:val="28"/>
        </w:rPr>
        <w:t>від 22.05.2024 № 08/231-</w:t>
      </w:r>
      <w:r w:rsidR="00F4102C" w:rsidRPr="0076225A">
        <w:rPr>
          <w:rFonts w:ascii="Times New Roman" w:eastAsia="Times New Roman" w:hAnsi="Times New Roman" w:cs="Times New Roman"/>
          <w:i/>
          <w:color w:val="000000"/>
          <w:sz w:val="28"/>
          <w:szCs w:val="28"/>
        </w:rPr>
        <w:t>684/ПР)</w:t>
      </w:r>
      <w:r w:rsidR="008D0DA4">
        <w:rPr>
          <w:rFonts w:ascii="Times New Roman" w:eastAsia="Times New Roman" w:hAnsi="Times New Roman" w:cs="Times New Roman"/>
          <w:i/>
          <w:color w:val="000000"/>
          <w:sz w:val="28"/>
          <w:szCs w:val="28"/>
        </w:rPr>
        <w:t>.</w:t>
      </w:r>
    </w:p>
    <w:p w14:paraId="6BDD926A" w14:textId="5D1DFBC7" w:rsidR="000C6487" w:rsidRDefault="000C6487" w:rsidP="00FC02CF">
      <w:pPr>
        <w:pStyle w:val="af2"/>
        <w:tabs>
          <w:tab w:val="left" w:pos="851"/>
        </w:tabs>
        <w:ind w:left="0" w:firstLine="567"/>
        <w:rPr>
          <w:spacing w:val="1"/>
          <w:sz w:val="28"/>
          <w:szCs w:val="28"/>
        </w:rPr>
      </w:pPr>
    </w:p>
    <w:p w14:paraId="6250D848" w14:textId="692975A0" w:rsidR="0076010B" w:rsidRPr="009627B1" w:rsidRDefault="000E67A6" w:rsidP="00976AB0">
      <w:pPr>
        <w:pStyle w:val="af2"/>
        <w:tabs>
          <w:tab w:val="left" w:pos="851"/>
        </w:tabs>
        <w:ind w:left="0" w:firstLine="567"/>
        <w:rPr>
          <w:i/>
          <w:color w:val="FF0000"/>
          <w:spacing w:val="1"/>
          <w:sz w:val="28"/>
          <w:szCs w:val="28"/>
        </w:rPr>
      </w:pPr>
      <w:r>
        <w:rPr>
          <w:spacing w:val="1"/>
          <w:sz w:val="28"/>
          <w:szCs w:val="28"/>
        </w:rPr>
        <w:t>3</w:t>
      </w:r>
      <w:r w:rsidR="0076010B">
        <w:rPr>
          <w:spacing w:val="1"/>
          <w:sz w:val="28"/>
          <w:szCs w:val="28"/>
        </w:rPr>
        <w:t xml:space="preserve">. Доручити </w:t>
      </w:r>
      <w:r w:rsidR="00000524" w:rsidRPr="00626DF9">
        <w:rPr>
          <w:sz w:val="28"/>
          <w:szCs w:val="28"/>
        </w:rPr>
        <w:t>Департамент</w:t>
      </w:r>
      <w:r w:rsidR="00000524">
        <w:rPr>
          <w:sz w:val="28"/>
          <w:szCs w:val="28"/>
        </w:rPr>
        <w:t>у</w:t>
      </w:r>
      <w:r w:rsidR="00000524" w:rsidRPr="00626DF9">
        <w:rPr>
          <w:sz w:val="28"/>
          <w:szCs w:val="28"/>
        </w:rPr>
        <w:t xml:space="preserve"> фінансів виконавчого органу</w:t>
      </w:r>
      <w:r w:rsidR="00000524" w:rsidRPr="00626DF9">
        <w:rPr>
          <w:spacing w:val="1"/>
          <w:sz w:val="28"/>
          <w:szCs w:val="28"/>
        </w:rPr>
        <w:t xml:space="preserve"> </w:t>
      </w:r>
      <w:r w:rsidR="00000524" w:rsidRPr="00626DF9">
        <w:rPr>
          <w:sz w:val="28"/>
          <w:szCs w:val="28"/>
        </w:rPr>
        <w:t>Київської</w:t>
      </w:r>
      <w:r w:rsidR="00000524" w:rsidRPr="00626DF9">
        <w:rPr>
          <w:spacing w:val="1"/>
          <w:sz w:val="28"/>
          <w:szCs w:val="28"/>
        </w:rPr>
        <w:t xml:space="preserve"> </w:t>
      </w:r>
      <w:r w:rsidR="00000524" w:rsidRPr="00626DF9">
        <w:rPr>
          <w:sz w:val="28"/>
          <w:szCs w:val="28"/>
        </w:rPr>
        <w:t>міської</w:t>
      </w:r>
      <w:r w:rsidR="00000524" w:rsidRPr="00626DF9">
        <w:rPr>
          <w:spacing w:val="1"/>
          <w:sz w:val="28"/>
          <w:szCs w:val="28"/>
        </w:rPr>
        <w:t xml:space="preserve"> </w:t>
      </w:r>
      <w:r w:rsidR="00000524" w:rsidRPr="00626DF9">
        <w:rPr>
          <w:sz w:val="28"/>
          <w:szCs w:val="28"/>
        </w:rPr>
        <w:t>ради</w:t>
      </w:r>
      <w:r w:rsidR="00000524" w:rsidRPr="00626DF9">
        <w:rPr>
          <w:spacing w:val="1"/>
          <w:sz w:val="28"/>
          <w:szCs w:val="28"/>
        </w:rPr>
        <w:t xml:space="preserve"> </w:t>
      </w:r>
      <w:r w:rsidR="00000524" w:rsidRPr="00626DF9">
        <w:rPr>
          <w:sz w:val="28"/>
          <w:szCs w:val="28"/>
        </w:rPr>
        <w:t>(Київської</w:t>
      </w:r>
      <w:r w:rsidR="00000524" w:rsidRPr="00626DF9">
        <w:rPr>
          <w:spacing w:val="1"/>
          <w:sz w:val="28"/>
          <w:szCs w:val="28"/>
        </w:rPr>
        <w:t xml:space="preserve"> </w:t>
      </w:r>
      <w:r w:rsidR="00000524" w:rsidRPr="00626DF9">
        <w:rPr>
          <w:sz w:val="28"/>
          <w:szCs w:val="28"/>
        </w:rPr>
        <w:t>міської</w:t>
      </w:r>
      <w:r w:rsidR="00000524" w:rsidRPr="00626DF9">
        <w:rPr>
          <w:spacing w:val="1"/>
          <w:sz w:val="28"/>
          <w:szCs w:val="28"/>
        </w:rPr>
        <w:t xml:space="preserve"> </w:t>
      </w:r>
      <w:r w:rsidR="00000524" w:rsidRPr="00626DF9">
        <w:rPr>
          <w:sz w:val="28"/>
          <w:szCs w:val="28"/>
        </w:rPr>
        <w:t>державної</w:t>
      </w:r>
      <w:r w:rsidR="00000524" w:rsidRPr="00626DF9">
        <w:rPr>
          <w:spacing w:val="1"/>
          <w:sz w:val="28"/>
          <w:szCs w:val="28"/>
        </w:rPr>
        <w:t xml:space="preserve"> </w:t>
      </w:r>
      <w:r w:rsidR="00000524" w:rsidRPr="00626DF9">
        <w:rPr>
          <w:sz w:val="28"/>
          <w:szCs w:val="28"/>
        </w:rPr>
        <w:t>адміністрації)</w:t>
      </w:r>
      <w:r w:rsidR="00000524">
        <w:rPr>
          <w:sz w:val="28"/>
          <w:szCs w:val="28"/>
        </w:rPr>
        <w:t xml:space="preserve"> пр</w:t>
      </w:r>
      <w:r w:rsidR="009627B1">
        <w:rPr>
          <w:sz w:val="28"/>
          <w:szCs w:val="28"/>
        </w:rPr>
        <w:t xml:space="preserve">и </w:t>
      </w:r>
      <w:r w:rsidR="008D0DA4">
        <w:rPr>
          <w:sz w:val="28"/>
          <w:szCs w:val="28"/>
        </w:rPr>
        <w:t>кор</w:t>
      </w:r>
      <w:r w:rsidR="00623D88">
        <w:rPr>
          <w:sz w:val="28"/>
          <w:szCs w:val="28"/>
        </w:rPr>
        <w:t>и</w:t>
      </w:r>
      <w:r w:rsidR="008D0DA4">
        <w:rPr>
          <w:sz w:val="28"/>
          <w:szCs w:val="28"/>
        </w:rPr>
        <w:t xml:space="preserve">гуванні бюджету </w:t>
      </w:r>
      <w:r w:rsidR="008D0DA4">
        <w:rPr>
          <w:sz w:val="28"/>
          <w:szCs w:val="28"/>
        </w:rPr>
        <w:br/>
        <w:t xml:space="preserve">м. Києва на 2024 рік або при </w:t>
      </w:r>
      <w:r w:rsidR="009627B1">
        <w:rPr>
          <w:sz w:val="28"/>
          <w:szCs w:val="28"/>
        </w:rPr>
        <w:t>формуванні бюджету м. Києва на</w:t>
      </w:r>
      <w:r w:rsidR="00000524">
        <w:rPr>
          <w:sz w:val="28"/>
          <w:szCs w:val="28"/>
        </w:rPr>
        <w:t xml:space="preserve"> 2025</w:t>
      </w:r>
      <w:r w:rsidR="009627B1">
        <w:rPr>
          <w:sz w:val="28"/>
          <w:szCs w:val="28"/>
        </w:rPr>
        <w:t xml:space="preserve"> рік</w:t>
      </w:r>
      <w:r w:rsidR="00000524">
        <w:rPr>
          <w:sz w:val="28"/>
          <w:szCs w:val="28"/>
        </w:rPr>
        <w:t xml:space="preserve"> передбачити кошти для </w:t>
      </w:r>
      <w:r w:rsidR="00000524" w:rsidRPr="0076225A">
        <w:rPr>
          <w:sz w:val="28"/>
          <w:szCs w:val="28"/>
        </w:rPr>
        <w:t xml:space="preserve">збільшення розміру статутних капіталів комунальних підприємств – керуючих компаній з обслуговування житлового фонду районів </w:t>
      </w:r>
      <w:r w:rsidR="00623D88">
        <w:rPr>
          <w:sz w:val="28"/>
          <w:szCs w:val="28"/>
        </w:rPr>
        <w:br/>
        <w:t>м. Києва.</w:t>
      </w:r>
      <w:r w:rsidR="008D0DA4">
        <w:rPr>
          <w:sz w:val="28"/>
          <w:szCs w:val="28"/>
        </w:rPr>
        <w:t xml:space="preserve"> </w:t>
      </w:r>
    </w:p>
    <w:p w14:paraId="2CD1E3F2" w14:textId="777E44D2" w:rsidR="00F4102C" w:rsidRDefault="00F4102C" w:rsidP="00976AB0">
      <w:pPr>
        <w:tabs>
          <w:tab w:val="left" w:pos="709"/>
        </w:tabs>
        <w:spacing w:after="0" w:line="240" w:lineRule="auto"/>
        <w:ind w:firstLine="567"/>
        <w:jc w:val="both"/>
        <w:rPr>
          <w:rFonts w:ascii="Times New Roman" w:eastAsia="Times New Roman" w:hAnsi="Times New Roman" w:cs="Times New Roman"/>
          <w:color w:val="000000"/>
          <w:sz w:val="28"/>
          <w:szCs w:val="28"/>
        </w:rPr>
      </w:pPr>
      <w:bookmarkStart w:id="2" w:name="_heading=h.1t3h5sf" w:colFirst="0" w:colLast="0"/>
      <w:bookmarkEnd w:id="2"/>
    </w:p>
    <w:p w14:paraId="7595688E" w14:textId="456F055B" w:rsidR="00A26507" w:rsidRPr="00976AB0" w:rsidRDefault="00A26507" w:rsidP="00976AB0">
      <w:pPr>
        <w:spacing w:after="0" w:line="240" w:lineRule="auto"/>
        <w:ind w:firstLine="567"/>
        <w:jc w:val="both"/>
        <w:rPr>
          <w:rFonts w:ascii="Times New Roman" w:eastAsia="Times New Roman" w:hAnsi="Times New Roman" w:cs="Times New Roman"/>
          <w:color w:val="000000"/>
          <w:sz w:val="28"/>
          <w:szCs w:val="28"/>
        </w:rPr>
      </w:pPr>
      <w:r w:rsidRPr="00976AB0">
        <w:rPr>
          <w:rFonts w:ascii="Times New Roman" w:eastAsia="Times New Roman" w:hAnsi="Times New Roman" w:cs="Times New Roman"/>
          <w:color w:val="000000"/>
          <w:sz w:val="28"/>
          <w:szCs w:val="28"/>
        </w:rPr>
        <w:t>4. Доручити Департаменту фінансів виконавчого органу Київської міської ради (Київської міської державної адміністрації)</w:t>
      </w:r>
      <w:r w:rsidR="00976AB0" w:rsidRPr="00976AB0">
        <w:rPr>
          <w:rFonts w:ascii="Times New Roman" w:eastAsia="Times New Roman" w:hAnsi="Times New Roman" w:cs="Times New Roman"/>
          <w:color w:val="000000"/>
          <w:sz w:val="28"/>
          <w:szCs w:val="28"/>
        </w:rPr>
        <w:t xml:space="preserve"> та Департаменту економіки та інвестицій виконавчого органу Київської міської ради (Київської міської державної адміністрації)</w:t>
      </w:r>
      <w:r w:rsidRPr="00976AB0">
        <w:rPr>
          <w:rFonts w:ascii="Times New Roman" w:eastAsia="Times New Roman" w:hAnsi="Times New Roman" w:cs="Times New Roman"/>
          <w:color w:val="000000"/>
          <w:sz w:val="28"/>
          <w:szCs w:val="28"/>
        </w:rPr>
        <w:t xml:space="preserve"> при формуванні бюджету м. Києва на 2025 рік та </w:t>
      </w:r>
      <w:r w:rsidR="00350530" w:rsidRPr="00976AB0">
        <w:rPr>
          <w:rFonts w:ascii="Times New Roman" w:eastAsia="Times New Roman" w:hAnsi="Times New Roman" w:cs="Times New Roman"/>
          <w:color w:val="000000"/>
          <w:sz w:val="28"/>
          <w:szCs w:val="28"/>
        </w:rPr>
        <w:t xml:space="preserve">ПЕСР на 2024–2026 рік </w:t>
      </w:r>
      <w:r w:rsidRPr="00976AB0">
        <w:rPr>
          <w:rFonts w:ascii="Times New Roman" w:eastAsia="Times New Roman" w:hAnsi="Times New Roman" w:cs="Times New Roman"/>
          <w:color w:val="000000"/>
          <w:sz w:val="28"/>
          <w:szCs w:val="28"/>
        </w:rPr>
        <w:t xml:space="preserve">передбачити </w:t>
      </w:r>
      <w:r w:rsidR="00350530" w:rsidRPr="00976AB0">
        <w:rPr>
          <w:rFonts w:ascii="Times New Roman" w:eastAsia="Times New Roman" w:hAnsi="Times New Roman" w:cs="Times New Roman"/>
          <w:color w:val="000000"/>
          <w:sz w:val="28"/>
          <w:szCs w:val="28"/>
        </w:rPr>
        <w:t xml:space="preserve">головним розпорядникам коштів – районним в місті Києві </w:t>
      </w:r>
      <w:r w:rsidR="00976AB0" w:rsidRPr="00976AB0">
        <w:rPr>
          <w:rFonts w:ascii="Times New Roman" w:eastAsia="Times New Roman" w:hAnsi="Times New Roman" w:cs="Times New Roman"/>
          <w:color w:val="000000"/>
          <w:sz w:val="28"/>
          <w:szCs w:val="28"/>
        </w:rPr>
        <w:t xml:space="preserve">державним </w:t>
      </w:r>
      <w:r w:rsidR="00350530" w:rsidRPr="00976AB0">
        <w:rPr>
          <w:rFonts w:ascii="Times New Roman" w:eastAsia="Times New Roman" w:hAnsi="Times New Roman" w:cs="Times New Roman"/>
          <w:color w:val="000000"/>
          <w:sz w:val="28"/>
          <w:szCs w:val="28"/>
        </w:rPr>
        <w:t xml:space="preserve">адміністраціям </w:t>
      </w:r>
      <w:r w:rsidRPr="00976AB0">
        <w:rPr>
          <w:rFonts w:ascii="Times New Roman" w:eastAsia="Times New Roman" w:hAnsi="Times New Roman" w:cs="Times New Roman"/>
          <w:color w:val="000000"/>
          <w:sz w:val="28"/>
          <w:szCs w:val="28"/>
        </w:rPr>
        <w:t xml:space="preserve">фінансування на </w:t>
      </w:r>
      <w:r w:rsidR="00976AB0">
        <w:rPr>
          <w:rFonts w:ascii="Times New Roman" w:eastAsia="Times New Roman" w:hAnsi="Times New Roman" w:cs="Times New Roman"/>
          <w:color w:val="000000"/>
          <w:sz w:val="28"/>
          <w:szCs w:val="28"/>
        </w:rPr>
        <w:t>утримання</w:t>
      </w:r>
      <w:r w:rsidRPr="00976AB0">
        <w:rPr>
          <w:rFonts w:ascii="Times New Roman" w:eastAsia="Times New Roman" w:hAnsi="Times New Roman" w:cs="Times New Roman"/>
          <w:color w:val="000000"/>
          <w:sz w:val="28"/>
          <w:szCs w:val="28"/>
        </w:rPr>
        <w:t xml:space="preserve"> та обслуговування об’єктів цивільного захисту (найпростіш</w:t>
      </w:r>
      <w:r w:rsidR="00350530" w:rsidRPr="00976AB0">
        <w:rPr>
          <w:rFonts w:ascii="Times New Roman" w:eastAsia="Times New Roman" w:hAnsi="Times New Roman" w:cs="Times New Roman"/>
          <w:color w:val="000000"/>
          <w:sz w:val="28"/>
          <w:szCs w:val="28"/>
        </w:rPr>
        <w:t>их</w:t>
      </w:r>
      <w:r w:rsidRPr="00976AB0">
        <w:rPr>
          <w:rFonts w:ascii="Times New Roman" w:eastAsia="Times New Roman" w:hAnsi="Times New Roman" w:cs="Times New Roman"/>
          <w:color w:val="000000"/>
          <w:sz w:val="28"/>
          <w:szCs w:val="28"/>
        </w:rPr>
        <w:t xml:space="preserve"> </w:t>
      </w:r>
      <w:proofErr w:type="spellStart"/>
      <w:r w:rsidRPr="00976AB0">
        <w:rPr>
          <w:rFonts w:ascii="Times New Roman" w:eastAsia="Times New Roman" w:hAnsi="Times New Roman" w:cs="Times New Roman"/>
          <w:color w:val="000000"/>
          <w:sz w:val="28"/>
          <w:szCs w:val="28"/>
        </w:rPr>
        <w:t>укритт</w:t>
      </w:r>
      <w:r w:rsidR="00350530" w:rsidRPr="00976AB0">
        <w:rPr>
          <w:rFonts w:ascii="Times New Roman" w:eastAsia="Times New Roman" w:hAnsi="Times New Roman" w:cs="Times New Roman"/>
          <w:color w:val="000000"/>
          <w:sz w:val="28"/>
          <w:szCs w:val="28"/>
        </w:rPr>
        <w:t>ів</w:t>
      </w:r>
      <w:proofErr w:type="spellEnd"/>
      <w:r w:rsidRPr="00976AB0">
        <w:rPr>
          <w:rFonts w:ascii="Times New Roman" w:eastAsia="Times New Roman" w:hAnsi="Times New Roman" w:cs="Times New Roman"/>
          <w:color w:val="000000"/>
          <w:sz w:val="28"/>
          <w:szCs w:val="28"/>
        </w:rPr>
        <w:t xml:space="preserve"> та сховищ)</w:t>
      </w:r>
      <w:r w:rsidR="00350530" w:rsidRPr="00976AB0">
        <w:rPr>
          <w:rFonts w:ascii="Times New Roman" w:eastAsia="Times New Roman" w:hAnsi="Times New Roman" w:cs="Times New Roman"/>
          <w:color w:val="000000"/>
          <w:sz w:val="28"/>
          <w:szCs w:val="28"/>
        </w:rPr>
        <w:t xml:space="preserve"> відповідно до поданих бюджетних запитів.</w:t>
      </w:r>
    </w:p>
    <w:p w14:paraId="42232C7E" w14:textId="2D35AC93" w:rsidR="00A26507" w:rsidRDefault="00A26507" w:rsidP="00976AB0">
      <w:pPr>
        <w:tabs>
          <w:tab w:val="left" w:pos="709"/>
        </w:tabs>
        <w:spacing w:after="0" w:line="240" w:lineRule="auto"/>
        <w:ind w:firstLine="567"/>
        <w:jc w:val="both"/>
        <w:rPr>
          <w:rFonts w:ascii="Times New Roman" w:eastAsia="Times New Roman" w:hAnsi="Times New Roman" w:cs="Times New Roman"/>
          <w:color w:val="000000"/>
          <w:sz w:val="28"/>
          <w:szCs w:val="28"/>
        </w:rPr>
      </w:pPr>
    </w:p>
    <w:p w14:paraId="7F2A5AB1" w14:textId="3871672D" w:rsidR="00350530" w:rsidRDefault="00350530" w:rsidP="00976AB0">
      <w:pPr>
        <w:pStyle w:val="a7"/>
        <w:tabs>
          <w:tab w:val="left" w:pos="142"/>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Доручити  Подільській районній  в місті Києві державній адміністрації підгот</w:t>
      </w:r>
      <w:r w:rsidR="00A131C4">
        <w:rPr>
          <w:rFonts w:ascii="Times New Roman" w:eastAsia="Times New Roman" w:hAnsi="Times New Roman" w:cs="Times New Roman"/>
          <w:color w:val="000000"/>
          <w:sz w:val="28"/>
          <w:szCs w:val="28"/>
        </w:rPr>
        <w:t>увати розпорядчий документ</w:t>
      </w:r>
      <w:r>
        <w:rPr>
          <w:rFonts w:ascii="Times New Roman" w:eastAsia="Times New Roman" w:hAnsi="Times New Roman" w:cs="Times New Roman"/>
          <w:color w:val="000000"/>
          <w:sz w:val="28"/>
          <w:szCs w:val="28"/>
        </w:rPr>
        <w:t xml:space="preserve"> стосовно придатності для проживання у </w:t>
      </w:r>
      <w:r w:rsidRPr="00350530">
        <w:rPr>
          <w:rFonts w:ascii="Times New Roman" w:eastAsia="Times New Roman" w:hAnsi="Times New Roman" w:cs="Times New Roman"/>
          <w:color w:val="000000"/>
          <w:sz w:val="28"/>
          <w:szCs w:val="28"/>
        </w:rPr>
        <w:t>житлових будин</w:t>
      </w:r>
      <w:r w:rsidR="00976AB0">
        <w:rPr>
          <w:rFonts w:ascii="Times New Roman" w:eastAsia="Times New Roman" w:hAnsi="Times New Roman" w:cs="Times New Roman"/>
          <w:color w:val="000000"/>
          <w:sz w:val="28"/>
          <w:szCs w:val="28"/>
        </w:rPr>
        <w:t>ках</w:t>
      </w:r>
      <w:r w:rsidRPr="00350530">
        <w:rPr>
          <w:rFonts w:ascii="Times New Roman" w:eastAsia="Times New Roman" w:hAnsi="Times New Roman" w:cs="Times New Roman"/>
          <w:color w:val="000000"/>
          <w:sz w:val="28"/>
          <w:szCs w:val="28"/>
        </w:rPr>
        <w:t xml:space="preserve"> № 1 та № 3-А на</w:t>
      </w:r>
      <w:r>
        <w:rPr>
          <w:rFonts w:ascii="Times New Roman" w:eastAsia="Times New Roman" w:hAnsi="Times New Roman" w:cs="Times New Roman"/>
          <w:color w:val="000000"/>
          <w:sz w:val="28"/>
          <w:szCs w:val="28"/>
        </w:rPr>
        <w:t xml:space="preserve"> </w:t>
      </w:r>
      <w:r w:rsidRPr="00350530">
        <w:rPr>
          <w:rFonts w:ascii="Times New Roman" w:eastAsia="Times New Roman" w:hAnsi="Times New Roman" w:cs="Times New Roman"/>
          <w:color w:val="000000"/>
          <w:sz w:val="28"/>
          <w:szCs w:val="28"/>
        </w:rPr>
        <w:t xml:space="preserve">вул. </w:t>
      </w:r>
      <w:proofErr w:type="spellStart"/>
      <w:r w:rsidRPr="00350530">
        <w:rPr>
          <w:rFonts w:ascii="Times New Roman" w:eastAsia="Times New Roman" w:hAnsi="Times New Roman" w:cs="Times New Roman"/>
          <w:color w:val="000000"/>
          <w:sz w:val="28"/>
          <w:szCs w:val="28"/>
        </w:rPr>
        <w:t>Набережно</w:t>
      </w:r>
      <w:proofErr w:type="spellEnd"/>
      <w:r w:rsidRPr="00350530">
        <w:rPr>
          <w:rFonts w:ascii="Times New Roman" w:eastAsia="Times New Roman" w:hAnsi="Times New Roman" w:cs="Times New Roman"/>
          <w:color w:val="000000"/>
          <w:sz w:val="28"/>
          <w:szCs w:val="28"/>
        </w:rPr>
        <w:t xml:space="preserve">-Луговій </w:t>
      </w:r>
      <w:r>
        <w:rPr>
          <w:rFonts w:ascii="Times New Roman" w:eastAsia="Times New Roman" w:hAnsi="Times New Roman" w:cs="Times New Roman"/>
          <w:color w:val="000000"/>
          <w:sz w:val="28"/>
          <w:szCs w:val="28"/>
        </w:rPr>
        <w:t>у Подільському районі м. Києва, враховуючи</w:t>
      </w:r>
      <w:r w:rsidR="00976AB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що станом на сьогодні</w:t>
      </w:r>
      <w:r w:rsidR="00976AB0">
        <w:rPr>
          <w:rFonts w:ascii="Times New Roman" w:eastAsia="Times New Roman" w:hAnsi="Times New Roman" w:cs="Times New Roman"/>
          <w:color w:val="000000"/>
          <w:sz w:val="28"/>
          <w:szCs w:val="28"/>
        </w:rPr>
        <w:t xml:space="preserve"> ці</w:t>
      </w:r>
      <w:r>
        <w:rPr>
          <w:rFonts w:ascii="Times New Roman" w:eastAsia="Times New Roman" w:hAnsi="Times New Roman" w:cs="Times New Roman"/>
          <w:color w:val="000000"/>
          <w:sz w:val="28"/>
          <w:szCs w:val="28"/>
        </w:rPr>
        <w:t xml:space="preserve"> будинк</w:t>
      </w:r>
      <w:r w:rsidR="00976AB0">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z w:val="28"/>
          <w:szCs w:val="28"/>
        </w:rPr>
        <w:t xml:space="preserve"> </w:t>
      </w:r>
      <w:r w:rsidR="00976AB0">
        <w:rPr>
          <w:rFonts w:ascii="Times New Roman" w:eastAsia="Times New Roman" w:hAnsi="Times New Roman" w:cs="Times New Roman"/>
          <w:color w:val="000000"/>
          <w:sz w:val="28"/>
          <w:szCs w:val="28"/>
        </w:rPr>
        <w:t>мають статус аварійних</w:t>
      </w:r>
      <w:r w:rsidR="00A131C4">
        <w:rPr>
          <w:rFonts w:ascii="Times New Roman" w:eastAsia="Times New Roman" w:hAnsi="Times New Roman" w:cs="Times New Roman"/>
          <w:color w:val="000000"/>
          <w:sz w:val="28"/>
          <w:szCs w:val="28"/>
        </w:rPr>
        <w:t xml:space="preserve"> (непридатних для проживання)</w:t>
      </w:r>
      <w:r w:rsidR="00976AB0">
        <w:rPr>
          <w:rFonts w:ascii="Times New Roman" w:eastAsia="Times New Roman" w:hAnsi="Times New Roman" w:cs="Times New Roman"/>
          <w:color w:val="000000"/>
          <w:sz w:val="28"/>
          <w:szCs w:val="28"/>
        </w:rPr>
        <w:t xml:space="preserve">. </w:t>
      </w:r>
    </w:p>
    <w:p w14:paraId="3BE27C13" w14:textId="77777777" w:rsidR="00976AB0" w:rsidRDefault="00976AB0" w:rsidP="00FC02CF">
      <w:pPr>
        <w:tabs>
          <w:tab w:val="left" w:pos="709"/>
        </w:tabs>
        <w:spacing w:after="0" w:line="240" w:lineRule="auto"/>
        <w:ind w:firstLine="567"/>
        <w:jc w:val="both"/>
        <w:rPr>
          <w:rFonts w:ascii="Times New Roman" w:eastAsia="Times New Roman" w:hAnsi="Times New Roman" w:cs="Times New Roman"/>
          <w:color w:val="000000"/>
          <w:sz w:val="28"/>
          <w:szCs w:val="28"/>
        </w:rPr>
      </w:pPr>
    </w:p>
    <w:p w14:paraId="76A3DC2F" w14:textId="286D9A4B" w:rsidR="002C0C1F" w:rsidRDefault="00350530" w:rsidP="00FC02CF">
      <w:pPr>
        <w:tabs>
          <w:tab w:val="left" w:pos="709"/>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00000524">
        <w:rPr>
          <w:rFonts w:ascii="Times New Roman" w:eastAsia="Times New Roman" w:hAnsi="Times New Roman" w:cs="Times New Roman"/>
          <w:color w:val="000000"/>
          <w:sz w:val="28"/>
          <w:szCs w:val="28"/>
        </w:rPr>
        <w:t>.</w:t>
      </w:r>
      <w:r w:rsidR="00FC02CF">
        <w:rPr>
          <w:rFonts w:ascii="Times New Roman" w:eastAsia="Times New Roman" w:hAnsi="Times New Roman" w:cs="Times New Roman"/>
          <w:color w:val="000000"/>
          <w:sz w:val="28"/>
          <w:szCs w:val="28"/>
        </w:rPr>
        <w:t xml:space="preserve"> </w:t>
      </w:r>
      <w:r w:rsidR="002C0C1F">
        <w:rPr>
          <w:rFonts w:ascii="Times New Roman" w:eastAsia="Times New Roman" w:hAnsi="Times New Roman" w:cs="Times New Roman"/>
          <w:color w:val="000000"/>
          <w:sz w:val="28"/>
          <w:szCs w:val="28"/>
        </w:rPr>
        <w:t xml:space="preserve">Рекомендувати </w:t>
      </w:r>
      <w:r w:rsidR="0076225A" w:rsidRPr="0076225A">
        <w:rPr>
          <w:rFonts w:ascii="Times New Roman" w:hAnsi="Times New Roman"/>
          <w:sz w:val="28"/>
          <w:szCs w:val="28"/>
        </w:rPr>
        <w:t xml:space="preserve">Київській міській раді </w:t>
      </w:r>
      <w:r w:rsidR="002C0C1F">
        <w:rPr>
          <w:rFonts w:ascii="Times New Roman" w:eastAsia="Times New Roman" w:hAnsi="Times New Roman" w:cs="Times New Roman"/>
          <w:color w:val="000000"/>
          <w:sz w:val="28"/>
          <w:szCs w:val="28"/>
        </w:rPr>
        <w:t xml:space="preserve">та виконавчому органу Київської міської ради (Київській міській державній адміністрації) вжити належних заходів </w:t>
      </w:r>
      <w:r w:rsidR="0076225A">
        <w:rPr>
          <w:rFonts w:ascii="Times New Roman" w:eastAsia="Times New Roman" w:hAnsi="Times New Roman" w:cs="Times New Roman"/>
          <w:color w:val="000000"/>
          <w:sz w:val="28"/>
          <w:szCs w:val="28"/>
        </w:rPr>
        <w:t xml:space="preserve">по врегулюванню питань співпраці </w:t>
      </w:r>
      <w:r w:rsidR="000E66A9" w:rsidRPr="0076225A">
        <w:rPr>
          <w:rFonts w:ascii="Times New Roman" w:hAnsi="Times New Roman"/>
          <w:sz w:val="28"/>
          <w:szCs w:val="28"/>
        </w:rPr>
        <w:t>комунальних підприємств – керуючих компаній з обслуговування житлового фонду районів м. Києва</w:t>
      </w:r>
      <w:r w:rsidR="000E66A9">
        <w:rPr>
          <w:rFonts w:ascii="Times New Roman" w:eastAsia="Times New Roman" w:hAnsi="Times New Roman" w:cs="Times New Roman"/>
          <w:color w:val="000000"/>
          <w:sz w:val="28"/>
          <w:szCs w:val="28"/>
        </w:rPr>
        <w:t xml:space="preserve"> </w:t>
      </w:r>
      <w:r w:rsidR="0076225A">
        <w:rPr>
          <w:rFonts w:ascii="Times New Roman" w:eastAsia="Times New Roman" w:hAnsi="Times New Roman" w:cs="Times New Roman"/>
          <w:color w:val="000000"/>
          <w:sz w:val="28"/>
          <w:szCs w:val="28"/>
        </w:rPr>
        <w:t xml:space="preserve">з </w:t>
      </w:r>
      <w:r w:rsidR="009627B1" w:rsidRPr="00E9259F">
        <w:rPr>
          <w:rFonts w:ascii="Times New Roman" w:hAnsi="Times New Roman"/>
          <w:sz w:val="28"/>
          <w:szCs w:val="28"/>
        </w:rPr>
        <w:t>комунальн</w:t>
      </w:r>
      <w:r w:rsidR="009627B1">
        <w:rPr>
          <w:rFonts w:ascii="Times New Roman" w:hAnsi="Times New Roman"/>
          <w:sz w:val="28"/>
          <w:szCs w:val="28"/>
        </w:rPr>
        <w:t>им</w:t>
      </w:r>
      <w:r w:rsidR="009627B1" w:rsidRPr="00E9259F">
        <w:rPr>
          <w:rFonts w:ascii="Times New Roman" w:hAnsi="Times New Roman"/>
          <w:sz w:val="28"/>
          <w:szCs w:val="28"/>
        </w:rPr>
        <w:t xml:space="preserve"> підприємство</w:t>
      </w:r>
      <w:r w:rsidR="009627B1">
        <w:rPr>
          <w:rFonts w:ascii="Times New Roman" w:hAnsi="Times New Roman"/>
          <w:sz w:val="28"/>
          <w:szCs w:val="28"/>
        </w:rPr>
        <w:t>м</w:t>
      </w:r>
      <w:r w:rsidR="009627B1" w:rsidRPr="00E9259F">
        <w:rPr>
          <w:rFonts w:ascii="Times New Roman" w:hAnsi="Times New Roman"/>
          <w:sz w:val="28"/>
          <w:szCs w:val="28"/>
        </w:rPr>
        <w:t xml:space="preserve"> «</w:t>
      </w:r>
      <w:proofErr w:type="spellStart"/>
      <w:r w:rsidR="009627B1" w:rsidRPr="00E9259F">
        <w:rPr>
          <w:rFonts w:ascii="Times New Roman" w:hAnsi="Times New Roman"/>
          <w:sz w:val="28"/>
          <w:szCs w:val="28"/>
        </w:rPr>
        <w:t>Київжитлоспецексплуатація</w:t>
      </w:r>
      <w:proofErr w:type="spellEnd"/>
      <w:r w:rsidR="009627B1" w:rsidRPr="00E9259F">
        <w:rPr>
          <w:rFonts w:ascii="Times New Roman" w:hAnsi="Times New Roman"/>
          <w:sz w:val="28"/>
          <w:szCs w:val="28"/>
        </w:rPr>
        <w:t>»</w:t>
      </w:r>
      <w:r w:rsidR="009627B1">
        <w:rPr>
          <w:rFonts w:ascii="Times New Roman" w:hAnsi="Times New Roman"/>
          <w:sz w:val="28"/>
          <w:szCs w:val="28"/>
        </w:rPr>
        <w:t xml:space="preserve">, </w:t>
      </w:r>
      <w:r w:rsidR="0076225A">
        <w:rPr>
          <w:rFonts w:ascii="Times New Roman" w:hAnsi="Times New Roman" w:cs="Times New Roman"/>
          <w:sz w:val="28"/>
          <w:szCs w:val="28"/>
        </w:rPr>
        <w:t>к</w:t>
      </w:r>
      <w:r w:rsidR="0076225A" w:rsidRPr="00E9259F">
        <w:rPr>
          <w:rFonts w:ascii="Times New Roman" w:hAnsi="Times New Roman" w:cs="Times New Roman"/>
          <w:sz w:val="28"/>
          <w:szCs w:val="28"/>
        </w:rPr>
        <w:t>омунальн</w:t>
      </w:r>
      <w:r w:rsidR="0076225A">
        <w:rPr>
          <w:rFonts w:ascii="Times New Roman" w:hAnsi="Times New Roman" w:cs="Times New Roman"/>
          <w:sz w:val="28"/>
          <w:szCs w:val="28"/>
        </w:rPr>
        <w:t>им</w:t>
      </w:r>
      <w:r w:rsidR="0076225A" w:rsidRPr="00E9259F">
        <w:rPr>
          <w:rFonts w:ascii="Times New Roman" w:hAnsi="Times New Roman" w:cs="Times New Roman"/>
          <w:sz w:val="28"/>
          <w:szCs w:val="28"/>
        </w:rPr>
        <w:t xml:space="preserve"> концерн</w:t>
      </w:r>
      <w:r w:rsidR="0076225A">
        <w:rPr>
          <w:rFonts w:ascii="Times New Roman" w:hAnsi="Times New Roman" w:cs="Times New Roman"/>
          <w:sz w:val="28"/>
          <w:szCs w:val="28"/>
        </w:rPr>
        <w:t>ом</w:t>
      </w:r>
      <w:r w:rsidR="0076225A" w:rsidRPr="00E9259F">
        <w:rPr>
          <w:rFonts w:ascii="Times New Roman" w:hAnsi="Times New Roman" w:cs="Times New Roman"/>
          <w:sz w:val="28"/>
          <w:szCs w:val="28"/>
        </w:rPr>
        <w:t xml:space="preserve"> «Центр комунального сервісу»</w:t>
      </w:r>
      <w:r w:rsidR="009627B1">
        <w:rPr>
          <w:rFonts w:ascii="Times New Roman" w:hAnsi="Times New Roman" w:cs="Times New Roman"/>
          <w:sz w:val="28"/>
          <w:szCs w:val="28"/>
        </w:rPr>
        <w:t xml:space="preserve"> та</w:t>
      </w:r>
      <w:r w:rsidR="0076225A">
        <w:rPr>
          <w:rFonts w:ascii="Times New Roman" w:hAnsi="Times New Roman" w:cs="Times New Roman"/>
          <w:sz w:val="28"/>
          <w:szCs w:val="28"/>
        </w:rPr>
        <w:t xml:space="preserve"> </w:t>
      </w:r>
      <w:r w:rsidR="0076225A" w:rsidRPr="00875A34">
        <w:rPr>
          <w:rFonts w:ascii="Times New Roman" w:hAnsi="Times New Roman"/>
          <w:sz w:val="28"/>
          <w:szCs w:val="28"/>
        </w:rPr>
        <w:t>комунальн</w:t>
      </w:r>
      <w:r w:rsidR="0076225A">
        <w:rPr>
          <w:rFonts w:ascii="Times New Roman" w:hAnsi="Times New Roman"/>
          <w:sz w:val="28"/>
          <w:szCs w:val="28"/>
        </w:rPr>
        <w:t xml:space="preserve">им </w:t>
      </w:r>
      <w:r w:rsidR="0076225A" w:rsidRPr="00875A34">
        <w:rPr>
          <w:rFonts w:ascii="Times New Roman" w:hAnsi="Times New Roman"/>
          <w:sz w:val="28"/>
          <w:szCs w:val="28"/>
        </w:rPr>
        <w:t>підприємств</w:t>
      </w:r>
      <w:r w:rsidR="0076225A">
        <w:rPr>
          <w:rFonts w:ascii="Times New Roman" w:hAnsi="Times New Roman"/>
          <w:sz w:val="28"/>
          <w:szCs w:val="28"/>
        </w:rPr>
        <w:t>ом</w:t>
      </w:r>
      <w:r w:rsidR="0076225A" w:rsidRPr="00875A34">
        <w:rPr>
          <w:rFonts w:ascii="Times New Roman" w:hAnsi="Times New Roman"/>
          <w:sz w:val="28"/>
          <w:szCs w:val="28"/>
        </w:rPr>
        <w:t xml:space="preserve"> Київської міської ради «Київське міське бюро технічної інвентаризації»</w:t>
      </w:r>
      <w:r w:rsidR="0076225A">
        <w:rPr>
          <w:rFonts w:ascii="Times New Roman" w:hAnsi="Times New Roman"/>
          <w:sz w:val="28"/>
          <w:szCs w:val="28"/>
        </w:rPr>
        <w:t xml:space="preserve"> </w:t>
      </w:r>
      <w:r w:rsidR="0076225A">
        <w:rPr>
          <w:rFonts w:ascii="Times New Roman" w:eastAsia="Times New Roman" w:hAnsi="Times New Roman" w:cs="Times New Roman"/>
          <w:color w:val="000000"/>
          <w:sz w:val="28"/>
          <w:szCs w:val="28"/>
        </w:rPr>
        <w:t>задля зменшення фінансового навантаження на Керуючі компанії.</w:t>
      </w:r>
    </w:p>
    <w:p w14:paraId="615839C1" w14:textId="77777777" w:rsidR="00000524" w:rsidRDefault="00000524" w:rsidP="00FC02CF">
      <w:pPr>
        <w:tabs>
          <w:tab w:val="left" w:pos="709"/>
        </w:tabs>
        <w:spacing w:after="0" w:line="240" w:lineRule="auto"/>
        <w:ind w:firstLine="567"/>
        <w:jc w:val="both"/>
        <w:rPr>
          <w:rFonts w:ascii="Times New Roman" w:eastAsia="Times New Roman" w:hAnsi="Times New Roman" w:cs="Times New Roman"/>
          <w:color w:val="000000"/>
          <w:sz w:val="28"/>
          <w:szCs w:val="28"/>
        </w:rPr>
      </w:pPr>
    </w:p>
    <w:p w14:paraId="129FF94C" w14:textId="0221F313" w:rsidR="00000524" w:rsidRPr="007449C5" w:rsidRDefault="00350530" w:rsidP="00350530">
      <w:pPr>
        <w:pStyle w:val="af2"/>
        <w:tabs>
          <w:tab w:val="left" w:pos="993"/>
        </w:tabs>
        <w:ind w:left="0" w:firstLine="567"/>
        <w:rPr>
          <w:sz w:val="28"/>
          <w:szCs w:val="28"/>
        </w:rPr>
      </w:pPr>
      <w:r>
        <w:rPr>
          <w:color w:val="000000"/>
          <w:sz w:val="28"/>
          <w:szCs w:val="28"/>
        </w:rPr>
        <w:t>7</w:t>
      </w:r>
      <w:r w:rsidR="00AA607A">
        <w:rPr>
          <w:color w:val="000000"/>
          <w:sz w:val="28"/>
          <w:szCs w:val="28"/>
        </w:rPr>
        <w:t xml:space="preserve">. </w:t>
      </w:r>
      <w:r w:rsidR="00AA607A" w:rsidRPr="0076225A">
        <w:rPr>
          <w:sz w:val="28"/>
          <w:szCs w:val="28"/>
        </w:rPr>
        <w:t xml:space="preserve">Рекомендувати Київській міській раді </w:t>
      </w:r>
      <w:r w:rsidR="00AA607A">
        <w:rPr>
          <w:sz w:val="28"/>
          <w:szCs w:val="28"/>
        </w:rPr>
        <w:t xml:space="preserve"> </w:t>
      </w:r>
      <w:proofErr w:type="spellStart"/>
      <w:r w:rsidR="00000524">
        <w:rPr>
          <w:sz w:val="28"/>
          <w:szCs w:val="28"/>
        </w:rPr>
        <w:t>внести</w:t>
      </w:r>
      <w:proofErr w:type="spellEnd"/>
      <w:r w:rsidR="00000524">
        <w:rPr>
          <w:sz w:val="28"/>
          <w:szCs w:val="28"/>
        </w:rPr>
        <w:t xml:space="preserve"> зміни </w:t>
      </w:r>
      <w:r w:rsidR="00AA607A">
        <w:rPr>
          <w:sz w:val="28"/>
          <w:szCs w:val="28"/>
        </w:rPr>
        <w:t xml:space="preserve"> </w:t>
      </w:r>
      <w:r w:rsidR="00000524">
        <w:rPr>
          <w:sz w:val="28"/>
          <w:szCs w:val="28"/>
        </w:rPr>
        <w:t xml:space="preserve">до </w:t>
      </w:r>
      <w:r w:rsidR="00AA607A" w:rsidRPr="0076225A">
        <w:rPr>
          <w:sz w:val="28"/>
          <w:szCs w:val="28"/>
        </w:rPr>
        <w:t xml:space="preserve">рішення </w:t>
      </w:r>
      <w:r w:rsidR="00AA607A">
        <w:rPr>
          <w:sz w:val="28"/>
          <w:szCs w:val="28"/>
        </w:rPr>
        <w:t xml:space="preserve">Київської міської ради </w:t>
      </w:r>
      <w:r w:rsidR="00C413B0" w:rsidRPr="00C413B0">
        <w:rPr>
          <w:sz w:val="28"/>
          <w:szCs w:val="28"/>
        </w:rPr>
        <w:t>від 14.07.2011 № 378/5765 «Про питання впорядкування діяльності суб’єктів господарювання в галузі зв’язку та інформаційних технологій»</w:t>
      </w:r>
      <w:r w:rsidR="00000524">
        <w:rPr>
          <w:sz w:val="28"/>
          <w:szCs w:val="28"/>
        </w:rPr>
        <w:t xml:space="preserve"> в частині розподілу </w:t>
      </w:r>
      <w:r w:rsidR="00000524" w:rsidRPr="00000524">
        <w:rPr>
          <w:sz w:val="28"/>
          <w:szCs w:val="28"/>
        </w:rPr>
        <w:t xml:space="preserve"> </w:t>
      </w:r>
      <w:r w:rsidR="00000524">
        <w:rPr>
          <w:sz w:val="28"/>
          <w:szCs w:val="28"/>
        </w:rPr>
        <w:t>с</w:t>
      </w:r>
      <w:r w:rsidR="00000524" w:rsidRPr="007449C5">
        <w:rPr>
          <w:sz w:val="28"/>
          <w:szCs w:val="28"/>
        </w:rPr>
        <w:t>ум</w:t>
      </w:r>
      <w:r w:rsidR="00000524">
        <w:rPr>
          <w:sz w:val="28"/>
          <w:szCs w:val="28"/>
        </w:rPr>
        <w:t>и</w:t>
      </w:r>
      <w:r w:rsidR="00000524" w:rsidRPr="007449C5">
        <w:rPr>
          <w:spacing w:val="1"/>
          <w:sz w:val="28"/>
          <w:szCs w:val="28"/>
        </w:rPr>
        <w:t xml:space="preserve"> </w:t>
      </w:r>
      <w:r w:rsidR="00000524" w:rsidRPr="007449C5">
        <w:rPr>
          <w:sz w:val="28"/>
          <w:szCs w:val="28"/>
        </w:rPr>
        <w:t>отриманих</w:t>
      </w:r>
      <w:r w:rsidR="00000524" w:rsidRPr="007449C5">
        <w:rPr>
          <w:spacing w:val="1"/>
          <w:sz w:val="28"/>
          <w:szCs w:val="28"/>
        </w:rPr>
        <w:t xml:space="preserve"> </w:t>
      </w:r>
      <w:r w:rsidR="00000524" w:rsidRPr="007449C5">
        <w:rPr>
          <w:sz w:val="28"/>
          <w:szCs w:val="28"/>
        </w:rPr>
        <w:t>платежів,</w:t>
      </w:r>
      <w:r w:rsidR="00000524" w:rsidRPr="007449C5">
        <w:rPr>
          <w:spacing w:val="1"/>
          <w:sz w:val="28"/>
          <w:szCs w:val="28"/>
        </w:rPr>
        <w:t xml:space="preserve"> </w:t>
      </w:r>
      <w:r w:rsidR="00000524" w:rsidRPr="007449C5">
        <w:rPr>
          <w:sz w:val="28"/>
          <w:szCs w:val="28"/>
        </w:rPr>
        <w:t>зменшен</w:t>
      </w:r>
      <w:r w:rsidR="00000524">
        <w:rPr>
          <w:sz w:val="28"/>
          <w:szCs w:val="28"/>
        </w:rPr>
        <w:t>у</w:t>
      </w:r>
      <w:r w:rsidR="00000524" w:rsidRPr="007449C5">
        <w:rPr>
          <w:spacing w:val="1"/>
          <w:sz w:val="28"/>
          <w:szCs w:val="28"/>
        </w:rPr>
        <w:t xml:space="preserve"> </w:t>
      </w:r>
      <w:r w:rsidR="00000524" w:rsidRPr="007449C5">
        <w:rPr>
          <w:sz w:val="28"/>
          <w:szCs w:val="28"/>
        </w:rPr>
        <w:t>на</w:t>
      </w:r>
      <w:r w:rsidR="00000524" w:rsidRPr="007449C5">
        <w:rPr>
          <w:spacing w:val="1"/>
          <w:sz w:val="28"/>
          <w:szCs w:val="28"/>
        </w:rPr>
        <w:t xml:space="preserve"> </w:t>
      </w:r>
      <w:r w:rsidR="00000524" w:rsidRPr="007449C5">
        <w:rPr>
          <w:sz w:val="28"/>
          <w:szCs w:val="28"/>
        </w:rPr>
        <w:t>суму</w:t>
      </w:r>
      <w:r w:rsidR="00000524" w:rsidRPr="007449C5">
        <w:rPr>
          <w:spacing w:val="1"/>
          <w:sz w:val="28"/>
          <w:szCs w:val="28"/>
        </w:rPr>
        <w:t xml:space="preserve"> </w:t>
      </w:r>
      <w:r w:rsidR="00000524" w:rsidRPr="007449C5">
        <w:rPr>
          <w:sz w:val="28"/>
          <w:szCs w:val="28"/>
        </w:rPr>
        <w:t>податків,</w:t>
      </w:r>
      <w:r w:rsidR="00000524" w:rsidRPr="007449C5">
        <w:rPr>
          <w:spacing w:val="1"/>
          <w:sz w:val="28"/>
          <w:szCs w:val="28"/>
        </w:rPr>
        <w:t xml:space="preserve"> </w:t>
      </w:r>
      <w:r w:rsidR="00000524" w:rsidRPr="007449C5">
        <w:rPr>
          <w:sz w:val="28"/>
          <w:szCs w:val="28"/>
        </w:rPr>
        <w:t>зборів</w:t>
      </w:r>
      <w:r w:rsidR="00000524" w:rsidRPr="007449C5">
        <w:rPr>
          <w:spacing w:val="1"/>
          <w:sz w:val="28"/>
          <w:szCs w:val="28"/>
        </w:rPr>
        <w:t xml:space="preserve"> </w:t>
      </w:r>
      <w:r w:rsidR="00000524" w:rsidRPr="007449C5">
        <w:rPr>
          <w:sz w:val="28"/>
          <w:szCs w:val="28"/>
        </w:rPr>
        <w:t>(обов’язкових</w:t>
      </w:r>
      <w:r w:rsidR="00000524" w:rsidRPr="007449C5">
        <w:rPr>
          <w:spacing w:val="1"/>
          <w:sz w:val="28"/>
          <w:szCs w:val="28"/>
        </w:rPr>
        <w:t xml:space="preserve"> </w:t>
      </w:r>
      <w:r w:rsidR="00000524" w:rsidRPr="007449C5">
        <w:rPr>
          <w:sz w:val="28"/>
          <w:szCs w:val="28"/>
        </w:rPr>
        <w:t>платежів),</w:t>
      </w:r>
      <w:r w:rsidR="00000524" w:rsidRPr="007449C5">
        <w:rPr>
          <w:spacing w:val="1"/>
          <w:sz w:val="28"/>
          <w:szCs w:val="28"/>
        </w:rPr>
        <w:t xml:space="preserve"> </w:t>
      </w:r>
      <w:r w:rsidR="00000524" w:rsidRPr="007449C5">
        <w:rPr>
          <w:sz w:val="28"/>
          <w:szCs w:val="28"/>
        </w:rPr>
        <w:t>визначених</w:t>
      </w:r>
      <w:r w:rsidR="00000524" w:rsidRPr="007449C5">
        <w:rPr>
          <w:spacing w:val="1"/>
          <w:sz w:val="28"/>
          <w:szCs w:val="28"/>
        </w:rPr>
        <w:t xml:space="preserve"> </w:t>
      </w:r>
      <w:r w:rsidR="00000524" w:rsidRPr="007449C5">
        <w:rPr>
          <w:sz w:val="28"/>
          <w:szCs w:val="28"/>
        </w:rPr>
        <w:t>законодавством,</w:t>
      </w:r>
      <w:r w:rsidR="000E67A6">
        <w:rPr>
          <w:sz w:val="28"/>
          <w:szCs w:val="28"/>
        </w:rPr>
        <w:t xml:space="preserve"> таким чином</w:t>
      </w:r>
      <w:r w:rsidR="00000524" w:rsidRPr="007449C5">
        <w:rPr>
          <w:sz w:val="28"/>
          <w:szCs w:val="28"/>
        </w:rPr>
        <w:t>:</w:t>
      </w:r>
    </w:p>
    <w:p w14:paraId="1E2B87BE" w14:textId="635C966C" w:rsidR="00000524" w:rsidRPr="007449C5" w:rsidRDefault="00000524" w:rsidP="00350530">
      <w:pPr>
        <w:pStyle w:val="af2"/>
        <w:numPr>
          <w:ilvl w:val="0"/>
          <w:numId w:val="1"/>
        </w:numPr>
        <w:tabs>
          <w:tab w:val="left" w:pos="993"/>
        </w:tabs>
        <w:ind w:left="0" w:firstLine="567"/>
        <w:rPr>
          <w:sz w:val="28"/>
          <w:szCs w:val="28"/>
        </w:rPr>
      </w:pPr>
      <w:r>
        <w:rPr>
          <w:sz w:val="28"/>
          <w:szCs w:val="28"/>
        </w:rPr>
        <w:t xml:space="preserve"> </w:t>
      </w:r>
      <w:r w:rsidRPr="007449C5">
        <w:rPr>
          <w:sz w:val="28"/>
          <w:szCs w:val="28"/>
        </w:rPr>
        <w:t xml:space="preserve">50% на формування цільового фонду </w:t>
      </w:r>
      <w:r w:rsidR="0079314E" w:rsidRPr="00E9259F">
        <w:rPr>
          <w:sz w:val="28"/>
          <w:szCs w:val="28"/>
        </w:rPr>
        <w:t>комунальн</w:t>
      </w:r>
      <w:r w:rsidR="0079314E">
        <w:rPr>
          <w:sz w:val="28"/>
          <w:szCs w:val="28"/>
        </w:rPr>
        <w:t>ого</w:t>
      </w:r>
      <w:r w:rsidR="0079314E" w:rsidRPr="00E9259F">
        <w:rPr>
          <w:sz w:val="28"/>
          <w:szCs w:val="28"/>
        </w:rPr>
        <w:t xml:space="preserve"> підприємств</w:t>
      </w:r>
      <w:r w:rsidR="0079314E">
        <w:rPr>
          <w:sz w:val="28"/>
          <w:szCs w:val="28"/>
        </w:rPr>
        <w:t>а</w:t>
      </w:r>
      <w:r w:rsidR="0079314E" w:rsidRPr="007449C5">
        <w:rPr>
          <w:sz w:val="28"/>
          <w:szCs w:val="28"/>
        </w:rPr>
        <w:t xml:space="preserve"> </w:t>
      </w:r>
      <w:r w:rsidRPr="007449C5">
        <w:rPr>
          <w:sz w:val="28"/>
          <w:szCs w:val="28"/>
        </w:rPr>
        <w:t>«</w:t>
      </w:r>
      <w:proofErr w:type="spellStart"/>
      <w:r w:rsidRPr="007449C5">
        <w:rPr>
          <w:sz w:val="28"/>
          <w:szCs w:val="28"/>
        </w:rPr>
        <w:t>Київжитлоспецексплуатація</w:t>
      </w:r>
      <w:proofErr w:type="spellEnd"/>
      <w:r w:rsidRPr="007449C5">
        <w:rPr>
          <w:sz w:val="28"/>
          <w:szCs w:val="28"/>
        </w:rPr>
        <w:t>»,</w:t>
      </w:r>
      <w:r w:rsidRPr="007449C5">
        <w:rPr>
          <w:spacing w:val="1"/>
          <w:sz w:val="28"/>
          <w:szCs w:val="28"/>
        </w:rPr>
        <w:t xml:space="preserve"> </w:t>
      </w:r>
      <w:r w:rsidRPr="007449C5">
        <w:rPr>
          <w:sz w:val="28"/>
          <w:szCs w:val="28"/>
        </w:rPr>
        <w:t>кошти якого використовуються згідно з кошторисом на фінансування робіт,</w:t>
      </w:r>
      <w:r w:rsidRPr="007449C5">
        <w:rPr>
          <w:spacing w:val="1"/>
          <w:sz w:val="28"/>
          <w:szCs w:val="28"/>
        </w:rPr>
        <w:t xml:space="preserve"> </w:t>
      </w:r>
      <w:r w:rsidRPr="007449C5">
        <w:rPr>
          <w:sz w:val="28"/>
          <w:szCs w:val="28"/>
        </w:rPr>
        <w:t>пов’язаних</w:t>
      </w:r>
      <w:r w:rsidRPr="007449C5">
        <w:rPr>
          <w:spacing w:val="-1"/>
          <w:sz w:val="28"/>
          <w:szCs w:val="28"/>
        </w:rPr>
        <w:t xml:space="preserve"> </w:t>
      </w:r>
      <w:r w:rsidRPr="007449C5">
        <w:rPr>
          <w:sz w:val="28"/>
          <w:szCs w:val="28"/>
        </w:rPr>
        <w:t>з утриманням</w:t>
      </w:r>
      <w:r w:rsidRPr="007449C5">
        <w:rPr>
          <w:spacing w:val="-2"/>
          <w:sz w:val="28"/>
          <w:szCs w:val="28"/>
        </w:rPr>
        <w:t xml:space="preserve"> </w:t>
      </w:r>
      <w:r w:rsidRPr="007449C5">
        <w:rPr>
          <w:sz w:val="28"/>
          <w:szCs w:val="28"/>
        </w:rPr>
        <w:t>житлового та</w:t>
      </w:r>
      <w:r w:rsidRPr="007449C5">
        <w:rPr>
          <w:spacing w:val="-1"/>
          <w:sz w:val="28"/>
          <w:szCs w:val="28"/>
        </w:rPr>
        <w:t xml:space="preserve"> </w:t>
      </w:r>
      <w:r w:rsidRPr="007449C5">
        <w:rPr>
          <w:sz w:val="28"/>
          <w:szCs w:val="28"/>
        </w:rPr>
        <w:t>нежитлового</w:t>
      </w:r>
      <w:r w:rsidRPr="007449C5">
        <w:rPr>
          <w:spacing w:val="-1"/>
          <w:sz w:val="28"/>
          <w:szCs w:val="28"/>
        </w:rPr>
        <w:t xml:space="preserve"> </w:t>
      </w:r>
      <w:r>
        <w:rPr>
          <w:sz w:val="28"/>
          <w:szCs w:val="28"/>
        </w:rPr>
        <w:t>фонду;</w:t>
      </w:r>
    </w:p>
    <w:p w14:paraId="0703412B" w14:textId="75D150D3" w:rsidR="00000524" w:rsidRDefault="00000524" w:rsidP="00350530">
      <w:pPr>
        <w:pStyle w:val="af2"/>
        <w:numPr>
          <w:ilvl w:val="0"/>
          <w:numId w:val="1"/>
        </w:numPr>
        <w:tabs>
          <w:tab w:val="left" w:pos="567"/>
          <w:tab w:val="left" w:pos="993"/>
        </w:tabs>
        <w:ind w:left="0" w:firstLine="567"/>
        <w:rPr>
          <w:sz w:val="28"/>
          <w:szCs w:val="28"/>
        </w:rPr>
      </w:pPr>
      <w:r>
        <w:rPr>
          <w:sz w:val="28"/>
          <w:szCs w:val="28"/>
        </w:rPr>
        <w:t xml:space="preserve"> </w:t>
      </w:r>
      <w:r w:rsidR="00BA1397">
        <w:rPr>
          <w:sz w:val="28"/>
          <w:szCs w:val="28"/>
        </w:rPr>
        <w:t>50</w:t>
      </w:r>
      <w:r w:rsidRPr="000E67A6">
        <w:rPr>
          <w:sz w:val="28"/>
          <w:szCs w:val="28"/>
        </w:rPr>
        <w:t>%</w:t>
      </w:r>
      <w:r w:rsidRPr="000E67A6">
        <w:rPr>
          <w:spacing w:val="1"/>
          <w:sz w:val="28"/>
          <w:szCs w:val="28"/>
        </w:rPr>
        <w:t xml:space="preserve"> </w:t>
      </w:r>
      <w:r w:rsidRPr="000E67A6">
        <w:rPr>
          <w:sz w:val="28"/>
          <w:szCs w:val="28"/>
        </w:rPr>
        <w:t>підприємствам,</w:t>
      </w:r>
      <w:r w:rsidRPr="000E67A6">
        <w:rPr>
          <w:spacing w:val="1"/>
          <w:sz w:val="28"/>
          <w:szCs w:val="28"/>
        </w:rPr>
        <w:t xml:space="preserve"> </w:t>
      </w:r>
      <w:r w:rsidRPr="000E67A6">
        <w:rPr>
          <w:sz w:val="28"/>
          <w:szCs w:val="28"/>
        </w:rPr>
        <w:t>установам,</w:t>
      </w:r>
      <w:r w:rsidRPr="000E67A6">
        <w:rPr>
          <w:spacing w:val="1"/>
          <w:sz w:val="28"/>
          <w:szCs w:val="28"/>
        </w:rPr>
        <w:t xml:space="preserve"> </w:t>
      </w:r>
      <w:r w:rsidRPr="000E67A6">
        <w:rPr>
          <w:sz w:val="28"/>
          <w:szCs w:val="28"/>
        </w:rPr>
        <w:t>організаціям</w:t>
      </w:r>
      <w:r w:rsidRPr="000E67A6">
        <w:rPr>
          <w:spacing w:val="1"/>
          <w:sz w:val="28"/>
          <w:szCs w:val="28"/>
        </w:rPr>
        <w:t xml:space="preserve"> </w:t>
      </w:r>
      <w:r w:rsidRPr="000E67A6">
        <w:rPr>
          <w:sz w:val="28"/>
          <w:szCs w:val="28"/>
        </w:rPr>
        <w:t>комунальної</w:t>
      </w:r>
      <w:r w:rsidRPr="000E67A6">
        <w:rPr>
          <w:spacing w:val="1"/>
          <w:sz w:val="28"/>
          <w:szCs w:val="28"/>
        </w:rPr>
        <w:t xml:space="preserve"> </w:t>
      </w:r>
      <w:r w:rsidRPr="000E67A6">
        <w:rPr>
          <w:sz w:val="28"/>
          <w:szCs w:val="28"/>
        </w:rPr>
        <w:t>власності</w:t>
      </w:r>
      <w:r w:rsidRPr="000E67A6">
        <w:rPr>
          <w:spacing w:val="1"/>
          <w:sz w:val="28"/>
          <w:szCs w:val="28"/>
        </w:rPr>
        <w:t xml:space="preserve"> </w:t>
      </w:r>
      <w:r w:rsidRPr="000E67A6">
        <w:rPr>
          <w:sz w:val="28"/>
          <w:szCs w:val="28"/>
        </w:rPr>
        <w:t>територіальних громад районів (КП «Керуючим компаніям з обслуговування</w:t>
      </w:r>
      <w:r w:rsidRPr="000E67A6">
        <w:rPr>
          <w:spacing w:val="1"/>
          <w:sz w:val="28"/>
          <w:szCs w:val="28"/>
        </w:rPr>
        <w:t xml:space="preserve"> </w:t>
      </w:r>
      <w:r w:rsidRPr="000E67A6">
        <w:rPr>
          <w:sz w:val="28"/>
          <w:szCs w:val="28"/>
        </w:rPr>
        <w:t>житлового</w:t>
      </w:r>
      <w:r w:rsidRPr="000E67A6">
        <w:rPr>
          <w:spacing w:val="-1"/>
          <w:sz w:val="28"/>
          <w:szCs w:val="28"/>
        </w:rPr>
        <w:t xml:space="preserve"> </w:t>
      </w:r>
      <w:r w:rsidR="001F5985" w:rsidRPr="000E67A6">
        <w:rPr>
          <w:sz w:val="28"/>
          <w:szCs w:val="28"/>
        </w:rPr>
        <w:t>фонду районів»).</w:t>
      </w:r>
    </w:p>
    <w:p w14:paraId="77A7C44C" w14:textId="77777777" w:rsidR="00350530" w:rsidRDefault="00350530" w:rsidP="00350530">
      <w:pPr>
        <w:pStyle w:val="af2"/>
        <w:tabs>
          <w:tab w:val="left" w:pos="567"/>
          <w:tab w:val="left" w:pos="993"/>
        </w:tabs>
        <w:ind w:left="786"/>
        <w:rPr>
          <w:sz w:val="28"/>
          <w:szCs w:val="28"/>
        </w:rPr>
      </w:pPr>
    </w:p>
    <w:p w14:paraId="73AB377C" w14:textId="708C594C" w:rsidR="001D4A13" w:rsidRPr="00350530" w:rsidRDefault="00350530" w:rsidP="00350530">
      <w:pPr>
        <w:pStyle w:val="af2"/>
        <w:tabs>
          <w:tab w:val="left" w:pos="567"/>
          <w:tab w:val="left" w:pos="993"/>
        </w:tabs>
        <w:ind w:left="0" w:firstLine="567"/>
        <w:rPr>
          <w:color w:val="000000"/>
          <w:sz w:val="28"/>
          <w:szCs w:val="28"/>
        </w:rPr>
      </w:pPr>
      <w:r>
        <w:rPr>
          <w:sz w:val="28"/>
          <w:szCs w:val="28"/>
        </w:rPr>
        <w:t>8.</w:t>
      </w:r>
      <w:r w:rsidR="00A131C4">
        <w:rPr>
          <w:sz w:val="28"/>
          <w:szCs w:val="28"/>
        </w:rPr>
        <w:t xml:space="preserve"> </w:t>
      </w:r>
      <w:r w:rsidR="001D4A13" w:rsidRPr="00350530">
        <w:rPr>
          <w:sz w:val="28"/>
          <w:szCs w:val="28"/>
        </w:rPr>
        <w:t xml:space="preserve">Рекомендувати Київській міській раді підтримати </w:t>
      </w:r>
      <w:proofErr w:type="spellStart"/>
      <w:r w:rsidR="001D4A13" w:rsidRPr="00350530">
        <w:rPr>
          <w:sz w:val="28"/>
          <w:szCs w:val="28"/>
        </w:rPr>
        <w:t>проєкт</w:t>
      </w:r>
      <w:proofErr w:type="spellEnd"/>
      <w:r w:rsidR="001D4A13" w:rsidRPr="00350530">
        <w:rPr>
          <w:sz w:val="28"/>
          <w:szCs w:val="28"/>
        </w:rPr>
        <w:t xml:space="preserve"> рішення Київської міської рали «Про деякі питання забезпечення у місті Києві службовими жилими приміщеннями» </w:t>
      </w:r>
      <w:r w:rsidR="001D4A13" w:rsidRPr="00350530">
        <w:rPr>
          <w:i/>
          <w:sz w:val="28"/>
          <w:szCs w:val="28"/>
        </w:rPr>
        <w:t xml:space="preserve">(реєстраційний номер від 25.07.2024 </w:t>
      </w:r>
      <w:r w:rsidR="001D4A13" w:rsidRPr="00350530">
        <w:rPr>
          <w:i/>
          <w:sz w:val="28"/>
          <w:szCs w:val="28"/>
        </w:rPr>
        <w:br/>
        <w:t>№ 08/231-</w:t>
      </w:r>
      <w:r w:rsidR="001D4A13" w:rsidRPr="00350530">
        <w:rPr>
          <w:i/>
          <w:color w:val="000000"/>
          <w:sz w:val="28"/>
          <w:szCs w:val="28"/>
        </w:rPr>
        <w:t>1055/ПР).</w:t>
      </w:r>
    </w:p>
    <w:p w14:paraId="29B01B74" w14:textId="532CF0B4" w:rsidR="001D4A13" w:rsidRDefault="001D4A13" w:rsidP="001D4A13">
      <w:pPr>
        <w:tabs>
          <w:tab w:val="left" w:pos="567"/>
          <w:tab w:val="left" w:pos="1134"/>
          <w:tab w:val="left" w:pos="6379"/>
        </w:tabs>
        <w:spacing w:after="0" w:line="240" w:lineRule="auto"/>
        <w:jc w:val="both"/>
        <w:rPr>
          <w:rFonts w:ascii="Times New Roman" w:eastAsia="Times New Roman" w:hAnsi="Times New Roman" w:cs="Times New Roman"/>
          <w:color w:val="000000"/>
          <w:sz w:val="28"/>
          <w:szCs w:val="28"/>
        </w:rPr>
      </w:pPr>
    </w:p>
    <w:p w14:paraId="7E1AF85D" w14:textId="54312F91" w:rsidR="000E66A9" w:rsidRDefault="000E66A9" w:rsidP="001D4A13">
      <w:pPr>
        <w:tabs>
          <w:tab w:val="left" w:pos="567"/>
          <w:tab w:val="left" w:pos="1134"/>
          <w:tab w:val="left" w:pos="6379"/>
        </w:tabs>
        <w:spacing w:after="0" w:line="240" w:lineRule="auto"/>
        <w:jc w:val="both"/>
        <w:rPr>
          <w:rFonts w:ascii="Times New Roman" w:eastAsia="Times New Roman" w:hAnsi="Times New Roman" w:cs="Times New Roman"/>
          <w:color w:val="000000"/>
          <w:sz w:val="28"/>
          <w:szCs w:val="28"/>
        </w:rPr>
      </w:pPr>
    </w:p>
    <w:p w14:paraId="7DFAC316" w14:textId="77777777" w:rsidR="000E66A9" w:rsidRDefault="000E66A9" w:rsidP="001D4A13">
      <w:pPr>
        <w:tabs>
          <w:tab w:val="left" w:pos="567"/>
          <w:tab w:val="left" w:pos="1134"/>
          <w:tab w:val="left" w:pos="6379"/>
        </w:tabs>
        <w:spacing w:after="0" w:line="240" w:lineRule="auto"/>
        <w:jc w:val="both"/>
        <w:rPr>
          <w:rFonts w:ascii="Times New Roman" w:eastAsia="Times New Roman" w:hAnsi="Times New Roman" w:cs="Times New Roman"/>
          <w:color w:val="000000"/>
          <w:sz w:val="28"/>
          <w:szCs w:val="28"/>
        </w:rPr>
      </w:pPr>
    </w:p>
    <w:p w14:paraId="3B4340F9" w14:textId="77777777" w:rsidR="00946A4A" w:rsidRPr="00521896" w:rsidRDefault="00946A4A" w:rsidP="00946A4A">
      <w:pPr>
        <w:spacing w:after="120" w:line="240" w:lineRule="auto"/>
        <w:jc w:val="both"/>
        <w:rPr>
          <w:rFonts w:ascii="Times New Roman" w:eastAsia="Times New Roman" w:hAnsi="Times New Roman" w:cs="Times New Roman"/>
          <w:b/>
          <w:sz w:val="28"/>
          <w:szCs w:val="28"/>
          <w:lang w:eastAsia="ru-RU"/>
        </w:rPr>
      </w:pPr>
      <w:r w:rsidRPr="00521896">
        <w:rPr>
          <w:rFonts w:ascii="Times New Roman" w:eastAsia="Times New Roman" w:hAnsi="Times New Roman" w:cs="Times New Roman"/>
          <w:b/>
          <w:sz w:val="28"/>
          <w:szCs w:val="28"/>
          <w:lang w:eastAsia="ru-RU"/>
        </w:rPr>
        <w:t xml:space="preserve">Київський міський голова                                                </w:t>
      </w:r>
      <w:r>
        <w:rPr>
          <w:rFonts w:ascii="Times New Roman" w:eastAsia="Times New Roman" w:hAnsi="Times New Roman" w:cs="Times New Roman"/>
          <w:b/>
          <w:sz w:val="28"/>
          <w:szCs w:val="28"/>
          <w:lang w:eastAsia="ru-RU"/>
        </w:rPr>
        <w:t xml:space="preserve">       </w:t>
      </w:r>
      <w:r w:rsidRPr="00521896">
        <w:rPr>
          <w:rFonts w:ascii="Times New Roman" w:eastAsia="Times New Roman" w:hAnsi="Times New Roman" w:cs="Times New Roman"/>
          <w:b/>
          <w:sz w:val="28"/>
          <w:szCs w:val="28"/>
          <w:lang w:eastAsia="ru-RU"/>
        </w:rPr>
        <w:t xml:space="preserve">  Віталій КЛИЧКО</w:t>
      </w:r>
    </w:p>
    <w:p w14:paraId="2BAA5E29" w14:textId="7CC20B95" w:rsidR="000E66A9" w:rsidRDefault="000E66A9" w:rsidP="000E66A9">
      <w:pPr>
        <w:spacing w:after="0" w:line="240" w:lineRule="auto"/>
        <w:jc w:val="both"/>
        <w:rPr>
          <w:rFonts w:ascii="Times New Roman" w:hAnsi="Times New Roman"/>
          <w:b/>
          <w:sz w:val="28"/>
          <w:szCs w:val="28"/>
        </w:rPr>
      </w:pPr>
      <w:r w:rsidRPr="001D0C7A">
        <w:rPr>
          <w:rFonts w:ascii="Times New Roman" w:hAnsi="Times New Roman"/>
          <w:b/>
          <w:sz w:val="28"/>
          <w:szCs w:val="28"/>
        </w:rPr>
        <w:t xml:space="preserve">    </w:t>
      </w:r>
      <w:r>
        <w:rPr>
          <w:rFonts w:ascii="Times New Roman" w:hAnsi="Times New Roman"/>
          <w:b/>
          <w:sz w:val="28"/>
          <w:szCs w:val="28"/>
        </w:rPr>
        <w:t xml:space="preserve">  </w:t>
      </w:r>
      <w:r w:rsidRPr="001D0C7A">
        <w:rPr>
          <w:rFonts w:ascii="Times New Roman" w:hAnsi="Times New Roman"/>
          <w:b/>
          <w:sz w:val="28"/>
          <w:szCs w:val="28"/>
        </w:rPr>
        <w:t xml:space="preserve">       </w:t>
      </w:r>
      <w:r>
        <w:rPr>
          <w:rFonts w:ascii="Times New Roman" w:hAnsi="Times New Roman"/>
          <w:b/>
          <w:sz w:val="28"/>
          <w:szCs w:val="28"/>
        </w:rPr>
        <w:t xml:space="preserve">       </w:t>
      </w:r>
      <w:r w:rsidRPr="001D0C7A">
        <w:rPr>
          <w:rFonts w:ascii="Times New Roman" w:hAnsi="Times New Roman"/>
          <w:b/>
          <w:sz w:val="28"/>
          <w:szCs w:val="28"/>
        </w:rPr>
        <w:t xml:space="preserve">      </w:t>
      </w:r>
    </w:p>
    <w:p w14:paraId="41EB09C2" w14:textId="77777777" w:rsidR="000E66A9" w:rsidRDefault="000E66A9" w:rsidP="000E66A9">
      <w:pPr>
        <w:spacing w:after="0" w:line="240" w:lineRule="auto"/>
        <w:rPr>
          <w:rFonts w:ascii="Times New Roman" w:hAnsi="Times New Roman"/>
          <w:sz w:val="16"/>
          <w:szCs w:val="16"/>
        </w:rPr>
      </w:pPr>
    </w:p>
    <w:p w14:paraId="73E99A2E" w14:textId="77777777" w:rsidR="000E66A9" w:rsidRPr="001D4A13" w:rsidRDefault="000E66A9" w:rsidP="001D4A13">
      <w:pPr>
        <w:tabs>
          <w:tab w:val="left" w:pos="567"/>
          <w:tab w:val="left" w:pos="1134"/>
          <w:tab w:val="left" w:pos="6379"/>
        </w:tabs>
        <w:spacing w:after="0" w:line="240" w:lineRule="auto"/>
        <w:jc w:val="both"/>
        <w:rPr>
          <w:rFonts w:ascii="Times New Roman" w:eastAsia="Times New Roman" w:hAnsi="Times New Roman" w:cs="Times New Roman"/>
          <w:color w:val="000000"/>
          <w:sz w:val="28"/>
          <w:szCs w:val="28"/>
        </w:rPr>
      </w:pPr>
    </w:p>
    <w:sectPr w:rsidR="000E66A9" w:rsidRPr="001D4A13" w:rsidSect="00A278AF">
      <w:headerReference w:type="default" r:id="rId9"/>
      <w:footerReference w:type="default" r:id="rId10"/>
      <w:pgSz w:w="11906" w:h="16838"/>
      <w:pgMar w:top="1135" w:right="570" w:bottom="993" w:left="1701" w:header="0" w:footer="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9AD9C" w14:textId="77777777" w:rsidR="00BA5C45" w:rsidRDefault="00BA5C45">
      <w:pPr>
        <w:spacing w:after="0" w:line="240" w:lineRule="auto"/>
      </w:pPr>
      <w:r>
        <w:separator/>
      </w:r>
    </w:p>
  </w:endnote>
  <w:endnote w:type="continuationSeparator" w:id="0">
    <w:p w14:paraId="50C5E973" w14:textId="77777777" w:rsidR="00BA5C45" w:rsidRDefault="00BA5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740540"/>
      <w:docPartObj>
        <w:docPartGallery w:val="Page Numbers (Bottom of Page)"/>
        <w:docPartUnique/>
      </w:docPartObj>
    </w:sdtPr>
    <w:sdtContent>
      <w:p w14:paraId="606E6DC7" w14:textId="659CFF90" w:rsidR="00946A4A" w:rsidRDefault="00946A4A">
        <w:pPr>
          <w:pStyle w:val="af"/>
          <w:jc w:val="center"/>
        </w:pPr>
        <w:r>
          <w:fldChar w:fldCharType="begin"/>
        </w:r>
        <w:r>
          <w:instrText>PAGE   \* MERGEFORMAT</w:instrText>
        </w:r>
        <w:r>
          <w:fldChar w:fldCharType="separate"/>
        </w:r>
        <w:r w:rsidR="003C4E01">
          <w:rPr>
            <w:noProof/>
          </w:rPr>
          <w:t>2</w:t>
        </w:r>
        <w:r>
          <w:fldChar w:fldCharType="end"/>
        </w:r>
      </w:p>
    </w:sdtContent>
  </w:sdt>
  <w:p w14:paraId="2A204F0C" w14:textId="77777777" w:rsidR="00946A4A" w:rsidRDefault="00946A4A">
    <w:pPr>
      <w:pStyle w:val="af"/>
    </w:pPr>
  </w:p>
  <w:p w14:paraId="6FCEA446" w14:textId="77777777" w:rsidR="00946A4A" w:rsidRDefault="00946A4A"/>
  <w:p w14:paraId="37580B2B" w14:textId="77777777" w:rsidR="00946A4A" w:rsidRDefault="00946A4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37BEB" w14:textId="77777777" w:rsidR="00BA5C45" w:rsidRDefault="00BA5C45">
      <w:pPr>
        <w:spacing w:after="0" w:line="240" w:lineRule="auto"/>
      </w:pPr>
      <w:r>
        <w:separator/>
      </w:r>
    </w:p>
  </w:footnote>
  <w:footnote w:type="continuationSeparator" w:id="0">
    <w:p w14:paraId="2FF75008" w14:textId="77777777" w:rsidR="00BA5C45" w:rsidRDefault="00BA5C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8D832" w14:textId="77777777" w:rsidR="00946A4A" w:rsidRDefault="00946A4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F62FC"/>
    <w:multiLevelType w:val="hybridMultilevel"/>
    <w:tmpl w:val="0C4407FE"/>
    <w:lvl w:ilvl="0" w:tplc="196A46C0">
      <w:start w:val="2"/>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15AB6351"/>
    <w:multiLevelType w:val="hybridMultilevel"/>
    <w:tmpl w:val="428C6A88"/>
    <w:lvl w:ilvl="0" w:tplc="F9F27C40">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16420F4F"/>
    <w:multiLevelType w:val="hybridMultilevel"/>
    <w:tmpl w:val="581A5E0A"/>
    <w:lvl w:ilvl="0" w:tplc="3BACABF8">
      <w:start w:val="2"/>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168B7AA0"/>
    <w:multiLevelType w:val="hybridMultilevel"/>
    <w:tmpl w:val="85407188"/>
    <w:lvl w:ilvl="0" w:tplc="853A80F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19340707"/>
    <w:multiLevelType w:val="hybridMultilevel"/>
    <w:tmpl w:val="5A04B67E"/>
    <w:lvl w:ilvl="0" w:tplc="70FC0AE6">
      <w:start w:val="2"/>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1D0D33BF"/>
    <w:multiLevelType w:val="hybridMultilevel"/>
    <w:tmpl w:val="390E56EC"/>
    <w:lvl w:ilvl="0" w:tplc="F6DCD7EE">
      <w:start w:val="1"/>
      <w:numFmt w:val="decimal"/>
      <w:lvlText w:val="%1."/>
      <w:lvlJc w:val="left"/>
      <w:pPr>
        <w:ind w:left="927" w:hanging="360"/>
      </w:pPr>
      <w:rPr>
        <w:rFonts w:hint="default"/>
        <w:i w:val="0"/>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242D169A"/>
    <w:multiLevelType w:val="hybridMultilevel"/>
    <w:tmpl w:val="CEFA01F2"/>
    <w:lvl w:ilvl="0" w:tplc="F904CBF6">
      <w:start w:val="4"/>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15:restartNumberingAfterBreak="0">
    <w:nsid w:val="26990220"/>
    <w:multiLevelType w:val="hybridMultilevel"/>
    <w:tmpl w:val="CB6A19FA"/>
    <w:lvl w:ilvl="0" w:tplc="E27E826A">
      <w:start w:val="2"/>
      <w:numFmt w:val="decimal"/>
      <w:lvlText w:val="%1."/>
      <w:lvlJc w:val="left"/>
      <w:pPr>
        <w:ind w:left="786" w:hanging="360"/>
      </w:pPr>
      <w:rPr>
        <w:rFonts w:hint="default"/>
        <w:b/>
        <w:i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4A2607"/>
    <w:multiLevelType w:val="hybridMultilevel"/>
    <w:tmpl w:val="CB2CF46E"/>
    <w:lvl w:ilvl="0" w:tplc="C0C8704E">
      <w:start w:val="202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F1F0033"/>
    <w:multiLevelType w:val="hybridMultilevel"/>
    <w:tmpl w:val="5448C7E0"/>
    <w:lvl w:ilvl="0" w:tplc="60808734">
      <w:start w:val="1"/>
      <w:numFmt w:val="decimal"/>
      <w:lvlText w:val="%1."/>
      <w:lvlJc w:val="left"/>
      <w:pPr>
        <w:ind w:left="927" w:hanging="360"/>
      </w:pPr>
      <w:rPr>
        <w:rFonts w:hint="default"/>
        <w:b w:val="0"/>
        <w:i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3A5B6E4C"/>
    <w:multiLevelType w:val="hybridMultilevel"/>
    <w:tmpl w:val="586463C4"/>
    <w:lvl w:ilvl="0" w:tplc="E0861550">
      <w:start w:val="1"/>
      <w:numFmt w:val="decimal"/>
      <w:lvlText w:val="%1."/>
      <w:lvlJc w:val="left"/>
      <w:pPr>
        <w:ind w:left="221" w:hanging="211"/>
      </w:pPr>
      <w:rPr>
        <w:rFonts w:ascii="Times New Roman" w:eastAsia="Times New Roman" w:hAnsi="Times New Roman" w:cs="Times New Roman" w:hint="default"/>
        <w:w w:val="100"/>
        <w:sz w:val="26"/>
        <w:szCs w:val="26"/>
        <w:lang w:val="uk-UA" w:eastAsia="en-US" w:bidi="ar-SA"/>
      </w:rPr>
    </w:lvl>
    <w:lvl w:ilvl="1" w:tplc="EFEAA57A">
      <w:numFmt w:val="bullet"/>
      <w:lvlText w:val="•"/>
      <w:lvlJc w:val="left"/>
      <w:pPr>
        <w:ind w:left="1206" w:hanging="211"/>
      </w:pPr>
      <w:rPr>
        <w:rFonts w:hint="default"/>
        <w:lang w:val="uk-UA" w:eastAsia="en-US" w:bidi="ar-SA"/>
      </w:rPr>
    </w:lvl>
    <w:lvl w:ilvl="2" w:tplc="A85E9B5C">
      <w:numFmt w:val="bullet"/>
      <w:lvlText w:val="•"/>
      <w:lvlJc w:val="left"/>
      <w:pPr>
        <w:ind w:left="2193" w:hanging="211"/>
      </w:pPr>
      <w:rPr>
        <w:rFonts w:hint="default"/>
        <w:lang w:val="uk-UA" w:eastAsia="en-US" w:bidi="ar-SA"/>
      </w:rPr>
    </w:lvl>
    <w:lvl w:ilvl="3" w:tplc="86C60046">
      <w:numFmt w:val="bullet"/>
      <w:lvlText w:val="•"/>
      <w:lvlJc w:val="left"/>
      <w:pPr>
        <w:ind w:left="3179" w:hanging="211"/>
      </w:pPr>
      <w:rPr>
        <w:rFonts w:hint="default"/>
        <w:lang w:val="uk-UA" w:eastAsia="en-US" w:bidi="ar-SA"/>
      </w:rPr>
    </w:lvl>
    <w:lvl w:ilvl="4" w:tplc="C0B2E170">
      <w:numFmt w:val="bullet"/>
      <w:lvlText w:val="•"/>
      <w:lvlJc w:val="left"/>
      <w:pPr>
        <w:ind w:left="4166" w:hanging="211"/>
      </w:pPr>
      <w:rPr>
        <w:rFonts w:hint="default"/>
        <w:lang w:val="uk-UA" w:eastAsia="en-US" w:bidi="ar-SA"/>
      </w:rPr>
    </w:lvl>
    <w:lvl w:ilvl="5" w:tplc="00E6EB66">
      <w:numFmt w:val="bullet"/>
      <w:lvlText w:val="•"/>
      <w:lvlJc w:val="left"/>
      <w:pPr>
        <w:ind w:left="5153" w:hanging="211"/>
      </w:pPr>
      <w:rPr>
        <w:rFonts w:hint="default"/>
        <w:lang w:val="uk-UA" w:eastAsia="en-US" w:bidi="ar-SA"/>
      </w:rPr>
    </w:lvl>
    <w:lvl w:ilvl="6" w:tplc="69BE2EC8">
      <w:numFmt w:val="bullet"/>
      <w:lvlText w:val="•"/>
      <w:lvlJc w:val="left"/>
      <w:pPr>
        <w:ind w:left="6139" w:hanging="211"/>
      </w:pPr>
      <w:rPr>
        <w:rFonts w:hint="default"/>
        <w:lang w:val="uk-UA" w:eastAsia="en-US" w:bidi="ar-SA"/>
      </w:rPr>
    </w:lvl>
    <w:lvl w:ilvl="7" w:tplc="3BD84CC4">
      <w:numFmt w:val="bullet"/>
      <w:lvlText w:val="•"/>
      <w:lvlJc w:val="left"/>
      <w:pPr>
        <w:ind w:left="7126" w:hanging="211"/>
      </w:pPr>
      <w:rPr>
        <w:rFonts w:hint="default"/>
        <w:lang w:val="uk-UA" w:eastAsia="en-US" w:bidi="ar-SA"/>
      </w:rPr>
    </w:lvl>
    <w:lvl w:ilvl="8" w:tplc="64D00A5C">
      <w:numFmt w:val="bullet"/>
      <w:lvlText w:val="•"/>
      <w:lvlJc w:val="left"/>
      <w:pPr>
        <w:ind w:left="8112" w:hanging="211"/>
      </w:pPr>
      <w:rPr>
        <w:rFonts w:hint="default"/>
        <w:lang w:val="uk-UA" w:eastAsia="en-US" w:bidi="ar-SA"/>
      </w:rPr>
    </w:lvl>
  </w:abstractNum>
  <w:abstractNum w:abstractNumId="11" w15:restartNumberingAfterBreak="0">
    <w:nsid w:val="3B1C64A7"/>
    <w:multiLevelType w:val="hybridMultilevel"/>
    <w:tmpl w:val="32A415D8"/>
    <w:lvl w:ilvl="0" w:tplc="5588949C">
      <w:start w:val="2"/>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15:restartNumberingAfterBreak="0">
    <w:nsid w:val="4E863386"/>
    <w:multiLevelType w:val="hybridMultilevel"/>
    <w:tmpl w:val="BD063836"/>
    <w:lvl w:ilvl="0" w:tplc="F90CCD78">
      <w:start w:val="2"/>
      <w:numFmt w:val="decimal"/>
      <w:lvlText w:val="%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3" w15:restartNumberingAfterBreak="0">
    <w:nsid w:val="50593A03"/>
    <w:multiLevelType w:val="hybridMultilevel"/>
    <w:tmpl w:val="16D40FA0"/>
    <w:lvl w:ilvl="0" w:tplc="BD62D630">
      <w:start w:val="2"/>
      <w:numFmt w:val="decimal"/>
      <w:lvlText w:val="%1."/>
      <w:lvlJc w:val="left"/>
      <w:pPr>
        <w:ind w:left="786" w:hanging="360"/>
      </w:pPr>
      <w:rPr>
        <w:rFonts w:hint="default"/>
        <w:b/>
        <w:i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4" w15:restartNumberingAfterBreak="0">
    <w:nsid w:val="5C155869"/>
    <w:multiLevelType w:val="hybridMultilevel"/>
    <w:tmpl w:val="08B08FE8"/>
    <w:lvl w:ilvl="0" w:tplc="020AA608">
      <w:start w:val="4"/>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5" w15:restartNumberingAfterBreak="0">
    <w:nsid w:val="6B4D285A"/>
    <w:multiLevelType w:val="hybridMultilevel"/>
    <w:tmpl w:val="FE28D818"/>
    <w:lvl w:ilvl="0" w:tplc="AD6E05A0">
      <w:start w:val="2"/>
      <w:numFmt w:val="decimal"/>
      <w:lvlText w:val="%1."/>
      <w:lvlJc w:val="left"/>
      <w:pPr>
        <w:ind w:left="927" w:hanging="360"/>
      </w:pPr>
      <w:rPr>
        <w:rFonts w:hint="default"/>
        <w:b/>
        <w:i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70FA6EC6"/>
    <w:multiLevelType w:val="hybridMultilevel"/>
    <w:tmpl w:val="AA0E72BA"/>
    <w:lvl w:ilvl="0" w:tplc="AF9208CA">
      <w:start w:val="2"/>
      <w:numFmt w:val="decimal"/>
      <w:lvlText w:val="%1."/>
      <w:lvlJc w:val="left"/>
      <w:pPr>
        <w:ind w:left="927" w:hanging="360"/>
      </w:pPr>
      <w:rPr>
        <w:rFonts w:hint="default"/>
        <w:b/>
        <w:i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71786829"/>
    <w:multiLevelType w:val="hybridMultilevel"/>
    <w:tmpl w:val="CDAE382E"/>
    <w:lvl w:ilvl="0" w:tplc="B530A75E">
      <w:start w:val="2"/>
      <w:numFmt w:val="decimal"/>
      <w:lvlText w:val="%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3"/>
  </w:num>
  <w:num w:numId="2">
    <w:abstractNumId w:val="8"/>
  </w:num>
  <w:num w:numId="3">
    <w:abstractNumId w:val="7"/>
  </w:num>
  <w:num w:numId="4">
    <w:abstractNumId w:val="17"/>
  </w:num>
  <w:num w:numId="5">
    <w:abstractNumId w:val="1"/>
  </w:num>
  <w:num w:numId="6">
    <w:abstractNumId w:val="12"/>
  </w:num>
  <w:num w:numId="7">
    <w:abstractNumId w:val="16"/>
  </w:num>
  <w:num w:numId="8">
    <w:abstractNumId w:val="15"/>
  </w:num>
  <w:num w:numId="9">
    <w:abstractNumId w:val="2"/>
  </w:num>
  <w:num w:numId="10">
    <w:abstractNumId w:val="11"/>
  </w:num>
  <w:num w:numId="11">
    <w:abstractNumId w:val="4"/>
  </w:num>
  <w:num w:numId="12">
    <w:abstractNumId w:val="6"/>
  </w:num>
  <w:num w:numId="13">
    <w:abstractNumId w:val="13"/>
  </w:num>
  <w:num w:numId="14">
    <w:abstractNumId w:val="0"/>
  </w:num>
  <w:num w:numId="15">
    <w:abstractNumId w:val="9"/>
  </w:num>
  <w:num w:numId="16">
    <w:abstractNumId w:val="10"/>
  </w:num>
  <w:num w:numId="17">
    <w:abstractNumId w:val="1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09A"/>
    <w:rsid w:val="00000524"/>
    <w:rsid w:val="00016B62"/>
    <w:rsid w:val="00041D1C"/>
    <w:rsid w:val="00042142"/>
    <w:rsid w:val="00070AC8"/>
    <w:rsid w:val="00072D3F"/>
    <w:rsid w:val="000741BE"/>
    <w:rsid w:val="00082157"/>
    <w:rsid w:val="00083314"/>
    <w:rsid w:val="00091FD5"/>
    <w:rsid w:val="000B32A9"/>
    <w:rsid w:val="000C6487"/>
    <w:rsid w:val="000E66A9"/>
    <w:rsid w:val="000E67A6"/>
    <w:rsid w:val="000E796E"/>
    <w:rsid w:val="000F4728"/>
    <w:rsid w:val="000F5AF4"/>
    <w:rsid w:val="000F7EB2"/>
    <w:rsid w:val="0011444D"/>
    <w:rsid w:val="00124C22"/>
    <w:rsid w:val="0013299A"/>
    <w:rsid w:val="00146E78"/>
    <w:rsid w:val="00151365"/>
    <w:rsid w:val="00154C73"/>
    <w:rsid w:val="00161BB2"/>
    <w:rsid w:val="00165487"/>
    <w:rsid w:val="00183B3C"/>
    <w:rsid w:val="00184301"/>
    <w:rsid w:val="00186BFF"/>
    <w:rsid w:val="001A6592"/>
    <w:rsid w:val="001B0320"/>
    <w:rsid w:val="001D4A13"/>
    <w:rsid w:val="001E7D79"/>
    <w:rsid w:val="001F5985"/>
    <w:rsid w:val="002206CD"/>
    <w:rsid w:val="00243EC2"/>
    <w:rsid w:val="00273C80"/>
    <w:rsid w:val="002844E8"/>
    <w:rsid w:val="00287E54"/>
    <w:rsid w:val="002B4BA3"/>
    <w:rsid w:val="002B5BB7"/>
    <w:rsid w:val="002C0C1F"/>
    <w:rsid w:val="002C134E"/>
    <w:rsid w:val="002C4224"/>
    <w:rsid w:val="002C5420"/>
    <w:rsid w:val="002D3EF9"/>
    <w:rsid w:val="002E10E5"/>
    <w:rsid w:val="00317C69"/>
    <w:rsid w:val="00350530"/>
    <w:rsid w:val="0038764E"/>
    <w:rsid w:val="003924E2"/>
    <w:rsid w:val="003B1514"/>
    <w:rsid w:val="003C4E01"/>
    <w:rsid w:val="003F4C77"/>
    <w:rsid w:val="004375FE"/>
    <w:rsid w:val="00445F13"/>
    <w:rsid w:val="00481FE1"/>
    <w:rsid w:val="00493A95"/>
    <w:rsid w:val="004C474A"/>
    <w:rsid w:val="004D7844"/>
    <w:rsid w:val="005320D5"/>
    <w:rsid w:val="00570A48"/>
    <w:rsid w:val="005900D7"/>
    <w:rsid w:val="00592914"/>
    <w:rsid w:val="005B0865"/>
    <w:rsid w:val="005B150F"/>
    <w:rsid w:val="005B22BA"/>
    <w:rsid w:val="005C1C02"/>
    <w:rsid w:val="005C3114"/>
    <w:rsid w:val="005D283E"/>
    <w:rsid w:val="005F621F"/>
    <w:rsid w:val="00623D88"/>
    <w:rsid w:val="00626DF9"/>
    <w:rsid w:val="0063724F"/>
    <w:rsid w:val="00651E7F"/>
    <w:rsid w:val="00671FD9"/>
    <w:rsid w:val="00690EC4"/>
    <w:rsid w:val="006913BA"/>
    <w:rsid w:val="00693CDF"/>
    <w:rsid w:val="006B1383"/>
    <w:rsid w:val="006B1725"/>
    <w:rsid w:val="006B6489"/>
    <w:rsid w:val="006D4751"/>
    <w:rsid w:val="00706D0D"/>
    <w:rsid w:val="007449C5"/>
    <w:rsid w:val="00751271"/>
    <w:rsid w:val="00756D7D"/>
    <w:rsid w:val="0076010B"/>
    <w:rsid w:val="0076225A"/>
    <w:rsid w:val="0079314E"/>
    <w:rsid w:val="00793DB8"/>
    <w:rsid w:val="007A6163"/>
    <w:rsid w:val="00815AD5"/>
    <w:rsid w:val="008340C9"/>
    <w:rsid w:val="00837B84"/>
    <w:rsid w:val="00861B5B"/>
    <w:rsid w:val="00875A34"/>
    <w:rsid w:val="008B4649"/>
    <w:rsid w:val="008D0DA4"/>
    <w:rsid w:val="008D25E1"/>
    <w:rsid w:val="008E3BC4"/>
    <w:rsid w:val="008F73AB"/>
    <w:rsid w:val="00905427"/>
    <w:rsid w:val="00915890"/>
    <w:rsid w:val="00926002"/>
    <w:rsid w:val="00946A4A"/>
    <w:rsid w:val="00955A8D"/>
    <w:rsid w:val="00962543"/>
    <w:rsid w:val="009627B1"/>
    <w:rsid w:val="00976AB0"/>
    <w:rsid w:val="009C262B"/>
    <w:rsid w:val="009E0BA3"/>
    <w:rsid w:val="009E60EF"/>
    <w:rsid w:val="00A131C4"/>
    <w:rsid w:val="00A26507"/>
    <w:rsid w:val="00A278AF"/>
    <w:rsid w:val="00A7475A"/>
    <w:rsid w:val="00AA2D1C"/>
    <w:rsid w:val="00AA607A"/>
    <w:rsid w:val="00AB1BC5"/>
    <w:rsid w:val="00AB3E09"/>
    <w:rsid w:val="00AC128B"/>
    <w:rsid w:val="00AD332F"/>
    <w:rsid w:val="00AF50EC"/>
    <w:rsid w:val="00AF68C7"/>
    <w:rsid w:val="00AF709A"/>
    <w:rsid w:val="00B0140F"/>
    <w:rsid w:val="00B03D5C"/>
    <w:rsid w:val="00B13B1B"/>
    <w:rsid w:val="00B159A5"/>
    <w:rsid w:val="00B16F73"/>
    <w:rsid w:val="00B43CFD"/>
    <w:rsid w:val="00B47317"/>
    <w:rsid w:val="00B511EB"/>
    <w:rsid w:val="00B66580"/>
    <w:rsid w:val="00B80ED9"/>
    <w:rsid w:val="00BA1397"/>
    <w:rsid w:val="00BA5C45"/>
    <w:rsid w:val="00BA681E"/>
    <w:rsid w:val="00BB7F31"/>
    <w:rsid w:val="00BC2D8A"/>
    <w:rsid w:val="00BE3969"/>
    <w:rsid w:val="00C070DB"/>
    <w:rsid w:val="00C13E19"/>
    <w:rsid w:val="00C33331"/>
    <w:rsid w:val="00C413B0"/>
    <w:rsid w:val="00C45777"/>
    <w:rsid w:val="00C51107"/>
    <w:rsid w:val="00C6058F"/>
    <w:rsid w:val="00C633A2"/>
    <w:rsid w:val="00C80C7D"/>
    <w:rsid w:val="00C92C2D"/>
    <w:rsid w:val="00CA4E71"/>
    <w:rsid w:val="00CC066C"/>
    <w:rsid w:val="00CC6C48"/>
    <w:rsid w:val="00CD0D09"/>
    <w:rsid w:val="00D01E70"/>
    <w:rsid w:val="00D0323E"/>
    <w:rsid w:val="00D23D2D"/>
    <w:rsid w:val="00D40049"/>
    <w:rsid w:val="00D51C60"/>
    <w:rsid w:val="00DC3B45"/>
    <w:rsid w:val="00DC589E"/>
    <w:rsid w:val="00DD5C1B"/>
    <w:rsid w:val="00DE5875"/>
    <w:rsid w:val="00E10944"/>
    <w:rsid w:val="00E21CB0"/>
    <w:rsid w:val="00E3195B"/>
    <w:rsid w:val="00E519B7"/>
    <w:rsid w:val="00E57CB1"/>
    <w:rsid w:val="00E82882"/>
    <w:rsid w:val="00E932BA"/>
    <w:rsid w:val="00E96F98"/>
    <w:rsid w:val="00EB4A25"/>
    <w:rsid w:val="00EB60AE"/>
    <w:rsid w:val="00EC4A75"/>
    <w:rsid w:val="00F1038F"/>
    <w:rsid w:val="00F4102C"/>
    <w:rsid w:val="00F4356B"/>
    <w:rsid w:val="00F70F5A"/>
    <w:rsid w:val="00F77C06"/>
    <w:rsid w:val="00F8322C"/>
    <w:rsid w:val="00F908C5"/>
    <w:rsid w:val="00FA5562"/>
    <w:rsid w:val="00FB53FD"/>
    <w:rsid w:val="00FB69A1"/>
    <w:rsid w:val="00FC02CF"/>
    <w:rsid w:val="00FF4F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764073"/>
  <w15:docId w15:val="{1A7E54B7-1B35-4477-B256-C94E53CAA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929"/>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link w:val="20"/>
    <w:uiPriority w:val="9"/>
    <w:semiHidden/>
    <w:unhideWhenUsed/>
    <w:qFormat/>
    <w:rsid w:val="000E65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link w:val="40"/>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a4">
    <w:name w:val="Strong"/>
    <w:basedOn w:val="a0"/>
    <w:uiPriority w:val="22"/>
    <w:qFormat/>
    <w:rsid w:val="00C278DB"/>
    <w:rPr>
      <w:b/>
      <w:bCs/>
    </w:rPr>
  </w:style>
  <w:style w:type="paragraph" w:styleId="a5">
    <w:name w:val="No Spacing"/>
    <w:link w:val="a6"/>
    <w:uiPriority w:val="1"/>
    <w:qFormat/>
    <w:rsid w:val="007F1FED"/>
    <w:pPr>
      <w:spacing w:after="0" w:line="240" w:lineRule="auto"/>
    </w:pPr>
  </w:style>
  <w:style w:type="paragraph" w:styleId="a7">
    <w:name w:val="List Paragraph"/>
    <w:basedOn w:val="a"/>
    <w:uiPriority w:val="1"/>
    <w:qFormat/>
    <w:rsid w:val="00C278DB"/>
    <w:pPr>
      <w:ind w:left="720"/>
      <w:contextualSpacing/>
    </w:pPr>
  </w:style>
  <w:style w:type="character" w:customStyle="1" w:styleId="rvts9">
    <w:name w:val="rvts9"/>
    <w:basedOn w:val="a0"/>
    <w:rsid w:val="00DC6A23"/>
  </w:style>
  <w:style w:type="character" w:styleId="a8">
    <w:name w:val="Hyperlink"/>
    <w:basedOn w:val="a0"/>
    <w:uiPriority w:val="99"/>
    <w:semiHidden/>
    <w:unhideWhenUsed/>
    <w:rsid w:val="00C36130"/>
    <w:rPr>
      <w:color w:val="0000FF"/>
      <w:u w:val="single"/>
    </w:rPr>
  </w:style>
  <w:style w:type="character" w:customStyle="1" w:styleId="20">
    <w:name w:val="Заголовок 2 Знак"/>
    <w:basedOn w:val="a0"/>
    <w:link w:val="2"/>
    <w:uiPriority w:val="9"/>
    <w:rsid w:val="000E6506"/>
    <w:rPr>
      <w:rFonts w:ascii="Times New Roman" w:eastAsia="Times New Roman" w:hAnsi="Times New Roman" w:cs="Times New Roman"/>
      <w:b/>
      <w:bCs/>
      <w:sz w:val="36"/>
      <w:szCs w:val="36"/>
      <w:lang w:eastAsia="uk-UA"/>
    </w:rPr>
  </w:style>
  <w:style w:type="paragraph" w:styleId="a9">
    <w:name w:val="Normal (Web)"/>
    <w:basedOn w:val="a"/>
    <w:uiPriority w:val="99"/>
    <w:semiHidden/>
    <w:unhideWhenUsed/>
    <w:rsid w:val="000E6506"/>
    <w:pPr>
      <w:spacing w:before="100" w:beforeAutospacing="1" w:after="100" w:afterAutospacing="1" w:line="240" w:lineRule="auto"/>
    </w:pPr>
    <w:rPr>
      <w:rFonts w:ascii="Times New Roman" w:eastAsia="Times New Roman" w:hAnsi="Times New Roman" w:cs="Times New Roman"/>
      <w:sz w:val="24"/>
      <w:szCs w:val="24"/>
    </w:rPr>
  </w:style>
  <w:style w:type="table" w:styleId="aa">
    <w:name w:val="Table Grid"/>
    <w:basedOn w:val="a1"/>
    <w:uiPriority w:val="39"/>
    <w:rsid w:val="00241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D448A6"/>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D448A6"/>
    <w:rPr>
      <w:rFonts w:ascii="Segoe UI" w:hAnsi="Segoe UI" w:cs="Segoe UI"/>
      <w:sz w:val="18"/>
      <w:szCs w:val="18"/>
    </w:rPr>
  </w:style>
  <w:style w:type="paragraph" w:customStyle="1" w:styleId="Default">
    <w:name w:val="Default"/>
    <w:rsid w:val="00650A28"/>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ED43AF"/>
    <w:pPr>
      <w:tabs>
        <w:tab w:val="center" w:pos="4819"/>
        <w:tab w:val="right" w:pos="9639"/>
      </w:tabs>
      <w:spacing w:after="0" w:line="240" w:lineRule="auto"/>
    </w:pPr>
  </w:style>
  <w:style w:type="character" w:customStyle="1" w:styleId="ae">
    <w:name w:val="Верхній колонтитул Знак"/>
    <w:basedOn w:val="a0"/>
    <w:link w:val="ad"/>
    <w:uiPriority w:val="99"/>
    <w:rsid w:val="00ED43AF"/>
  </w:style>
  <w:style w:type="paragraph" w:styleId="af">
    <w:name w:val="footer"/>
    <w:basedOn w:val="a"/>
    <w:link w:val="af0"/>
    <w:uiPriority w:val="99"/>
    <w:unhideWhenUsed/>
    <w:rsid w:val="00ED43AF"/>
    <w:pPr>
      <w:tabs>
        <w:tab w:val="center" w:pos="4819"/>
        <w:tab w:val="right" w:pos="9639"/>
      </w:tabs>
      <w:spacing w:after="0" w:line="240" w:lineRule="auto"/>
    </w:pPr>
  </w:style>
  <w:style w:type="character" w:customStyle="1" w:styleId="af0">
    <w:name w:val="Нижній колонтитул Знак"/>
    <w:basedOn w:val="a0"/>
    <w:link w:val="af"/>
    <w:uiPriority w:val="99"/>
    <w:rsid w:val="00ED43AF"/>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f2">
    <w:name w:val="Body Text"/>
    <w:basedOn w:val="a"/>
    <w:link w:val="af3"/>
    <w:uiPriority w:val="1"/>
    <w:qFormat/>
    <w:rsid w:val="002C5420"/>
    <w:pPr>
      <w:widowControl w:val="0"/>
      <w:autoSpaceDE w:val="0"/>
      <w:autoSpaceDN w:val="0"/>
      <w:spacing w:after="0" w:line="240" w:lineRule="auto"/>
      <w:ind w:left="101"/>
      <w:jc w:val="both"/>
    </w:pPr>
    <w:rPr>
      <w:rFonts w:ascii="Times New Roman" w:eastAsia="Times New Roman" w:hAnsi="Times New Roman" w:cs="Times New Roman"/>
      <w:sz w:val="26"/>
      <w:szCs w:val="26"/>
      <w:lang w:eastAsia="en-US"/>
    </w:rPr>
  </w:style>
  <w:style w:type="character" w:customStyle="1" w:styleId="af3">
    <w:name w:val="Основний текст Знак"/>
    <w:basedOn w:val="a0"/>
    <w:link w:val="af2"/>
    <w:uiPriority w:val="1"/>
    <w:rsid w:val="002C5420"/>
    <w:rPr>
      <w:rFonts w:ascii="Times New Roman" w:eastAsia="Times New Roman" w:hAnsi="Times New Roman" w:cs="Times New Roman"/>
      <w:sz w:val="26"/>
      <w:szCs w:val="26"/>
      <w:lang w:eastAsia="en-US"/>
    </w:rPr>
  </w:style>
  <w:style w:type="character" w:customStyle="1" w:styleId="a6">
    <w:name w:val="Без інтервалів Знак"/>
    <w:link w:val="a5"/>
    <w:uiPriority w:val="1"/>
    <w:rsid w:val="006913BA"/>
  </w:style>
  <w:style w:type="paragraph" w:customStyle="1" w:styleId="TableParagraph">
    <w:name w:val="Table Paragraph"/>
    <w:basedOn w:val="a"/>
    <w:uiPriority w:val="1"/>
    <w:qFormat/>
    <w:rsid w:val="003F4C77"/>
    <w:pPr>
      <w:widowControl w:val="0"/>
      <w:autoSpaceDE w:val="0"/>
      <w:autoSpaceDN w:val="0"/>
      <w:spacing w:after="0" w:line="240" w:lineRule="auto"/>
      <w:ind w:left="107"/>
    </w:pPr>
    <w:rPr>
      <w:rFonts w:ascii="Times New Roman" w:eastAsia="Times New Roman" w:hAnsi="Times New Roman" w:cs="Times New Roman"/>
      <w:lang w:eastAsia="en-US"/>
    </w:rPr>
  </w:style>
  <w:style w:type="character" w:customStyle="1" w:styleId="40">
    <w:name w:val="Заголовок 4 Знак"/>
    <w:basedOn w:val="a0"/>
    <w:link w:val="4"/>
    <w:uiPriority w:val="9"/>
    <w:semiHidden/>
    <w:rsid w:val="00FB69A1"/>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82664">
      <w:bodyDiv w:val="1"/>
      <w:marLeft w:val="0"/>
      <w:marRight w:val="0"/>
      <w:marTop w:val="0"/>
      <w:marBottom w:val="0"/>
      <w:divBdr>
        <w:top w:val="none" w:sz="0" w:space="0" w:color="auto"/>
        <w:left w:val="none" w:sz="0" w:space="0" w:color="auto"/>
        <w:bottom w:val="none" w:sz="0" w:space="0" w:color="auto"/>
        <w:right w:val="none" w:sz="0" w:space="0" w:color="auto"/>
      </w:divBdr>
    </w:div>
    <w:div w:id="665405528">
      <w:bodyDiv w:val="1"/>
      <w:marLeft w:val="0"/>
      <w:marRight w:val="0"/>
      <w:marTop w:val="0"/>
      <w:marBottom w:val="0"/>
      <w:divBdr>
        <w:top w:val="none" w:sz="0" w:space="0" w:color="auto"/>
        <w:left w:val="none" w:sz="0" w:space="0" w:color="auto"/>
        <w:bottom w:val="none" w:sz="0" w:space="0" w:color="auto"/>
        <w:right w:val="none" w:sz="0" w:space="0" w:color="auto"/>
      </w:divBdr>
    </w:div>
    <w:div w:id="1031758431">
      <w:bodyDiv w:val="1"/>
      <w:marLeft w:val="0"/>
      <w:marRight w:val="0"/>
      <w:marTop w:val="0"/>
      <w:marBottom w:val="0"/>
      <w:divBdr>
        <w:top w:val="none" w:sz="0" w:space="0" w:color="auto"/>
        <w:left w:val="none" w:sz="0" w:space="0" w:color="auto"/>
        <w:bottom w:val="none" w:sz="0" w:space="0" w:color="auto"/>
        <w:right w:val="none" w:sz="0" w:space="0" w:color="auto"/>
      </w:divBdr>
    </w:div>
    <w:div w:id="1048146089">
      <w:bodyDiv w:val="1"/>
      <w:marLeft w:val="0"/>
      <w:marRight w:val="0"/>
      <w:marTop w:val="0"/>
      <w:marBottom w:val="0"/>
      <w:divBdr>
        <w:top w:val="none" w:sz="0" w:space="0" w:color="auto"/>
        <w:left w:val="none" w:sz="0" w:space="0" w:color="auto"/>
        <w:bottom w:val="none" w:sz="0" w:space="0" w:color="auto"/>
        <w:right w:val="none" w:sz="0" w:space="0" w:color="auto"/>
      </w:divBdr>
    </w:div>
    <w:div w:id="1232621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Kvymdxupw4uZQsDiX1357ZeOw==">CgMxLjAaJAoBMBIfCh0IB0IZCg9UaW1lcyBOZXcgUm9tYW4SBkFuZGlrYTIIaC5namRneHMyCWguMzBqMHpsbDIJaC4xZm9iOXRlMgloLjN6bnlzaDcyCWguMmV0OTJwMDIIaC50eWpjd3QyCWguM2R5NnZrbTIJaC4xdDNoNXNmOAByITF4dWotZkFxOGt6UFF5dk85SzVSMDNnMnJKa0Y0LUIyLQ==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485524F-648B-43A0-B113-2F69189E3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48</Pages>
  <Words>61364</Words>
  <Characters>34978</Characters>
  <Application>Microsoft Office Word</Application>
  <DocSecurity>0</DocSecurity>
  <Lines>291</Lines>
  <Paragraphs>192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01</dc:creator>
  <cp:lastModifiedBy>Єрмолаєва Олена Вікторівна</cp:lastModifiedBy>
  <cp:revision>9</cp:revision>
  <cp:lastPrinted>2024-10-31T10:02:00Z</cp:lastPrinted>
  <dcterms:created xsi:type="dcterms:W3CDTF">2024-10-28T08:52:00Z</dcterms:created>
  <dcterms:modified xsi:type="dcterms:W3CDTF">2024-10-31T11:28:00Z</dcterms:modified>
</cp:coreProperties>
</file>