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5A012B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780190395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780190395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A012B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5A012B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012B">
        <w:rPr>
          <w:b/>
          <w:bCs/>
          <w:i w:val="0"/>
          <w:iCs w:val="0"/>
          <w:sz w:val="24"/>
          <w:szCs w:val="24"/>
          <w:lang w:val="ru-RU"/>
        </w:rPr>
        <w:t xml:space="preserve">№ ПЗН-55342 </w:t>
      </w:r>
      <w:proofErr w:type="spellStart"/>
      <w:r w:rsidRPr="005A012B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5A012B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5A012B">
        <w:rPr>
          <w:b/>
          <w:bCs/>
          <w:i w:val="0"/>
          <w:sz w:val="24"/>
          <w:szCs w:val="24"/>
          <w:lang w:val="ru-RU"/>
        </w:rPr>
        <w:t>20.06.2023</w:t>
      </w:r>
    </w:p>
    <w:p w14:paraId="1B663883" w14:textId="77777777" w:rsidR="00B30291" w:rsidRPr="005A012B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5A012B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5A012B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5A012B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5A012B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5A012B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5A012B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5A012B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5A012B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5A012B">
        <w:rPr>
          <w:i w:val="0"/>
          <w:iCs w:val="0"/>
          <w:sz w:val="24"/>
          <w:szCs w:val="24"/>
          <w:lang w:val="ru-RU"/>
        </w:rPr>
        <w:t xml:space="preserve"> ради</w:t>
      </w:r>
      <w:r w:rsidRPr="005A012B">
        <w:rPr>
          <w:i w:val="0"/>
          <w:sz w:val="24"/>
          <w:szCs w:val="24"/>
          <w:lang w:val="ru-RU"/>
        </w:rPr>
        <w:t>:</w:t>
      </w:r>
    </w:p>
    <w:p w14:paraId="0916C809" w14:textId="72C32889" w:rsidR="00B30291" w:rsidRPr="00581A44" w:rsidRDefault="00B30291" w:rsidP="005A012B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 КИЇВСЬКОМУ КОМУНАЛЬНОМУ ОБ’ЄДНАННЮ ЗЕЛЕНОГО БУДІВНИЦТВА ТА ЕКСПЛУАТАЦІЇ ЗЕЛЕНИХ НАСАДЖЕНЬ МІСТА «КИЇВЗЕЛЕНБУД»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утримання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 скверу на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розі</w:t>
      </w:r>
      <w:proofErr w:type="spellEnd"/>
      <w:r w:rsidR="005A012B">
        <w:rPr>
          <w:rFonts w:eastAsia="Georgia"/>
          <w:b/>
          <w:i/>
          <w:iCs/>
          <w:sz w:val="24"/>
          <w:szCs w:val="24"/>
          <w:lang w:val="ru-RU"/>
        </w:rPr>
        <w:t xml:space="preserve">                                 </w:t>
      </w:r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Володимирської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. Богдана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Хмельницького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Шевченківському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5A012B" w:rsidRPr="005A01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A012B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67EAF156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</w:t>
            </w:r>
            <w:r w:rsidR="005A012B" w:rsidRPr="005A012B">
              <w:rPr>
                <w:b w:val="0"/>
                <w:i/>
                <w:sz w:val="24"/>
                <w:szCs w:val="24"/>
              </w:rPr>
              <w:t>’</w:t>
            </w:r>
            <w:r w:rsidRPr="00AC6C1F">
              <w:rPr>
                <w:b w:val="0"/>
                <w:i/>
                <w:sz w:val="24"/>
                <w:szCs w:val="24"/>
              </w:rPr>
              <w:t>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5A012B">
        <w:trPr>
          <w:cantSplit/>
          <w:trHeight w:val="705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5A012B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4D6C778C" w14:textId="77777777" w:rsidR="005A012B" w:rsidRDefault="005A012B" w:rsidP="005A012B">
            <w:pPr>
              <w:pStyle w:val="a4"/>
              <w:shd w:val="clear" w:color="auto" w:fill="auto"/>
              <w:tabs>
                <w:tab w:val="left" w:pos="1946"/>
              </w:tabs>
              <w:ind w:right="174" w:hanging="1"/>
              <w:jc w:val="both"/>
              <w:rPr>
                <w:i/>
                <w:iCs/>
                <w:sz w:val="24"/>
                <w:szCs w:val="24"/>
                <w:lang w:val="ru-RU" w:bidi="uk-UA"/>
              </w:rPr>
            </w:pPr>
            <w:r>
              <w:rPr>
                <w:i/>
                <w:iCs/>
                <w:sz w:val="24"/>
                <w:szCs w:val="24"/>
                <w:lang w:val="ru-RU" w:bidi="uk-UA"/>
              </w:rPr>
              <w:t xml:space="preserve">КИЇВСЬКА МІСЬКА ДЕРЖАВНА АДМІНІСТРАЦІЯ </w:t>
            </w:r>
          </w:p>
          <w:p w14:paraId="15C91214" w14:textId="55330B80" w:rsidR="00B30291" w:rsidRPr="00AC6C1F" w:rsidRDefault="005A012B" w:rsidP="005A012B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>Україна</w:t>
            </w:r>
            <w:proofErr w:type="spellEnd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, м. </w:t>
            </w:r>
            <w:proofErr w:type="spellStart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>Київ</w:t>
            </w:r>
            <w:proofErr w:type="spellEnd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, </w:t>
            </w:r>
            <w:proofErr w:type="spellStart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>вул</w:t>
            </w:r>
            <w:proofErr w:type="spellEnd"/>
            <w:r>
              <w:rPr>
                <w:b w:val="0"/>
                <w:i/>
                <w:iCs/>
                <w:sz w:val="24"/>
                <w:szCs w:val="24"/>
                <w:lang w:val="ru-RU" w:bidi="uk-UA"/>
              </w:rPr>
              <w:t xml:space="preserve">. </w:t>
            </w:r>
            <w:proofErr w:type="spellStart"/>
            <w:r w:rsidRPr="00FC3359">
              <w:rPr>
                <w:b w:val="0"/>
                <w:i/>
                <w:iCs/>
                <w:sz w:val="24"/>
                <w:szCs w:val="24"/>
                <w:lang w:val="ru-RU" w:bidi="uk-UA"/>
              </w:rPr>
              <w:t>Хрещатик</w:t>
            </w:r>
            <w:proofErr w:type="spellEnd"/>
            <w:r w:rsidRPr="00FC3359">
              <w:rPr>
                <w:b w:val="0"/>
                <w:i/>
                <w:iCs/>
                <w:sz w:val="24"/>
                <w:szCs w:val="24"/>
                <w:lang w:val="ru-RU" w:bidi="uk-UA"/>
              </w:rPr>
              <w:t>, буд. 36</w:t>
            </w:r>
          </w:p>
        </w:tc>
      </w:tr>
      <w:tr w:rsidR="00B30291" w:rsidRPr="00CF2418" w14:paraId="18172CC5" w14:textId="77777777" w:rsidTr="005A012B">
        <w:trPr>
          <w:cantSplit/>
          <w:trHeight w:val="747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719FDB22" w:rsidR="00B30291" w:rsidRPr="005A012B" w:rsidRDefault="00D77F52" w:rsidP="005A012B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29.05.2023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780190395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5A012B">
        <w:rPr>
          <w:sz w:val="24"/>
          <w:szCs w:val="24"/>
          <w:lang w:val="ru-RU"/>
        </w:rPr>
        <w:t>8000000000:76:022:0004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685174A9" w:rsidR="00B30291" w:rsidRPr="005A012B" w:rsidRDefault="00B30291" w:rsidP="005A012B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5A012B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5A012B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5A012B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5A012B">
              <w:rPr>
                <w:i/>
                <w:iCs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5A012B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A012B">
              <w:rPr>
                <w:i/>
                <w:iCs/>
                <w:sz w:val="24"/>
                <w:szCs w:val="24"/>
                <w:lang w:val="ru-RU"/>
              </w:rPr>
              <w:t>ріг</w:t>
            </w:r>
            <w:proofErr w:type="spellEnd"/>
            <w:r w:rsidRPr="005A012B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012B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5A012B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A012B">
              <w:rPr>
                <w:i/>
                <w:iCs/>
                <w:sz w:val="24"/>
                <w:szCs w:val="24"/>
                <w:lang w:val="ru-RU"/>
              </w:rPr>
              <w:t>Володимирської</w:t>
            </w:r>
            <w:proofErr w:type="spellEnd"/>
            <w:r w:rsidRPr="005A012B">
              <w:rPr>
                <w:i/>
                <w:iCs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5A012B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5A012B">
              <w:rPr>
                <w:i/>
                <w:iCs/>
                <w:sz w:val="24"/>
                <w:szCs w:val="24"/>
                <w:lang w:val="ru-RU"/>
              </w:rPr>
              <w:t xml:space="preserve">. Богдана </w:t>
            </w:r>
            <w:proofErr w:type="spellStart"/>
            <w:r w:rsidRPr="005A012B">
              <w:rPr>
                <w:i/>
                <w:iCs/>
                <w:sz w:val="24"/>
                <w:szCs w:val="24"/>
                <w:lang w:val="ru-RU"/>
              </w:rPr>
              <w:t>Хмельницького</w:t>
            </w:r>
            <w:proofErr w:type="spellEnd"/>
            <w:r w:rsidRPr="005A012B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0,2199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5A012B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5A012B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5A012B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D502749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рекреаційного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4D5D6D4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2A495C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7CDAEA0D" w:rsidR="00A318A9" w:rsidRPr="00C97FEE" w:rsidRDefault="00265722" w:rsidP="00C97FEE">
            <w:pPr>
              <w:pStyle w:val="a4"/>
              <w:shd w:val="clear" w:color="auto" w:fill="auto"/>
              <w:ind w:firstLine="14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5A012B">
              <w:rPr>
                <w:i/>
                <w:sz w:val="24"/>
                <w:szCs w:val="24"/>
                <w:highlight w:val="white"/>
                <w:lang w:val="ru-RU"/>
              </w:rPr>
              <w:t>07.08</w:t>
            </w:r>
            <w:r w:rsidRPr="005A012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012B">
              <w:rPr>
                <w:rStyle w:val="ac"/>
                <w:sz w:val="24"/>
                <w:szCs w:val="24"/>
                <w:lang w:val="ru-RU"/>
              </w:rPr>
              <w:t>земельні</w:t>
            </w:r>
            <w:proofErr w:type="spellEnd"/>
            <w:r w:rsidRPr="005A012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012B">
              <w:rPr>
                <w:rStyle w:val="ac"/>
                <w:sz w:val="24"/>
                <w:szCs w:val="24"/>
                <w:lang w:val="ru-RU"/>
              </w:rPr>
              <w:t>ділянки</w:t>
            </w:r>
            <w:proofErr w:type="spellEnd"/>
            <w:r w:rsidRPr="005A012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012B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5A012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012B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5A012B">
              <w:rPr>
                <w:rStyle w:val="ac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A012B">
              <w:rPr>
                <w:rStyle w:val="ac"/>
                <w:sz w:val="24"/>
                <w:szCs w:val="24"/>
                <w:lang w:val="ru-RU"/>
              </w:rPr>
              <w:t>які</w:t>
            </w:r>
            <w:proofErr w:type="spellEnd"/>
            <w:r w:rsidRPr="005A012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012B">
              <w:rPr>
                <w:rStyle w:val="ac"/>
                <w:sz w:val="24"/>
                <w:szCs w:val="24"/>
                <w:lang w:val="ru-RU"/>
              </w:rPr>
              <w:t>використовуються</w:t>
            </w:r>
            <w:proofErr w:type="spellEnd"/>
            <w:r w:rsidRPr="005A012B">
              <w:rPr>
                <w:rStyle w:val="ac"/>
                <w:sz w:val="24"/>
                <w:szCs w:val="24"/>
                <w:lang w:val="ru-RU"/>
              </w:rPr>
              <w:t xml:space="preserve"> як </w:t>
            </w:r>
            <w:proofErr w:type="spellStart"/>
            <w:r w:rsidRPr="005A012B">
              <w:rPr>
                <w:rStyle w:val="ac"/>
                <w:sz w:val="24"/>
                <w:szCs w:val="24"/>
                <w:lang w:val="ru-RU"/>
              </w:rPr>
              <w:t>зелені</w:t>
            </w:r>
            <w:proofErr w:type="spellEnd"/>
            <w:r w:rsidRPr="005A012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012B">
              <w:rPr>
                <w:rStyle w:val="ac"/>
                <w:sz w:val="24"/>
                <w:szCs w:val="24"/>
                <w:lang w:val="ru-RU"/>
              </w:rPr>
              <w:t>насадження</w:t>
            </w:r>
            <w:proofErr w:type="spellEnd"/>
            <w:r w:rsidRPr="005A012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012B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5A012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012B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="006A34C6" w:rsidRPr="00C97FEE">
              <w:rPr>
                <w:rStyle w:val="ac"/>
                <w:sz w:val="24"/>
                <w:szCs w:val="24"/>
                <w:lang w:val="ru-RU"/>
              </w:rPr>
              <w:t xml:space="preserve"> (</w:t>
            </w:r>
            <w:r w:rsidR="00C97FEE" w:rsidRPr="00C97FEE">
              <w:rPr>
                <w:rStyle w:val="ac"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97FEE" w:rsidRPr="00C97FEE">
              <w:rPr>
                <w:rStyle w:val="ac"/>
                <w:sz w:val="24"/>
                <w:szCs w:val="24"/>
                <w:lang w:val="ru-RU"/>
              </w:rPr>
              <w:t>утримання</w:t>
            </w:r>
            <w:proofErr w:type="spellEnd"/>
            <w:r w:rsidR="00C97FEE" w:rsidRPr="00C97FEE">
              <w:rPr>
                <w:rStyle w:val="ac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97FEE" w:rsidRPr="00C97FEE">
              <w:rPr>
                <w:rStyle w:val="ac"/>
                <w:sz w:val="24"/>
                <w:szCs w:val="24"/>
                <w:lang w:val="ru-RU"/>
              </w:rPr>
              <w:t>експлуатації</w:t>
            </w:r>
            <w:proofErr w:type="spellEnd"/>
            <w:r w:rsidR="00C97FEE" w:rsidRPr="00C97FEE">
              <w:rPr>
                <w:rStyle w:val="ac"/>
                <w:sz w:val="24"/>
                <w:szCs w:val="24"/>
                <w:lang w:val="ru-RU"/>
              </w:rPr>
              <w:t xml:space="preserve"> скверу</w:t>
            </w:r>
            <w:r w:rsidR="006A34C6" w:rsidRPr="00C97FEE">
              <w:rPr>
                <w:rStyle w:val="ac"/>
                <w:sz w:val="24"/>
                <w:szCs w:val="24"/>
                <w:lang w:val="ru-RU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2A495C" w:rsidRDefault="00B30291" w:rsidP="00B30291">
            <w:pPr>
              <w:pStyle w:val="a4"/>
              <w:rPr>
                <w:rStyle w:val="ac"/>
                <w:b/>
                <w:sz w:val="24"/>
                <w:szCs w:val="24"/>
              </w:rPr>
            </w:pPr>
          </w:p>
          <w:p w14:paraId="2C7E83FA" w14:textId="4844BAEE" w:rsidR="00B30291" w:rsidRPr="002A495C" w:rsidRDefault="002A495C" w:rsidP="002A495C">
            <w:pPr>
              <w:pStyle w:val="a4"/>
              <w:rPr>
                <w:rStyle w:val="ac"/>
                <w:b/>
                <w:sz w:val="24"/>
                <w:szCs w:val="24"/>
              </w:rPr>
            </w:pPr>
            <w:r w:rsidRPr="002A495C">
              <w:rPr>
                <w:rStyle w:val="ac"/>
                <w:b/>
                <w:sz w:val="24"/>
                <w:szCs w:val="24"/>
              </w:rPr>
              <w:t xml:space="preserve">12 313 218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 w:rsidRPr="002A495C">
              <w:rPr>
                <w:rStyle w:val="ac"/>
                <w:b/>
                <w:sz w:val="24"/>
                <w:szCs w:val="24"/>
              </w:rPr>
              <w:t>03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B30291"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CBC1533" w14:textId="77777777" w:rsidR="00C97FEE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щодо відведення земельної ділянки</w:t>
      </w:r>
      <w:r w:rsidR="00C97FEE">
        <w:rPr>
          <w:i w:val="0"/>
          <w:sz w:val="24"/>
          <w:szCs w:val="24"/>
          <w:lang w:val="uk-UA"/>
        </w:rPr>
        <w:t>.</w:t>
      </w: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4A6F4F">
        <w:trPr>
          <w:cantSplit/>
          <w:trHeight w:val="560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0BA95849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C97FEE">
        <w:trPr>
          <w:cantSplit/>
          <w:trHeight w:val="402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5632560E" w:rsidR="00B30291" w:rsidRPr="00C97FEE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58F92374" w14:textId="660F2F10" w:rsidR="00B30291" w:rsidRDefault="00B30291" w:rsidP="00C97FE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C97FEE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C97FEE">
              <w:rPr>
                <w:rFonts w:ascii="Times New Roman" w:eastAsia="Times New Roman" w:hAnsi="Times New Roman" w:cs="Times New Roman"/>
                <w:i/>
              </w:rPr>
              <w:t>громадських будівель та споруд (існуючі)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6F8D63E2" w14:textId="77777777" w:rsidR="004A6F4F" w:rsidRPr="004A6F4F" w:rsidRDefault="004A6F4F" w:rsidP="00C97FEE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42F8F087" w14:textId="77413581" w:rsidR="004A6F4F" w:rsidRPr="00F336A8" w:rsidRDefault="004A6F4F" w:rsidP="00C97FE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12997">
              <w:rPr>
                <w:rFonts w:ascii="Times New Roman" w:eastAsia="Times New Roman" w:hAnsi="Times New Roman" w:cs="Times New Roman"/>
                <w:i/>
              </w:rPr>
              <w:t xml:space="preserve">Згідно з додатком 60 Порядку ведення Державного земельного кадастру, затвердженого постановою Кабінету Міністрів України від 17.10.2012 № 1051,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код виду цільового призначення </w:t>
            </w:r>
            <w:r>
              <w:rPr>
                <w:rFonts w:ascii="Times New Roman" w:eastAsia="Times New Roman" w:hAnsi="Times New Roman" w:cs="Times New Roman"/>
                <w:i/>
                <w:lang w:val="en-US"/>
              </w:rPr>
              <w:t>07</w:t>
            </w:r>
            <w:r w:rsidRPr="00612997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  <w:lang w:val="en-US"/>
              </w:rPr>
              <w:t>8</w:t>
            </w:r>
            <w:r w:rsidRPr="00612997">
              <w:rPr>
                <w:rFonts w:ascii="Times New Roman" w:eastAsia="Times New Roman" w:hAnsi="Times New Roman" w:cs="Times New Roman"/>
                <w:i/>
              </w:rPr>
              <w:t xml:space="preserve"> є супутнім видом цільового призначення земельної ділянки в зазначеному виді функціонального призначення.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59799366" w:rsidR="00B30291" w:rsidRPr="00862427" w:rsidRDefault="00C97FEE" w:rsidP="00862427">
            <w:pPr>
              <w:pStyle w:val="ad"/>
              <w:jc w:val="both"/>
              <w:rPr>
                <w:rFonts w:ascii="Times New Roman" w:hAnsi="Times New Roman" w:cs="Times New Roman"/>
                <w:i/>
                <w:color w:val="FF0000"/>
              </w:rPr>
            </w:pPr>
            <w:r w:rsidRPr="0008327F">
              <w:rPr>
                <w:rFonts w:ascii="Times New Roman" w:hAnsi="Times New Roman" w:cs="Times New Roman"/>
                <w:i/>
              </w:rPr>
              <w:t xml:space="preserve"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1583/1624, земельні ділянки входять до зеленої зони </w:t>
            </w:r>
            <w:r w:rsidRPr="00862427">
              <w:rPr>
                <w:rFonts w:ascii="Times New Roman" w:hAnsi="Times New Roman" w:cs="Times New Roman"/>
                <w:i/>
              </w:rPr>
              <w:t>«</w:t>
            </w:r>
            <w:r w:rsidR="00862427" w:rsidRPr="00862427">
              <w:rPr>
                <w:rFonts w:ascii="Times New Roman" w:hAnsi="Times New Roman" w:cs="Times New Roman"/>
                <w:i/>
              </w:rPr>
              <w:t>сквер біля Оперного театру</w:t>
            </w:r>
            <w:r w:rsidRPr="00862427">
              <w:rPr>
                <w:rFonts w:ascii="Times New Roman" w:hAnsi="Times New Roman" w:cs="Times New Roman"/>
                <w:i/>
              </w:rPr>
              <w:t>».</w:t>
            </w:r>
          </w:p>
        </w:tc>
      </w:tr>
      <w:tr w:rsidR="00B30291" w:rsidRPr="0070402C" w14:paraId="527BCA55" w14:textId="77777777" w:rsidTr="00946F0A">
        <w:trPr>
          <w:cantSplit/>
          <w:trHeight w:val="8413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3077054A" w14:textId="00E4C5C0" w:rsidR="00741A92" w:rsidRPr="0008327F" w:rsidRDefault="00741A92" w:rsidP="00741A92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08327F">
              <w:rPr>
                <w:rFonts w:ascii="Times New Roman" w:hAnsi="Times New Roman" w:cs="Times New Roman"/>
                <w:i/>
              </w:rPr>
              <w:t xml:space="preserve">Земельна ділянка розташовується </w:t>
            </w:r>
            <w:r w:rsidR="00946F0A">
              <w:rPr>
                <w:rFonts w:ascii="Times New Roman" w:hAnsi="Times New Roman" w:cs="Times New Roman"/>
                <w:i/>
              </w:rPr>
              <w:t xml:space="preserve">в історичному ареалі міста </w:t>
            </w:r>
            <w:r w:rsidR="00946F0A" w:rsidRPr="0008327F">
              <w:rPr>
                <w:rFonts w:ascii="Times New Roman" w:hAnsi="Times New Roman" w:cs="Times New Roman"/>
                <w:i/>
              </w:rPr>
              <w:t>(лист</w:t>
            </w:r>
            <w:r w:rsidR="00946F0A">
              <w:rPr>
                <w:rFonts w:ascii="Times New Roman" w:hAnsi="Times New Roman" w:cs="Times New Roman"/>
                <w:i/>
              </w:rPr>
              <w:t xml:space="preserve"> </w:t>
            </w:r>
            <w:r w:rsidR="00946F0A" w:rsidRPr="0008327F">
              <w:rPr>
                <w:rFonts w:ascii="Times New Roman" w:hAnsi="Times New Roman" w:cs="Times New Roman"/>
                <w:i/>
              </w:rPr>
              <w:t xml:space="preserve">Міністерства культури та інформаційної політики України </w:t>
            </w:r>
            <w:r w:rsidR="00946F0A" w:rsidRPr="00741A92">
              <w:rPr>
                <w:rFonts w:ascii="Times New Roman" w:hAnsi="Times New Roman" w:cs="Times New Roman"/>
                <w:i/>
              </w:rPr>
              <w:t>24</w:t>
            </w:r>
            <w:r w:rsidR="00946F0A">
              <w:rPr>
                <w:rFonts w:ascii="Times New Roman" w:hAnsi="Times New Roman" w:cs="Times New Roman"/>
                <w:i/>
              </w:rPr>
              <w:t xml:space="preserve">.02.2023 </w:t>
            </w:r>
            <w:r w:rsidR="00946F0A" w:rsidRPr="00741A92">
              <w:rPr>
                <w:rFonts w:ascii="Times New Roman" w:hAnsi="Times New Roman" w:cs="Times New Roman"/>
                <w:i/>
              </w:rPr>
              <w:t>№ 06/35/1774-23</w:t>
            </w:r>
            <w:r w:rsidR="00946F0A">
              <w:rPr>
                <w:rFonts w:ascii="Times New Roman" w:hAnsi="Times New Roman" w:cs="Times New Roman"/>
                <w:i/>
              </w:rPr>
              <w:t xml:space="preserve">) та </w:t>
            </w:r>
            <w:r>
              <w:rPr>
                <w:rFonts w:ascii="Times New Roman" w:hAnsi="Times New Roman" w:cs="Times New Roman"/>
                <w:i/>
              </w:rPr>
              <w:t>в зоні регулювання забудови першої категорії, на території пам’ятки ландшафту і історії місцевого значення «Історичний ландшафт Київських гір і долин</w:t>
            </w:r>
            <w:r w:rsidR="00946F0A">
              <w:rPr>
                <w:rFonts w:ascii="Times New Roman" w:hAnsi="Times New Roman" w:cs="Times New Roman"/>
                <w:i/>
              </w:rPr>
              <w:t>и</w:t>
            </w:r>
            <w:r>
              <w:rPr>
                <w:rFonts w:ascii="Times New Roman" w:hAnsi="Times New Roman" w:cs="Times New Roman"/>
                <w:i/>
              </w:rPr>
              <w:t xml:space="preserve"> р. Дніпра»</w:t>
            </w:r>
            <w:r w:rsidR="00862427">
              <w:rPr>
                <w:rFonts w:ascii="Times New Roman" w:hAnsi="Times New Roman" w:cs="Times New Roman"/>
                <w:i/>
              </w:rPr>
              <w:t>, пам’ятки архітектури, історії, монументального</w:t>
            </w:r>
            <w:r w:rsidRPr="0008327F">
              <w:rPr>
                <w:rFonts w:ascii="Times New Roman" w:hAnsi="Times New Roman" w:cs="Times New Roman"/>
                <w:i/>
              </w:rPr>
              <w:t xml:space="preserve"> </w:t>
            </w:r>
            <w:r w:rsidR="00862427">
              <w:rPr>
                <w:rFonts w:ascii="Times New Roman" w:hAnsi="Times New Roman" w:cs="Times New Roman"/>
                <w:i/>
              </w:rPr>
              <w:t>мистецтва місцевого значення «Театр опери та балету ім. Т.Г.</w:t>
            </w:r>
            <w:r w:rsidR="00946F0A">
              <w:rPr>
                <w:rFonts w:ascii="Times New Roman" w:hAnsi="Times New Roman" w:cs="Times New Roman"/>
                <w:i/>
              </w:rPr>
              <w:t xml:space="preserve"> Шевченка» (лист </w:t>
            </w:r>
            <w:r w:rsidRPr="0008327F">
              <w:rPr>
                <w:rFonts w:ascii="Times New Roman" w:hAnsi="Times New Roman" w:cs="Times New Roman"/>
                <w:i/>
              </w:rPr>
              <w:t xml:space="preserve">Департаменту охорони культурної спадщини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hAnsi="Times New Roman" w:cs="Times New Roman"/>
                <w:i/>
              </w:rPr>
              <w:t>20.10.2022</w:t>
            </w:r>
            <w:r w:rsidRPr="0008327F">
              <w:rPr>
                <w:rFonts w:ascii="Times New Roman" w:hAnsi="Times New Roman" w:cs="Times New Roman"/>
                <w:i/>
              </w:rPr>
              <w:t xml:space="preserve"> № 066-16</w:t>
            </w:r>
            <w:r>
              <w:rPr>
                <w:rFonts w:ascii="Times New Roman" w:hAnsi="Times New Roman" w:cs="Times New Roman"/>
                <w:i/>
              </w:rPr>
              <w:t>96</w:t>
            </w:r>
            <w:r w:rsidRPr="0008327F">
              <w:rPr>
                <w:rFonts w:ascii="Times New Roman" w:hAnsi="Times New Roman" w:cs="Times New Roman"/>
                <w:i/>
              </w:rPr>
              <w:t>).</w:t>
            </w:r>
          </w:p>
          <w:p w14:paraId="079A459E" w14:textId="77777777" w:rsidR="00946F0A" w:rsidRDefault="00946F0A" w:rsidP="00741A92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</w:p>
          <w:p w14:paraId="2B47A5AC" w14:textId="77777777" w:rsidR="005A012B" w:rsidRDefault="00946F0A" w:rsidP="00741A92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земельних ділянок,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1744616" w14:textId="2BFE686B" w:rsidR="00946F0A" w:rsidRDefault="00946F0A" w:rsidP="00946F0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59F89DAC" w14:textId="77777777" w:rsidR="00946F0A" w:rsidRPr="00C04B24" w:rsidRDefault="00946F0A" w:rsidP="00946F0A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16A4FC9D" w14:textId="34B17B8E" w:rsidR="00946F0A" w:rsidRPr="0070402C" w:rsidRDefault="00946F0A" w:rsidP="00946F0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bookmarkStart w:id="0" w:name="_GoBack"/>
      <w:bookmarkEnd w:id="0"/>
      <w:r w:rsidRPr="00173F07">
        <w:rPr>
          <w:b/>
          <w:bCs/>
          <w:i w:val="0"/>
          <w:sz w:val="24"/>
          <w:szCs w:val="24"/>
          <w:lang w:val="ru-RU"/>
        </w:rPr>
        <w:lastRenderedPageBreak/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6E678012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0019E1">
        <w:rPr>
          <w:i w:val="0"/>
          <w:sz w:val="24"/>
          <w:szCs w:val="24"/>
          <w:lang w:val="ru-RU"/>
        </w:rPr>
        <w:t xml:space="preserve">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4D86774A" w:rsidR="00AD77FD" w:rsidRDefault="00FE3BDA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</w:t>
      </w:r>
      <w:r w:rsidR="000019E1">
        <w:rPr>
          <w:i w:val="0"/>
          <w:sz w:val="24"/>
          <w:szCs w:val="24"/>
          <w:lang w:val="uk-UA"/>
        </w:rPr>
        <w:t>кт рішення не</w:t>
      </w:r>
      <w:r w:rsidR="00AD77FD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2F631718" w14:textId="3D17231D" w:rsidR="005D5C2D" w:rsidRPr="005D5C2D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5D5C2D">
        <w:rPr>
          <w:i w:val="0"/>
          <w:sz w:val="24"/>
          <w:szCs w:val="24"/>
          <w:lang w:val="ru-RU"/>
        </w:rPr>
        <w:t>податку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складатиме</w:t>
      </w:r>
      <w:proofErr w:type="spellEnd"/>
      <w:r w:rsidRPr="005D5C2D">
        <w:rPr>
          <w:i w:val="0"/>
          <w:sz w:val="24"/>
          <w:szCs w:val="24"/>
          <w:lang w:val="ru-RU"/>
        </w:rPr>
        <w:t xml:space="preserve">: </w:t>
      </w:r>
      <w:r w:rsidR="002A495C" w:rsidRPr="002A495C">
        <w:rPr>
          <w:i w:val="0"/>
          <w:sz w:val="24"/>
          <w:szCs w:val="24"/>
          <w:u w:val="single"/>
          <w:lang w:val="ru-RU"/>
        </w:rPr>
        <w:t xml:space="preserve">123 132 </w:t>
      </w:r>
      <w:proofErr w:type="spellStart"/>
      <w:r w:rsidRPr="002A495C">
        <w:rPr>
          <w:i w:val="0"/>
          <w:sz w:val="24"/>
          <w:szCs w:val="24"/>
          <w:u w:val="single"/>
          <w:lang w:val="ru-RU"/>
        </w:rPr>
        <w:t>грн</w:t>
      </w:r>
      <w:proofErr w:type="spellEnd"/>
      <w:r w:rsidR="002A495C" w:rsidRPr="002A495C">
        <w:rPr>
          <w:i w:val="0"/>
          <w:sz w:val="24"/>
          <w:szCs w:val="24"/>
          <w:u w:val="single"/>
          <w:lang w:val="ru-RU"/>
        </w:rPr>
        <w:t xml:space="preserve"> 18 коп (1 %).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07243264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5A012B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0"/>
      <w:footerReference w:type="default" r:id="rId11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046D" w14:textId="77777777" w:rsidR="005C003C" w:rsidRDefault="005C003C">
      <w:r>
        <w:separator/>
      </w:r>
    </w:p>
  </w:endnote>
  <w:endnote w:type="continuationSeparator" w:id="0">
    <w:p w14:paraId="0DEB4451" w14:textId="77777777" w:rsidR="005C003C" w:rsidRDefault="005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708C" w14:textId="77777777" w:rsidR="005C003C" w:rsidRDefault="005C003C">
      <w:r>
        <w:separator/>
      </w:r>
    </w:p>
  </w:footnote>
  <w:footnote w:type="continuationSeparator" w:id="0">
    <w:p w14:paraId="0E8888E6" w14:textId="77777777" w:rsidR="005C003C" w:rsidRDefault="005C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5A012B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5A012B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5A012B">
          <w:rPr>
            <w:i w:val="0"/>
            <w:sz w:val="12"/>
            <w:szCs w:val="12"/>
            <w:lang w:val="ru-RU"/>
          </w:rPr>
          <w:t xml:space="preserve"> записка № ПЗН-55342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5A012B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5A012B">
          <w:rPr>
            <w:i w:val="0"/>
            <w:sz w:val="12"/>
            <w:szCs w:val="12"/>
            <w:lang w:val="ru-RU"/>
          </w:rPr>
          <w:t xml:space="preserve"> </w:t>
        </w:r>
        <w:r w:rsidR="00855E11" w:rsidRPr="005A012B">
          <w:rPr>
            <w:i w:val="0"/>
            <w:sz w:val="12"/>
            <w:szCs w:val="12"/>
            <w:lang w:val="ru-RU"/>
          </w:rPr>
          <w:t>20.06.2023</w:t>
        </w:r>
        <w:r w:rsidR="0012494D" w:rsidRPr="005A012B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5A012B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5A012B">
          <w:rPr>
            <w:i w:val="0"/>
            <w:sz w:val="12"/>
            <w:szCs w:val="12"/>
            <w:lang w:val="ru-RU"/>
          </w:rPr>
          <w:t xml:space="preserve"> 780190395</w:t>
        </w:r>
      </w:p>
      <w:p w14:paraId="3386C57A" w14:textId="1CBB7788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A6F4F" w:rsidRPr="004A6F4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4A6F4F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019E1"/>
    <w:rsid w:val="00037BE6"/>
    <w:rsid w:val="0012494D"/>
    <w:rsid w:val="00173F07"/>
    <w:rsid w:val="00174E19"/>
    <w:rsid w:val="001A7756"/>
    <w:rsid w:val="001D3A82"/>
    <w:rsid w:val="00221533"/>
    <w:rsid w:val="002370D1"/>
    <w:rsid w:val="00265722"/>
    <w:rsid w:val="002678BE"/>
    <w:rsid w:val="002A495C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4A6F4F"/>
    <w:rsid w:val="0050652B"/>
    <w:rsid w:val="005740F1"/>
    <w:rsid w:val="00581A44"/>
    <w:rsid w:val="005A012B"/>
    <w:rsid w:val="005C003C"/>
    <w:rsid w:val="005D5C2D"/>
    <w:rsid w:val="0065190A"/>
    <w:rsid w:val="006A34C6"/>
    <w:rsid w:val="007033CD"/>
    <w:rsid w:val="00706695"/>
    <w:rsid w:val="00725C6A"/>
    <w:rsid w:val="007312B1"/>
    <w:rsid w:val="00741A92"/>
    <w:rsid w:val="007C0899"/>
    <w:rsid w:val="007D4A0A"/>
    <w:rsid w:val="007E3A33"/>
    <w:rsid w:val="007F05B6"/>
    <w:rsid w:val="007F1356"/>
    <w:rsid w:val="00820317"/>
    <w:rsid w:val="00855E11"/>
    <w:rsid w:val="00862427"/>
    <w:rsid w:val="0094351B"/>
    <w:rsid w:val="00946F0A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067EB"/>
    <w:rsid w:val="00C20204"/>
    <w:rsid w:val="00C5746C"/>
    <w:rsid w:val="00C70FE7"/>
    <w:rsid w:val="00C94FF1"/>
    <w:rsid w:val="00C95681"/>
    <w:rsid w:val="00C97FEE"/>
    <w:rsid w:val="00CA5D01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E3BDA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2">
    <w:name w:val="Normal (Web)"/>
    <w:basedOn w:val="a"/>
    <w:uiPriority w:val="99"/>
    <w:unhideWhenUsed/>
    <w:rsid w:val="0086242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6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AB1A0-730A-40E3-AE1A-B5B0D2B1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6224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Носуліч Тетяна Миколаївна</cp:lastModifiedBy>
  <cp:revision>45</cp:revision>
  <cp:lastPrinted>2021-11-24T14:25:00Z</cp:lastPrinted>
  <dcterms:created xsi:type="dcterms:W3CDTF">2020-11-18T11:16:00Z</dcterms:created>
  <dcterms:modified xsi:type="dcterms:W3CDTF">2023-06-27T05:53:00Z</dcterms:modified>
</cp:coreProperties>
</file>