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D381" w14:textId="3F41F241" w:rsidR="00D437FF" w:rsidRPr="005660BA" w:rsidRDefault="006C5603" w:rsidP="00522EA9">
      <w:pPr>
        <w:pStyle w:val="50"/>
        <w:shd w:val="clear" w:color="auto" w:fill="auto"/>
        <w:ind w:right="2373"/>
        <w:jc w:val="center"/>
        <w:rPr>
          <w:sz w:val="36"/>
          <w:szCs w:val="36"/>
        </w:rPr>
      </w:pPr>
      <w:r w:rsidRPr="00A54958">
        <w:rPr>
          <w:noProof/>
          <w:sz w:val="24"/>
          <w:szCs w:val="24"/>
          <w:lang w:val="ru-RU" w:eastAsia="ru-RU" w:bidi="ar-SA"/>
        </w:rPr>
        <w:drawing>
          <wp:anchor distT="0" distB="0" distL="114300" distR="114300" simplePos="0" relativeHeight="251657216" behindDoc="1" locked="0" layoutInCell="1" allowOverlap="1" wp14:anchorId="06F67A5D" wp14:editId="4E2AA6B0">
            <wp:simplePos x="0" y="0"/>
            <wp:positionH relativeFrom="column">
              <wp:posOffset>4685665</wp:posOffset>
            </wp:positionH>
            <wp:positionV relativeFrom="paragraph">
              <wp:posOffset>231140</wp:posOffset>
            </wp:positionV>
            <wp:extent cx="1017767" cy="922352"/>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767" cy="922352"/>
                    </a:xfrm>
                    <a:prstGeom prst="rect">
                      <a:avLst/>
                    </a:prstGeom>
                  </pic:spPr>
                </pic:pic>
              </a:graphicData>
            </a:graphic>
            <wp14:sizeRelH relativeFrom="margin">
              <wp14:pctWidth>0</wp14:pctWidth>
            </wp14:sizeRelH>
            <wp14:sizeRelV relativeFrom="margin">
              <wp14:pctHeight>0</wp14:pctHeight>
            </wp14:sizeRelV>
          </wp:anchor>
        </w:drawing>
      </w:r>
      <w:r w:rsidR="003D4611" w:rsidRPr="005660BA">
        <w:rPr>
          <w:noProof/>
          <w:sz w:val="36"/>
          <w:szCs w:val="36"/>
          <w:lang w:val="ru-RU" w:eastAsia="ru-RU" w:bidi="ar-SA"/>
        </w:rPr>
        <mc:AlternateContent>
          <mc:Choice Requires="wps">
            <w:drawing>
              <wp:anchor distT="0" distB="0" distL="0" distR="0" simplePos="0" relativeHeight="125829378" behindDoc="1" locked="0" layoutInCell="1" allowOverlap="1" wp14:anchorId="431CABDF" wp14:editId="57CCB997">
                <wp:simplePos x="0" y="0"/>
                <wp:positionH relativeFrom="page">
                  <wp:posOffset>5430520</wp:posOffset>
                </wp:positionH>
                <wp:positionV relativeFrom="paragraph">
                  <wp:posOffset>-47625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F715FF5" w14:textId="77777777" w:rsidR="00D437FF" w:rsidRPr="007F01BC" w:rsidRDefault="003D4611">
                            <w:pPr>
                              <w:pStyle w:val="30"/>
                              <w:shd w:val="clear" w:color="auto" w:fill="auto"/>
                              <w:spacing w:line="240" w:lineRule="auto"/>
                              <w:jc w:val="center"/>
                            </w:pPr>
                            <w:r w:rsidRPr="007F01BC">
                              <w:rPr>
                                <w:bCs/>
                              </w:rPr>
                              <w:t>До справи</w:t>
                            </w:r>
                          </w:p>
                          <w:p w14:paraId="6B7B1F4E" w14:textId="77777777" w:rsidR="00D437FF" w:rsidRPr="007F01BC" w:rsidRDefault="003D4611">
                            <w:pPr>
                              <w:pStyle w:val="60"/>
                              <w:shd w:val="clear" w:color="auto" w:fill="auto"/>
                              <w:rPr>
                                <w:sz w:val="24"/>
                                <w:szCs w:val="24"/>
                              </w:rPr>
                            </w:pPr>
                            <w:r w:rsidRPr="007F01BC">
                              <w:rPr>
                                <w:sz w:val="24"/>
                                <w:szCs w:val="24"/>
                              </w:rPr>
                              <w:t xml:space="preserve">№ </w:t>
                            </w:r>
                            <w:r w:rsidR="004D4053" w:rsidRPr="007F01BC">
                              <w:rPr>
                                <w:sz w:val="24"/>
                                <w:szCs w:val="24"/>
                              </w:rPr>
                              <w:t>734693448</w:t>
                            </w:r>
                          </w:p>
                        </w:txbxContent>
                      </wps:txbx>
                      <wps:bodyPr wrap="square" lIns="0" tIns="0" rIns="0" bIns="0"/>
                    </wps:wsp>
                  </a:graphicData>
                </a:graphic>
                <wp14:sizeRelH relativeFrom="margin">
                  <wp14:pctWidth>0</wp14:pctWidth>
                </wp14:sizeRelH>
              </wp:anchor>
            </w:drawing>
          </mc:Choice>
          <mc:Fallback>
            <w:pict>
              <v:shapetype w14:anchorId="431CABDF" id="_x0000_t202" coordsize="21600,21600" o:spt="202" path="m,l,21600r21600,l21600,xe">
                <v:stroke joinstyle="miter"/>
                <v:path gradientshapeok="t" o:connecttype="rect"/>
              </v:shapetype>
              <v:shape id="Shape 1" o:spid="_x0000_s1026" type="#_x0000_t202" style="position:absolute;left:0;text-align:left;margin-left:427.6pt;margin-top:-3.75pt;width:117.8pt;height:27.8pt;z-index:-37748710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" filled="f" stroked="f">
                <v:textbox inset="0,0,0,0">
                  <w:txbxContent>
                    <w:p w14:paraId="6F715FF5" w14:textId="77777777" w:rsidR="00D437FF" w:rsidRPr="007F01BC" w:rsidRDefault="003D4611">
                      <w:pPr>
                        <w:pStyle w:val="30"/>
                        <w:shd w:val="clear" w:color="auto" w:fill="auto"/>
                        <w:spacing w:line="240" w:lineRule="auto"/>
                        <w:jc w:val="center"/>
                      </w:pPr>
                      <w:r w:rsidRPr="007F01BC">
                        <w:rPr>
                          <w:bCs/>
                        </w:rPr>
                        <w:t>До справи</w:t>
                      </w:r>
                    </w:p>
                    <w:p w14:paraId="6B7B1F4E" w14:textId="77777777" w:rsidR="00D437FF" w:rsidRPr="007F01BC" w:rsidRDefault="003D4611">
                      <w:pPr>
                        <w:pStyle w:val="60"/>
                        <w:shd w:val="clear" w:color="auto" w:fill="auto"/>
                        <w:rPr>
                          <w:sz w:val="24"/>
                          <w:szCs w:val="24"/>
                        </w:rPr>
                      </w:pPr>
                      <w:r w:rsidRPr="007F01BC">
                        <w:rPr>
                          <w:sz w:val="24"/>
                          <w:szCs w:val="24"/>
                        </w:rPr>
                        <w:t xml:space="preserve">№ </w:t>
                      </w:r>
                      <w:r w:rsidR="004D4053" w:rsidRPr="007F01BC">
                        <w:rPr>
                          <w:sz w:val="24"/>
                          <w:szCs w:val="24"/>
                        </w:rPr>
                        <w:t>734693448</w:t>
                      </w:r>
                    </w:p>
                  </w:txbxContent>
                </v:textbox>
                <w10:wrap anchorx="page"/>
              </v:shape>
            </w:pict>
          </mc:Fallback>
        </mc:AlternateContent>
      </w:r>
      <w:r w:rsidR="003D4611" w:rsidRPr="005660BA">
        <w:rPr>
          <w:sz w:val="36"/>
          <w:szCs w:val="36"/>
        </w:rPr>
        <w:t>ПОЯСНЮВАЛЬНА ЗАПИСКА</w:t>
      </w:r>
    </w:p>
    <w:p w14:paraId="0B0DB317" w14:textId="327EA30D" w:rsidR="00D437FF" w:rsidRPr="00A54958" w:rsidRDefault="003D4611" w:rsidP="00522EA9">
      <w:pPr>
        <w:pStyle w:val="1"/>
        <w:shd w:val="clear" w:color="auto" w:fill="auto"/>
        <w:spacing w:after="0"/>
        <w:ind w:right="2798" w:firstLine="0"/>
        <w:jc w:val="center"/>
        <w:rPr>
          <w:sz w:val="24"/>
          <w:szCs w:val="24"/>
        </w:rPr>
      </w:pPr>
      <w:r w:rsidRPr="00A54958">
        <w:rPr>
          <w:b/>
          <w:bCs/>
          <w:sz w:val="24"/>
          <w:szCs w:val="24"/>
        </w:rPr>
        <w:t xml:space="preserve">№ </w:t>
      </w:r>
      <w:r w:rsidR="00301E07" w:rsidRPr="00A54958">
        <w:rPr>
          <w:b/>
          <w:bCs/>
          <w:sz w:val="24"/>
          <w:szCs w:val="24"/>
          <w:lang w:val="en-US"/>
        </w:rPr>
        <w:t>ПЗН-68407</w:t>
      </w:r>
      <w:r w:rsidRPr="00A54958">
        <w:rPr>
          <w:b/>
          <w:bCs/>
          <w:sz w:val="24"/>
          <w:szCs w:val="24"/>
        </w:rPr>
        <w:t xml:space="preserve"> від </w:t>
      </w:r>
      <w:r w:rsidR="00E71B39" w:rsidRPr="00A54958">
        <w:rPr>
          <w:b/>
          <w:bCs/>
          <w:sz w:val="24"/>
          <w:szCs w:val="24"/>
          <w:lang w:val="en-US"/>
        </w:rPr>
        <w:t>11.07.2024</w:t>
      </w:r>
    </w:p>
    <w:p w14:paraId="279C27D0" w14:textId="06FCA198" w:rsidR="00D437FF" w:rsidRPr="00BB5719" w:rsidRDefault="003D4611" w:rsidP="00BB5719">
      <w:pPr>
        <w:pStyle w:val="20"/>
        <w:shd w:val="clear" w:color="auto" w:fill="auto"/>
        <w:ind w:left="-567" w:right="2551"/>
        <w:rPr>
          <w:rFonts w:ascii="Times New Roman" w:hAnsi="Times New Roman" w:cs="Times New Roman"/>
          <w:sz w:val="24"/>
          <w:szCs w:val="24"/>
        </w:rPr>
      </w:pPr>
      <w:r w:rsidRPr="00A54958">
        <w:rPr>
          <w:rFonts w:ascii="Times New Roman" w:eastAsia="Times New Roman" w:hAnsi="Times New Roman" w:cs="Times New Roman"/>
          <w:i w:val="0"/>
          <w:iCs w:val="0"/>
          <w:sz w:val="24"/>
          <w:szCs w:val="24"/>
        </w:rPr>
        <w:t xml:space="preserve">до </w:t>
      </w:r>
      <w:r w:rsidR="00612AE2">
        <w:rPr>
          <w:rFonts w:ascii="Times New Roman" w:eastAsia="Times New Roman" w:hAnsi="Times New Roman" w:cs="Times New Roman"/>
          <w:i w:val="0"/>
          <w:iCs w:val="0"/>
          <w:sz w:val="24"/>
          <w:szCs w:val="24"/>
        </w:rPr>
        <w:t>проєкт</w:t>
      </w:r>
      <w:r w:rsidRPr="00A54958">
        <w:rPr>
          <w:rFonts w:ascii="Times New Roman" w:eastAsia="Times New Roman" w:hAnsi="Times New Roman" w:cs="Times New Roman"/>
          <w:i w:val="0"/>
          <w:iCs w:val="0"/>
          <w:sz w:val="24"/>
          <w:szCs w:val="24"/>
        </w:rPr>
        <w:t>у рішення Київської міської ради:</w:t>
      </w:r>
      <w:r w:rsidRPr="00A54958">
        <w:rPr>
          <w:rFonts w:ascii="Times New Roman" w:eastAsia="Times New Roman" w:hAnsi="Times New Roman" w:cs="Times New Roman"/>
          <w:i w:val="0"/>
          <w:iCs w:val="0"/>
          <w:sz w:val="24"/>
          <w:szCs w:val="24"/>
        </w:rPr>
        <w:br/>
      </w:r>
      <w:r w:rsidR="00BB5719" w:rsidRPr="00BB5719">
        <w:rPr>
          <w:rFonts w:ascii="Times New Roman" w:hAnsi="Times New Roman" w:cs="Times New Roman"/>
          <w:b/>
          <w:color w:val="000000" w:themeColor="text1"/>
          <w:sz w:val="24"/>
          <w:szCs w:val="24"/>
        </w:rPr>
        <w:t xml:space="preserve">Про надання </w:t>
      </w:r>
      <w:r w:rsidR="00BB5719" w:rsidRPr="00BB5719">
        <w:rPr>
          <w:rFonts w:ascii="Times New Roman" w:hAnsi="Times New Roman" w:cs="Times New Roman"/>
          <w:b/>
          <w:sz w:val="24"/>
          <w:szCs w:val="24"/>
          <w:lang w:eastAsia="ru-RU"/>
        </w:rPr>
        <w:t xml:space="preserve">Київському комунальному об’єднанню зеленого будівництва та експлуатації зелених насаджень міста «Київзеленбуд» земельної ділянки у постійне користування для облаштування, утримання та експлуатації зелених насаджень (скверу) </w:t>
      </w:r>
      <w:r w:rsidR="00BB5719">
        <w:rPr>
          <w:rFonts w:ascii="Times New Roman" w:hAnsi="Times New Roman" w:cs="Times New Roman"/>
          <w:b/>
          <w:sz w:val="24"/>
          <w:szCs w:val="24"/>
          <w:lang w:eastAsia="ru-RU"/>
        </w:rPr>
        <w:t xml:space="preserve">                                    </w:t>
      </w:r>
      <w:r w:rsidR="00BB5719" w:rsidRPr="00BB5719">
        <w:rPr>
          <w:rFonts w:ascii="Times New Roman" w:hAnsi="Times New Roman" w:cs="Times New Roman"/>
          <w:b/>
          <w:sz w:val="24"/>
          <w:szCs w:val="24"/>
          <w:lang w:eastAsia="ru-RU"/>
        </w:rPr>
        <w:t>на просп. Академіка Глушкова (біля будинків №№ 9-В,</w:t>
      </w:r>
      <w:r w:rsidR="00BB5719">
        <w:rPr>
          <w:rFonts w:ascii="Times New Roman" w:hAnsi="Times New Roman" w:cs="Times New Roman"/>
          <w:b/>
          <w:sz w:val="24"/>
          <w:szCs w:val="24"/>
          <w:lang w:eastAsia="ru-RU"/>
        </w:rPr>
        <w:t xml:space="preserve"> 9-Г, 9-Д)                         </w:t>
      </w:r>
      <w:r w:rsidR="00BB5719" w:rsidRPr="00BB5719">
        <w:rPr>
          <w:rFonts w:ascii="Times New Roman" w:hAnsi="Times New Roman" w:cs="Times New Roman"/>
          <w:b/>
          <w:color w:val="000000" w:themeColor="text1"/>
          <w:sz w:val="24"/>
          <w:szCs w:val="24"/>
        </w:rPr>
        <w:t xml:space="preserve">у </w:t>
      </w:r>
      <w:r w:rsidR="00BB5719" w:rsidRPr="00BB5719">
        <w:rPr>
          <w:rFonts w:ascii="Times New Roman" w:hAnsi="Times New Roman" w:cs="Times New Roman"/>
          <w:b/>
          <w:iCs w:val="0"/>
          <w:color w:val="000000" w:themeColor="text1"/>
          <w:sz w:val="24"/>
          <w:szCs w:val="24"/>
        </w:rPr>
        <w:t>Голосіївському</w:t>
      </w:r>
      <w:r w:rsidR="00BB5719" w:rsidRPr="00BB5719">
        <w:rPr>
          <w:rFonts w:ascii="Times New Roman" w:hAnsi="Times New Roman" w:cs="Times New Roman"/>
          <w:b/>
          <w:color w:val="000000" w:themeColor="text1"/>
          <w:sz w:val="24"/>
          <w:szCs w:val="24"/>
        </w:rPr>
        <w:t xml:space="preserve"> районі міста Києва</w:t>
      </w:r>
    </w:p>
    <w:p w14:paraId="2CB021B8" w14:textId="77777777" w:rsidR="003C0A13" w:rsidRPr="00C44DBB" w:rsidRDefault="003D4611" w:rsidP="00D0322C">
      <w:pPr>
        <w:pStyle w:val="a5"/>
        <w:numPr>
          <w:ilvl w:val="0"/>
          <w:numId w:val="2"/>
        </w:numPr>
        <w:shd w:val="clear" w:color="auto" w:fill="auto"/>
        <w:spacing w:line="240" w:lineRule="auto"/>
        <w:ind w:hanging="301"/>
        <w:rPr>
          <w:sz w:val="19"/>
          <w:szCs w:val="19"/>
        </w:rPr>
      </w:pPr>
      <w:r w:rsidRPr="00C44DBB">
        <w:rPr>
          <w:b/>
          <w:bCs/>
          <w:sz w:val="24"/>
          <w:szCs w:val="24"/>
        </w:rPr>
        <w:t>Юридична особа:</w:t>
      </w:r>
    </w:p>
    <w:tbl>
      <w:tblPr>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6"/>
        <w:gridCol w:w="6103"/>
      </w:tblGrid>
      <w:tr w:rsidR="00BB5719" w14:paraId="0D11497B" w14:textId="77777777" w:rsidTr="00066F40">
        <w:trPr>
          <w:cantSplit/>
          <w:trHeight w:hRule="exact" w:val="723"/>
        </w:trPr>
        <w:tc>
          <w:tcPr>
            <w:tcW w:w="3536" w:type="dxa"/>
            <w:shd w:val="clear" w:color="auto" w:fill="FFFFFF"/>
          </w:tcPr>
          <w:p w14:paraId="3DD2392A" w14:textId="77777777" w:rsidR="00BB5719" w:rsidRPr="005660BA" w:rsidRDefault="00BB5719" w:rsidP="00066F40">
            <w:pPr>
              <w:pStyle w:val="a7"/>
              <w:shd w:val="clear" w:color="auto" w:fill="auto"/>
              <w:spacing w:after="0"/>
              <w:ind w:firstLine="0"/>
              <w:rPr>
                <w:sz w:val="24"/>
                <w:szCs w:val="24"/>
              </w:rPr>
            </w:pPr>
            <w:r w:rsidRPr="005660BA">
              <w:rPr>
                <w:sz w:val="24"/>
                <w:szCs w:val="24"/>
              </w:rPr>
              <w:t>Назва</w:t>
            </w:r>
          </w:p>
        </w:tc>
        <w:tc>
          <w:tcPr>
            <w:tcW w:w="6103" w:type="dxa"/>
            <w:shd w:val="clear" w:color="auto" w:fill="FFFFFF"/>
          </w:tcPr>
          <w:p w14:paraId="44E7D633" w14:textId="77777777" w:rsidR="00BB5719" w:rsidRPr="00447390" w:rsidRDefault="00BB5719" w:rsidP="00BB5719">
            <w:pPr>
              <w:pStyle w:val="a7"/>
              <w:shd w:val="clear" w:color="auto" w:fill="auto"/>
              <w:spacing w:after="0"/>
              <w:ind w:firstLine="0"/>
              <w:rPr>
                <w:sz w:val="24"/>
                <w:szCs w:val="24"/>
              </w:rPr>
            </w:pPr>
            <w:r w:rsidRPr="00323ED5">
              <w:rPr>
                <w:i/>
                <w:sz w:val="24"/>
                <w:szCs w:val="24"/>
              </w:rPr>
              <w:t>Київське комунальне об’єднання зеленого будівництва та експлуатації зелених насаджень міста «Київзеленбуд»</w:t>
            </w:r>
          </w:p>
        </w:tc>
      </w:tr>
      <w:tr w:rsidR="00BB5719" w14:paraId="02719CCF" w14:textId="77777777" w:rsidTr="00066F40">
        <w:trPr>
          <w:cantSplit/>
          <w:trHeight w:hRule="exact" w:val="834"/>
        </w:trPr>
        <w:tc>
          <w:tcPr>
            <w:tcW w:w="3536" w:type="dxa"/>
            <w:shd w:val="clear" w:color="auto" w:fill="FFFFFF"/>
          </w:tcPr>
          <w:p w14:paraId="6B3CBD30" w14:textId="77777777" w:rsidR="00BB5719" w:rsidRPr="005660BA" w:rsidRDefault="00BB5719" w:rsidP="00066F40">
            <w:pPr>
              <w:pStyle w:val="a5"/>
              <w:shd w:val="clear" w:color="auto" w:fill="auto"/>
              <w:rPr>
                <w:sz w:val="24"/>
                <w:szCs w:val="24"/>
              </w:rPr>
            </w:pPr>
            <w:r>
              <w:rPr>
                <w:sz w:val="24"/>
                <w:szCs w:val="24"/>
              </w:rPr>
              <w:t xml:space="preserve"> </w:t>
            </w:r>
            <w:r w:rsidRPr="005660BA">
              <w:rPr>
                <w:sz w:val="24"/>
                <w:szCs w:val="24"/>
              </w:rPr>
              <w:t>Перелік засновників</w:t>
            </w:r>
          </w:p>
          <w:p w14:paraId="1432BB8C" w14:textId="77777777" w:rsidR="00BB5719" w:rsidRPr="00791F4A" w:rsidRDefault="00BB5719" w:rsidP="00066F40">
            <w:pPr>
              <w:pStyle w:val="a5"/>
              <w:shd w:val="clear" w:color="auto" w:fill="auto"/>
              <w:rPr>
                <w:sz w:val="24"/>
                <w:szCs w:val="24"/>
              </w:rPr>
            </w:pPr>
            <w:r>
              <w:rPr>
                <w:sz w:val="24"/>
                <w:szCs w:val="24"/>
              </w:rPr>
              <w:t xml:space="preserve"> </w:t>
            </w:r>
            <w:r w:rsidRPr="005660BA">
              <w:rPr>
                <w:sz w:val="24"/>
                <w:szCs w:val="24"/>
              </w:rPr>
              <w:t>(учасників)</w:t>
            </w:r>
          </w:p>
          <w:p w14:paraId="7951ACEB" w14:textId="77777777" w:rsidR="00BB5719" w:rsidRDefault="00BB5719" w:rsidP="00066F40">
            <w:pPr>
              <w:pStyle w:val="a7"/>
              <w:shd w:val="clear" w:color="auto" w:fill="auto"/>
              <w:spacing w:after="0"/>
              <w:ind w:firstLine="0"/>
              <w:rPr>
                <w:sz w:val="16"/>
                <w:szCs w:val="16"/>
              </w:rPr>
            </w:pPr>
          </w:p>
        </w:tc>
        <w:tc>
          <w:tcPr>
            <w:tcW w:w="6103" w:type="dxa"/>
            <w:shd w:val="clear" w:color="auto" w:fill="FFFFFF"/>
          </w:tcPr>
          <w:p w14:paraId="4D63A304" w14:textId="77777777" w:rsidR="00BB5719" w:rsidRPr="004F07EB" w:rsidRDefault="00BB5719" w:rsidP="00BB5719">
            <w:pPr>
              <w:pStyle w:val="a7"/>
              <w:shd w:val="clear" w:color="auto" w:fill="auto"/>
              <w:spacing w:after="0"/>
              <w:ind w:firstLine="0"/>
              <w:rPr>
                <w:i/>
                <w:iCs/>
                <w:sz w:val="19"/>
                <w:szCs w:val="19"/>
              </w:rPr>
            </w:pPr>
            <w:r w:rsidRPr="004F07EB">
              <w:rPr>
                <w:i/>
                <w:iCs/>
                <w:sz w:val="24"/>
                <w:szCs w:val="24"/>
              </w:rPr>
              <w:t>КИЇВСЬКА МІСЬКА ДЕРЖАВНА АДМІНІСТРАЦІЯ</w:t>
            </w:r>
            <w:r w:rsidRPr="004F07EB">
              <w:rPr>
                <w:i/>
                <w:iCs/>
                <w:sz w:val="24"/>
                <w:szCs w:val="24"/>
              </w:rPr>
              <w:br/>
              <w:t>01044, м. Київ, Шевченківський район, ВУЛИЦЯ ХРЕЩАТИК, будинок 36</w:t>
            </w:r>
          </w:p>
        </w:tc>
      </w:tr>
      <w:tr w:rsidR="00BB5719" w14:paraId="2BDF8CCF" w14:textId="77777777" w:rsidTr="00066F40">
        <w:trPr>
          <w:cantSplit/>
          <w:trHeight w:hRule="exact" w:val="619"/>
        </w:trPr>
        <w:tc>
          <w:tcPr>
            <w:tcW w:w="3536" w:type="dxa"/>
            <w:shd w:val="clear" w:color="auto" w:fill="FFFFFF"/>
          </w:tcPr>
          <w:p w14:paraId="5B996832" w14:textId="77777777" w:rsidR="00BB5719" w:rsidRPr="005660BA" w:rsidRDefault="00BB5719" w:rsidP="00066F40">
            <w:pPr>
              <w:pStyle w:val="30"/>
              <w:shd w:val="clear" w:color="auto" w:fill="auto"/>
              <w:spacing w:line="233" w:lineRule="auto"/>
              <w:rPr>
                <w:sz w:val="24"/>
                <w:szCs w:val="24"/>
              </w:rPr>
            </w:pPr>
            <w:r>
              <w:rPr>
                <w:sz w:val="24"/>
                <w:szCs w:val="24"/>
              </w:rPr>
              <w:t xml:space="preserve"> </w:t>
            </w:r>
            <w:r w:rsidRPr="005660BA">
              <w:rPr>
                <w:sz w:val="24"/>
                <w:szCs w:val="24"/>
              </w:rPr>
              <w:t>Кінцевий бенефіціарний</w:t>
            </w:r>
          </w:p>
          <w:p w14:paraId="273F2C72" w14:textId="77777777" w:rsidR="00BB5719" w:rsidRPr="00791F4A" w:rsidRDefault="00BB5719" w:rsidP="00066F40">
            <w:pPr>
              <w:pStyle w:val="30"/>
              <w:shd w:val="clear" w:color="auto" w:fill="auto"/>
              <w:spacing w:line="233" w:lineRule="auto"/>
              <w:rPr>
                <w:sz w:val="24"/>
                <w:szCs w:val="24"/>
              </w:rPr>
            </w:pPr>
            <w:r>
              <w:rPr>
                <w:sz w:val="24"/>
                <w:szCs w:val="24"/>
              </w:rPr>
              <w:t xml:space="preserve"> </w:t>
            </w:r>
            <w:r w:rsidRPr="005660BA">
              <w:rPr>
                <w:sz w:val="24"/>
                <w:szCs w:val="24"/>
              </w:rPr>
              <w:t>власник (контролер)</w:t>
            </w:r>
          </w:p>
        </w:tc>
        <w:tc>
          <w:tcPr>
            <w:tcW w:w="6103" w:type="dxa"/>
            <w:shd w:val="clear" w:color="auto" w:fill="FFFFFF"/>
          </w:tcPr>
          <w:p w14:paraId="3D98D992" w14:textId="77777777" w:rsidR="00BB5719" w:rsidRPr="00447390" w:rsidRDefault="00BB5719" w:rsidP="00BB5719">
            <w:pPr>
              <w:pStyle w:val="a7"/>
              <w:shd w:val="clear" w:color="auto" w:fill="auto"/>
              <w:spacing w:after="0"/>
              <w:ind w:firstLine="0"/>
              <w:rPr>
                <w:i/>
                <w:iCs/>
                <w:sz w:val="19"/>
                <w:szCs w:val="19"/>
              </w:rPr>
            </w:pPr>
            <w:r w:rsidRPr="00447390">
              <w:rPr>
                <w:i/>
                <w:iCs/>
                <w:sz w:val="24"/>
                <w:szCs w:val="19"/>
              </w:rPr>
              <w:t>Відсутній</w:t>
            </w:r>
          </w:p>
        </w:tc>
      </w:tr>
      <w:tr w:rsidR="00BB5719" w14:paraId="752CFAAE" w14:textId="77777777" w:rsidTr="008A66B0">
        <w:trPr>
          <w:cantSplit/>
          <w:trHeight w:hRule="exact" w:val="384"/>
        </w:trPr>
        <w:tc>
          <w:tcPr>
            <w:tcW w:w="3536" w:type="dxa"/>
            <w:shd w:val="clear" w:color="auto" w:fill="FFFFFF"/>
          </w:tcPr>
          <w:p w14:paraId="3A29A1B7" w14:textId="77777777" w:rsidR="00BB5719" w:rsidRPr="005660BA" w:rsidRDefault="00BB5719" w:rsidP="00066F40">
            <w:pPr>
              <w:pStyle w:val="30"/>
              <w:shd w:val="clear" w:color="auto" w:fill="auto"/>
              <w:spacing w:line="233" w:lineRule="auto"/>
              <w:rPr>
                <w:sz w:val="24"/>
                <w:szCs w:val="24"/>
              </w:rPr>
            </w:pPr>
            <w:r>
              <w:rPr>
                <w:sz w:val="24"/>
                <w:szCs w:val="24"/>
              </w:rPr>
              <w:t xml:space="preserve"> Реєстраційний номер:</w:t>
            </w:r>
          </w:p>
        </w:tc>
        <w:tc>
          <w:tcPr>
            <w:tcW w:w="6103" w:type="dxa"/>
            <w:shd w:val="clear" w:color="auto" w:fill="FFFFFF"/>
          </w:tcPr>
          <w:p w14:paraId="6A2DAC04" w14:textId="15FC3459" w:rsidR="00BB5719" w:rsidRPr="00447390" w:rsidRDefault="00BB5719" w:rsidP="00BB5719">
            <w:pPr>
              <w:pStyle w:val="a7"/>
              <w:shd w:val="clear" w:color="auto" w:fill="auto"/>
              <w:spacing w:after="0"/>
              <w:ind w:firstLine="0"/>
              <w:rPr>
                <w:i/>
                <w:iCs/>
                <w:sz w:val="24"/>
                <w:szCs w:val="24"/>
              </w:rPr>
            </w:pPr>
            <w:r w:rsidRPr="00447390">
              <w:rPr>
                <w:i/>
                <w:iCs/>
                <w:sz w:val="24"/>
                <w:szCs w:val="24"/>
              </w:rPr>
              <w:t xml:space="preserve">від </w:t>
            </w:r>
            <w:r>
              <w:rPr>
                <w:i/>
                <w:iCs/>
                <w:sz w:val="24"/>
                <w:szCs w:val="24"/>
              </w:rPr>
              <w:t>04.07</w:t>
            </w:r>
            <w:r w:rsidRPr="00447390">
              <w:rPr>
                <w:i/>
                <w:iCs/>
                <w:sz w:val="24"/>
                <w:szCs w:val="24"/>
              </w:rPr>
              <w:t xml:space="preserve">.2024 № </w:t>
            </w:r>
            <w:r>
              <w:rPr>
                <w:i/>
                <w:iCs/>
                <w:sz w:val="24"/>
                <w:szCs w:val="24"/>
              </w:rPr>
              <w:t>734693448</w:t>
            </w:r>
          </w:p>
        </w:tc>
      </w:tr>
    </w:tbl>
    <w:p w14:paraId="226D2964" w14:textId="77777777" w:rsidR="006C75C6" w:rsidRPr="006C75C6" w:rsidRDefault="006C75C6" w:rsidP="00BB5719">
      <w:pPr>
        <w:pStyle w:val="1"/>
        <w:shd w:val="clear" w:color="auto" w:fill="auto"/>
        <w:tabs>
          <w:tab w:val="left" w:pos="668"/>
        </w:tabs>
        <w:spacing w:after="0" w:line="228" w:lineRule="auto"/>
        <w:ind w:left="400" w:firstLine="0"/>
        <w:rPr>
          <w:sz w:val="24"/>
          <w:szCs w:val="24"/>
        </w:rPr>
      </w:pPr>
    </w:p>
    <w:p w14:paraId="24182398" w14:textId="67CB849C" w:rsidR="00854144" w:rsidRPr="006C75C6" w:rsidRDefault="003D4611" w:rsidP="006C75C6">
      <w:pPr>
        <w:pStyle w:val="1"/>
        <w:numPr>
          <w:ilvl w:val="0"/>
          <w:numId w:val="1"/>
        </w:numPr>
        <w:shd w:val="clear" w:color="auto" w:fill="auto"/>
        <w:tabs>
          <w:tab w:val="left" w:pos="668"/>
        </w:tabs>
        <w:spacing w:after="0" w:line="228" w:lineRule="auto"/>
        <w:rPr>
          <w:rStyle w:val="ad"/>
          <w:i w:val="0"/>
          <w:iCs w:val="0"/>
          <w:sz w:val="24"/>
          <w:szCs w:val="24"/>
        </w:rPr>
      </w:pPr>
      <w:r w:rsidRPr="005660BA">
        <w:rPr>
          <w:b/>
          <w:bCs/>
          <w:sz w:val="24"/>
          <w:szCs w:val="24"/>
        </w:rPr>
        <w:t xml:space="preserve">Відомості про земельну ділянку </w:t>
      </w:r>
      <w:r w:rsidR="00BB5719" w:rsidRPr="004F07EB">
        <w:rPr>
          <w:b/>
          <w:sz w:val="24"/>
          <w:szCs w:val="24"/>
          <w:lang w:val="ru-RU"/>
        </w:rPr>
        <w:t xml:space="preserve">(кадастровий № </w:t>
      </w:r>
      <w:r w:rsidR="008F1609" w:rsidRPr="005660BA">
        <w:rPr>
          <w:b/>
          <w:bCs/>
          <w:sz w:val="24"/>
          <w:szCs w:val="24"/>
        </w:rPr>
        <w:t>8000000000:79:392:0048</w:t>
      </w:r>
      <w:r w:rsidR="00BB5719">
        <w:rPr>
          <w:b/>
          <w:bCs/>
          <w:sz w:val="24"/>
          <w:szCs w:val="24"/>
        </w:rPr>
        <w:t>)</w:t>
      </w:r>
      <w:r w:rsidR="007D79A0" w:rsidRPr="00BB5719">
        <w:rPr>
          <w:b/>
          <w:bCs/>
          <w:sz w:val="24"/>
          <w:szCs w:val="24"/>
        </w:rPr>
        <w:t>.</w:t>
      </w:r>
      <w:r w:rsidR="0061315E" w:rsidRPr="006C75C6">
        <w:rPr>
          <w:sz w:val="24"/>
          <w:szCs w:val="24"/>
        </w:rPr>
        <w:tab/>
      </w:r>
    </w:p>
    <w:tbl>
      <w:tblPr>
        <w:tblStyle w:val="a8"/>
        <w:tblW w:w="9657" w:type="dxa"/>
        <w:tblInd w:w="108" w:type="dxa"/>
        <w:tblLook w:val="04A0" w:firstRow="1" w:lastRow="0" w:firstColumn="1" w:lastColumn="0" w:noHBand="0" w:noVBand="1"/>
      </w:tblPr>
      <w:tblGrid>
        <w:gridCol w:w="3536"/>
        <w:gridCol w:w="6100"/>
        <w:gridCol w:w="21"/>
      </w:tblGrid>
      <w:tr w:rsidR="00C022FD" w:rsidRPr="00C022FD" w14:paraId="4889BBD7" w14:textId="77777777" w:rsidTr="00BB5719">
        <w:trPr>
          <w:cantSplit/>
          <w:trHeight w:val="372"/>
        </w:trPr>
        <w:tc>
          <w:tcPr>
            <w:tcW w:w="3536" w:type="dxa"/>
          </w:tcPr>
          <w:p w14:paraId="025B3B90" w14:textId="390996A4" w:rsidR="00C022FD" w:rsidRPr="00BB5719" w:rsidRDefault="00C16947" w:rsidP="00447390">
            <w:pPr>
              <w:pStyle w:val="1"/>
              <w:shd w:val="clear" w:color="auto" w:fill="auto"/>
              <w:tabs>
                <w:tab w:val="left" w:pos="0"/>
                <w:tab w:val="left" w:pos="1515"/>
              </w:tabs>
              <w:spacing w:after="0"/>
              <w:ind w:hanging="105"/>
              <w:rPr>
                <w:i/>
                <w:sz w:val="24"/>
                <w:szCs w:val="24"/>
              </w:rPr>
            </w:pPr>
            <w:r>
              <w:rPr>
                <w:sz w:val="24"/>
                <w:szCs w:val="24"/>
              </w:rPr>
              <w:t xml:space="preserve"> </w:t>
            </w:r>
            <w:r w:rsidR="00C022FD" w:rsidRPr="00C022FD">
              <w:rPr>
                <w:sz w:val="24"/>
                <w:szCs w:val="24"/>
              </w:rPr>
              <w:t>Місце розташування (адреса)</w:t>
            </w:r>
            <w:r w:rsidR="00C022FD" w:rsidRPr="00BB5719">
              <w:rPr>
                <w:sz w:val="24"/>
                <w:szCs w:val="24"/>
              </w:rPr>
              <w:t>:</w:t>
            </w:r>
          </w:p>
        </w:tc>
        <w:tc>
          <w:tcPr>
            <w:tcW w:w="6121" w:type="dxa"/>
            <w:gridSpan w:val="2"/>
          </w:tcPr>
          <w:p w14:paraId="0108C567" w14:textId="33DF250A" w:rsidR="00C022FD" w:rsidRPr="00447390" w:rsidRDefault="00C022FD" w:rsidP="00BB5719">
            <w:pPr>
              <w:jc w:val="both"/>
              <w:rPr>
                <w:rFonts w:ascii="Times New Roman" w:hAnsi="Times New Roman" w:cs="Times New Roman"/>
                <w:i/>
              </w:rPr>
            </w:pPr>
            <w:r w:rsidRPr="00447390">
              <w:rPr>
                <w:rFonts w:ascii="Times New Roman" w:hAnsi="Times New Roman" w:cs="Times New Roman"/>
                <w:i/>
                <w:iCs/>
              </w:rPr>
              <w:t xml:space="preserve">м. Київ, р-н Голосіївський, просп. Глушкова Академіка (біля будинків №№ 9-В, 9-Г, 9-Д) </w:t>
            </w:r>
          </w:p>
        </w:tc>
      </w:tr>
      <w:tr w:rsidR="00C022FD" w:rsidRPr="00C022FD" w14:paraId="6A951C31" w14:textId="77777777" w:rsidTr="00BB5719">
        <w:trPr>
          <w:cantSplit/>
          <w:trHeight w:val="372"/>
        </w:trPr>
        <w:tc>
          <w:tcPr>
            <w:tcW w:w="3536" w:type="dxa"/>
          </w:tcPr>
          <w:p w14:paraId="66F7F326" w14:textId="3D584552" w:rsidR="00C022FD" w:rsidRPr="00C022FD" w:rsidRDefault="00C022FD" w:rsidP="00447390">
            <w:pPr>
              <w:pStyle w:val="1"/>
              <w:shd w:val="clear" w:color="auto" w:fill="auto"/>
              <w:tabs>
                <w:tab w:val="left" w:pos="1861"/>
              </w:tabs>
              <w:spacing w:after="0"/>
              <w:ind w:left="30" w:hanging="105"/>
              <w:rPr>
                <w:i/>
                <w:sz w:val="24"/>
                <w:szCs w:val="24"/>
                <w:lang w:val="en-US"/>
              </w:rPr>
            </w:pPr>
            <w:r w:rsidRPr="00C022FD">
              <w:rPr>
                <w:sz w:val="24"/>
                <w:szCs w:val="24"/>
              </w:rPr>
              <w:t>Площа</w:t>
            </w:r>
            <w:r w:rsidRPr="00C022FD">
              <w:rPr>
                <w:sz w:val="24"/>
                <w:szCs w:val="24"/>
                <w:lang w:val="en-US"/>
              </w:rPr>
              <w:t>:</w:t>
            </w:r>
          </w:p>
        </w:tc>
        <w:tc>
          <w:tcPr>
            <w:tcW w:w="6121" w:type="dxa"/>
            <w:gridSpan w:val="2"/>
          </w:tcPr>
          <w:p w14:paraId="5137F3E9" w14:textId="18851949" w:rsidR="00C022FD" w:rsidRPr="00447390" w:rsidRDefault="003403EB" w:rsidP="00BB5719">
            <w:pPr>
              <w:pStyle w:val="ParagraphStyle"/>
              <w:jc w:val="both"/>
              <w:rPr>
                <w:rFonts w:ascii="Times New Roman" w:hAnsi="Times New Roman"/>
                <w:i/>
              </w:rPr>
            </w:pPr>
            <w:r w:rsidRPr="00447390">
              <w:rPr>
                <w:rFonts w:ascii="Times New Roman" w:hAnsi="Times New Roman"/>
                <w:i/>
                <w:color w:val="000000"/>
                <w:shd w:val="clear" w:color="auto" w:fill="FFFFFF"/>
              </w:rPr>
              <w:t>0,89</w:t>
            </w:r>
            <w:r w:rsidR="00BB5719">
              <w:rPr>
                <w:rFonts w:ascii="Times New Roman" w:hAnsi="Times New Roman"/>
                <w:i/>
                <w:color w:val="000000"/>
                <w:shd w:val="clear" w:color="auto" w:fill="FFFFFF"/>
                <w:lang w:val="uk-UA"/>
              </w:rPr>
              <w:t>14</w:t>
            </w:r>
            <w:r w:rsidRPr="00447390">
              <w:rPr>
                <w:rFonts w:ascii="Times New Roman" w:hAnsi="Times New Roman"/>
                <w:i/>
                <w:iCs/>
              </w:rPr>
              <w:t xml:space="preserve"> </w:t>
            </w:r>
            <w:r w:rsidR="00C022FD" w:rsidRPr="00447390">
              <w:rPr>
                <w:rFonts w:ascii="Times New Roman" w:hAnsi="Times New Roman"/>
                <w:i/>
                <w:iCs/>
              </w:rPr>
              <w:t>га</w:t>
            </w:r>
          </w:p>
        </w:tc>
      </w:tr>
      <w:tr w:rsidR="00BB5719" w14:paraId="31F59918" w14:textId="77777777" w:rsidTr="00BB5719">
        <w:trPr>
          <w:gridAfter w:val="1"/>
          <w:wAfter w:w="21" w:type="dxa"/>
          <w:trHeight w:hRule="exact" w:val="334"/>
        </w:trPr>
        <w:tc>
          <w:tcPr>
            <w:tcW w:w="3536" w:type="dxa"/>
          </w:tcPr>
          <w:p w14:paraId="303B0128" w14:textId="77777777" w:rsidR="00BB5719" w:rsidRDefault="00BB5719" w:rsidP="00066F40">
            <w:pPr>
              <w:pStyle w:val="a7"/>
              <w:shd w:val="clear" w:color="auto" w:fill="auto"/>
              <w:ind w:firstLine="0"/>
              <w:rPr>
                <w:sz w:val="24"/>
                <w:szCs w:val="24"/>
              </w:rPr>
            </w:pPr>
            <w:r w:rsidRPr="00726D11">
              <w:rPr>
                <w:sz w:val="24"/>
                <w:szCs w:val="24"/>
              </w:rPr>
              <w:t>Вид та термін користування</w:t>
            </w:r>
          </w:p>
          <w:p w14:paraId="62A815D3" w14:textId="77777777" w:rsidR="00BB5719" w:rsidRDefault="00BB5719" w:rsidP="00066F40">
            <w:pPr>
              <w:pStyle w:val="a7"/>
              <w:shd w:val="clear" w:color="auto" w:fill="auto"/>
              <w:rPr>
                <w:sz w:val="24"/>
                <w:szCs w:val="24"/>
              </w:rPr>
            </w:pPr>
          </w:p>
          <w:p w14:paraId="655A25A1" w14:textId="77777777" w:rsidR="00BB5719" w:rsidRPr="00726D11" w:rsidRDefault="00BB5719" w:rsidP="00066F40">
            <w:pPr>
              <w:pStyle w:val="a7"/>
              <w:shd w:val="clear" w:color="auto" w:fill="auto"/>
              <w:rPr>
                <w:sz w:val="24"/>
                <w:szCs w:val="24"/>
              </w:rPr>
            </w:pPr>
          </w:p>
        </w:tc>
        <w:tc>
          <w:tcPr>
            <w:tcW w:w="6100" w:type="dxa"/>
          </w:tcPr>
          <w:p w14:paraId="4E62737E" w14:textId="77777777" w:rsidR="00BB5719" w:rsidRPr="00AC6C1F" w:rsidRDefault="00BB5719" w:rsidP="00BB5719">
            <w:pPr>
              <w:pStyle w:val="a7"/>
              <w:shd w:val="clear" w:color="auto" w:fill="auto"/>
              <w:ind w:firstLine="0"/>
              <w:jc w:val="both"/>
              <w:rPr>
                <w:sz w:val="24"/>
                <w:szCs w:val="24"/>
              </w:rPr>
            </w:pPr>
            <w:r w:rsidRPr="00AC6C1F">
              <w:rPr>
                <w:i/>
                <w:sz w:val="24"/>
                <w:szCs w:val="24"/>
              </w:rPr>
              <w:t>право в процесі оформлення (</w:t>
            </w:r>
            <w:r w:rsidRPr="00C46A9D">
              <w:rPr>
                <w:i/>
                <w:sz w:val="24"/>
                <w:szCs w:val="24"/>
                <w:lang w:val="ru-RU"/>
              </w:rPr>
              <w:t>постійне користування</w:t>
            </w:r>
            <w:r w:rsidRPr="00AC6C1F">
              <w:rPr>
                <w:i/>
                <w:sz w:val="24"/>
                <w:szCs w:val="24"/>
              </w:rPr>
              <w:t>)</w:t>
            </w:r>
          </w:p>
        </w:tc>
      </w:tr>
      <w:tr w:rsidR="00BB5719" w14:paraId="7ED86D7E" w14:textId="77777777" w:rsidTr="00BB5719">
        <w:trPr>
          <w:gridAfter w:val="1"/>
          <w:wAfter w:w="21" w:type="dxa"/>
          <w:trHeight w:val="275"/>
        </w:trPr>
        <w:tc>
          <w:tcPr>
            <w:tcW w:w="3536" w:type="dxa"/>
          </w:tcPr>
          <w:p w14:paraId="35FEEBE9" w14:textId="77777777" w:rsidR="00BB5719" w:rsidRPr="00CF2418" w:rsidRDefault="00BB5719" w:rsidP="00066F40">
            <w:pPr>
              <w:pStyle w:val="a7"/>
              <w:shd w:val="clear" w:color="auto" w:fill="auto"/>
              <w:ind w:firstLine="0"/>
              <w:rPr>
                <w:sz w:val="24"/>
                <w:szCs w:val="24"/>
              </w:rPr>
            </w:pPr>
            <w:r w:rsidRPr="006A34C6">
              <w:rPr>
                <w:sz w:val="24"/>
                <w:szCs w:val="24"/>
              </w:rPr>
              <w:t>Категорія земель</w:t>
            </w:r>
          </w:p>
        </w:tc>
        <w:tc>
          <w:tcPr>
            <w:tcW w:w="6100" w:type="dxa"/>
          </w:tcPr>
          <w:p w14:paraId="0FAD1A58" w14:textId="77777777" w:rsidR="00BB5719" w:rsidRPr="00AC6C1F" w:rsidRDefault="00BB5719" w:rsidP="00BB5719">
            <w:pPr>
              <w:pStyle w:val="a7"/>
              <w:shd w:val="clear" w:color="auto" w:fill="auto"/>
              <w:ind w:firstLine="0"/>
              <w:jc w:val="both"/>
              <w:rPr>
                <w:i/>
                <w:sz w:val="24"/>
                <w:szCs w:val="24"/>
              </w:rPr>
            </w:pPr>
            <w:r w:rsidRPr="00C46A9D">
              <w:rPr>
                <w:i/>
                <w:sz w:val="24"/>
                <w:szCs w:val="24"/>
                <w:highlight w:val="white"/>
                <w:lang w:val="ru-RU"/>
              </w:rPr>
              <w:t xml:space="preserve">землі </w:t>
            </w:r>
            <w:r>
              <w:rPr>
                <w:i/>
                <w:sz w:val="24"/>
                <w:szCs w:val="24"/>
                <w:highlight w:val="white"/>
                <w:lang w:val="ru-RU"/>
              </w:rPr>
              <w:t>рекреаційного призначення</w:t>
            </w:r>
          </w:p>
        </w:tc>
      </w:tr>
      <w:tr w:rsidR="00BB5719" w14:paraId="3AD167C9" w14:textId="77777777" w:rsidTr="00BB5719">
        <w:trPr>
          <w:gridAfter w:val="1"/>
          <w:wAfter w:w="21" w:type="dxa"/>
          <w:trHeight w:val="849"/>
        </w:trPr>
        <w:tc>
          <w:tcPr>
            <w:tcW w:w="3536" w:type="dxa"/>
          </w:tcPr>
          <w:p w14:paraId="4FED7E92" w14:textId="77777777" w:rsidR="00BB5719" w:rsidRPr="00B30291" w:rsidRDefault="00BB5719" w:rsidP="00066F40">
            <w:pPr>
              <w:pStyle w:val="a7"/>
              <w:shd w:val="clear" w:color="auto" w:fill="auto"/>
              <w:ind w:firstLine="0"/>
              <w:rPr>
                <w:sz w:val="24"/>
                <w:szCs w:val="24"/>
              </w:rPr>
            </w:pPr>
            <w:r>
              <w:rPr>
                <w:sz w:val="24"/>
                <w:szCs w:val="24"/>
              </w:rPr>
              <w:t>Цільове призначення</w:t>
            </w:r>
          </w:p>
        </w:tc>
        <w:tc>
          <w:tcPr>
            <w:tcW w:w="6100" w:type="dxa"/>
          </w:tcPr>
          <w:p w14:paraId="651D945C" w14:textId="08A2CD6F" w:rsidR="00BB5719" w:rsidRPr="00C46A9D" w:rsidRDefault="00BB5719" w:rsidP="00BB5719">
            <w:pPr>
              <w:pStyle w:val="a7"/>
              <w:ind w:firstLine="0"/>
              <w:jc w:val="both"/>
              <w:rPr>
                <w:i/>
                <w:sz w:val="24"/>
                <w:szCs w:val="24"/>
              </w:rPr>
            </w:pPr>
            <w:r w:rsidRPr="002E7DD2">
              <w:rPr>
                <w:i/>
                <w:sz w:val="24"/>
                <w:szCs w:val="24"/>
              </w:rPr>
              <w:t>07.08 земельні ділянки загального користування, які використовуються як зелені насадження загального користування</w:t>
            </w:r>
            <w:r>
              <w:rPr>
                <w:i/>
                <w:sz w:val="24"/>
                <w:szCs w:val="24"/>
              </w:rPr>
              <w:t xml:space="preserve"> (</w:t>
            </w:r>
            <w:r w:rsidRPr="00BB5719">
              <w:rPr>
                <w:i/>
                <w:sz w:val="24"/>
                <w:szCs w:val="24"/>
              </w:rPr>
              <w:t>для облаштування, утримання та експлуатації зелених насаджень (скверу)</w:t>
            </w:r>
            <w:r w:rsidRPr="00684DE2">
              <w:rPr>
                <w:i/>
                <w:sz w:val="24"/>
                <w:szCs w:val="24"/>
              </w:rPr>
              <w:t>)</w:t>
            </w:r>
          </w:p>
        </w:tc>
      </w:tr>
      <w:tr w:rsidR="00BB5719" w14:paraId="6C3FC953" w14:textId="77777777" w:rsidTr="00BB5719">
        <w:trPr>
          <w:gridAfter w:val="1"/>
          <w:wAfter w:w="21" w:type="dxa"/>
          <w:trHeight w:val="410"/>
        </w:trPr>
        <w:tc>
          <w:tcPr>
            <w:tcW w:w="3536" w:type="dxa"/>
          </w:tcPr>
          <w:p w14:paraId="0E87661C" w14:textId="77777777" w:rsidR="00BB5719" w:rsidRPr="00B30291" w:rsidRDefault="00BB5719" w:rsidP="00066F40">
            <w:pPr>
              <w:pStyle w:val="a7"/>
              <w:shd w:val="clear" w:color="auto" w:fill="auto"/>
              <w:ind w:firstLine="0"/>
              <w:rPr>
                <w:sz w:val="24"/>
                <w:szCs w:val="24"/>
                <w:lang w:val="ru-RU"/>
              </w:rPr>
            </w:pPr>
            <w:r w:rsidRPr="00B30291">
              <w:rPr>
                <w:sz w:val="24"/>
                <w:szCs w:val="24"/>
                <w:lang w:val="ru-RU"/>
              </w:rPr>
              <w:t xml:space="preserve">Нормативна грошова оцінка </w:t>
            </w:r>
            <w:r w:rsidRPr="00B30291">
              <w:rPr>
                <w:sz w:val="24"/>
                <w:szCs w:val="24"/>
                <w:lang w:val="ru-RU"/>
              </w:rPr>
              <w:br/>
            </w:r>
            <w:r>
              <w:rPr>
                <w:sz w:val="24"/>
                <w:szCs w:val="24"/>
                <w:lang w:val="ru-RU"/>
              </w:rPr>
              <w:t xml:space="preserve"> </w:t>
            </w:r>
            <w:r w:rsidRPr="00B30291">
              <w:rPr>
                <w:sz w:val="24"/>
                <w:szCs w:val="24"/>
                <w:lang w:val="ru-RU"/>
              </w:rPr>
              <w:t>(за попереднім розрахунком*)</w:t>
            </w:r>
          </w:p>
        </w:tc>
        <w:tc>
          <w:tcPr>
            <w:tcW w:w="6100" w:type="dxa"/>
          </w:tcPr>
          <w:p w14:paraId="7B64FCB6" w14:textId="2D5A01D0" w:rsidR="00BB5719" w:rsidRPr="005E468B" w:rsidRDefault="008A66B0" w:rsidP="008A66B0">
            <w:pPr>
              <w:pStyle w:val="a7"/>
              <w:ind w:firstLine="0"/>
              <w:rPr>
                <w:rStyle w:val="ad"/>
                <w:b/>
                <w:iCs w:val="0"/>
                <w:sz w:val="24"/>
                <w:szCs w:val="24"/>
                <w:lang w:val="ru-RU"/>
              </w:rPr>
            </w:pPr>
            <w:r w:rsidRPr="008A66B0">
              <w:rPr>
                <w:rStyle w:val="ad"/>
                <w:b/>
                <w:sz w:val="24"/>
                <w:szCs w:val="24"/>
              </w:rPr>
              <w:t>10 094 956</w:t>
            </w:r>
            <w:r w:rsidR="00BB5719" w:rsidRPr="008A66B0">
              <w:rPr>
                <w:rStyle w:val="ad"/>
                <w:b/>
                <w:sz w:val="24"/>
                <w:szCs w:val="24"/>
              </w:rPr>
              <w:t xml:space="preserve"> грн </w:t>
            </w:r>
            <w:r w:rsidRPr="008A66B0">
              <w:rPr>
                <w:rStyle w:val="ad"/>
                <w:b/>
                <w:sz w:val="24"/>
                <w:szCs w:val="24"/>
              </w:rPr>
              <w:t>67</w:t>
            </w:r>
            <w:r w:rsidR="00BB5719" w:rsidRPr="008A66B0">
              <w:rPr>
                <w:rStyle w:val="ad"/>
                <w:b/>
                <w:sz w:val="24"/>
                <w:szCs w:val="24"/>
              </w:rPr>
              <w:t xml:space="preserve"> коп.</w:t>
            </w:r>
          </w:p>
        </w:tc>
      </w:tr>
      <w:tr w:rsidR="00BB5719" w14:paraId="042185C3" w14:textId="77777777" w:rsidTr="001A1837">
        <w:trPr>
          <w:gridAfter w:val="1"/>
          <w:wAfter w:w="21" w:type="dxa"/>
          <w:trHeight w:val="410"/>
        </w:trPr>
        <w:tc>
          <w:tcPr>
            <w:tcW w:w="9636" w:type="dxa"/>
            <w:gridSpan w:val="2"/>
          </w:tcPr>
          <w:p w14:paraId="3DD32538" w14:textId="77777777" w:rsidR="00BB5719" w:rsidRDefault="00BB5719" w:rsidP="00BB5719">
            <w:pPr>
              <w:pStyle w:val="a7"/>
              <w:ind w:firstLine="0"/>
              <w:rPr>
                <w:i/>
                <w:sz w:val="24"/>
                <w:szCs w:val="24"/>
                <w:lang w:val="ru-RU"/>
              </w:rPr>
            </w:pPr>
            <w:r w:rsidRPr="00265722">
              <w:rPr>
                <w:sz w:val="24"/>
                <w:szCs w:val="24"/>
                <w:lang w:val="ru-RU"/>
              </w:rPr>
              <w:t>*</w:t>
            </w:r>
            <w:r w:rsidRPr="00265722">
              <w:rPr>
                <w:i/>
                <w:sz w:val="24"/>
                <w:szCs w:val="24"/>
                <w:lang w:val="ru-RU"/>
              </w:rPr>
              <w:t xml:space="preserve">Наведені розрахунки нормативної грошової оцінки не є остаточними і будуть уточнені </w:t>
            </w:r>
            <w:r>
              <w:rPr>
                <w:i/>
                <w:sz w:val="24"/>
                <w:szCs w:val="24"/>
                <w:lang w:val="ru-RU"/>
              </w:rPr>
              <w:t xml:space="preserve"> </w:t>
            </w:r>
          </w:p>
          <w:p w14:paraId="22D5EE3E" w14:textId="6847BAAF" w:rsidR="00BB5719" w:rsidRDefault="00BB5719" w:rsidP="00BB5719">
            <w:pPr>
              <w:pStyle w:val="a7"/>
              <w:ind w:firstLine="0"/>
              <w:rPr>
                <w:rStyle w:val="ad"/>
                <w:b/>
                <w:sz w:val="24"/>
                <w:szCs w:val="24"/>
              </w:rPr>
            </w:pPr>
            <w:r>
              <w:rPr>
                <w:i/>
                <w:sz w:val="24"/>
                <w:szCs w:val="24"/>
                <w:lang w:val="ru-RU"/>
              </w:rPr>
              <w:t xml:space="preserve"> </w:t>
            </w:r>
            <w:r w:rsidRPr="00265722">
              <w:rPr>
                <w:i/>
                <w:sz w:val="24"/>
                <w:szCs w:val="24"/>
                <w:lang w:val="ru-RU"/>
              </w:rPr>
              <w:t>відповідно до вимог чинного законодавства при оформленні права на земельну</w:t>
            </w:r>
          </w:p>
        </w:tc>
      </w:tr>
    </w:tbl>
    <w:p w14:paraId="0C8F7795" w14:textId="77777777" w:rsidR="00BB5719" w:rsidRPr="00BB5719" w:rsidRDefault="00BB5719" w:rsidP="00EC2032">
      <w:pPr>
        <w:pStyle w:val="1"/>
        <w:shd w:val="clear" w:color="auto" w:fill="auto"/>
        <w:tabs>
          <w:tab w:val="left" w:pos="671"/>
        </w:tabs>
        <w:spacing w:after="0"/>
        <w:ind w:left="400" w:firstLine="0"/>
        <w:rPr>
          <w:sz w:val="10"/>
          <w:szCs w:val="10"/>
        </w:rPr>
      </w:pPr>
    </w:p>
    <w:p w14:paraId="0BA7E596" w14:textId="4F8DC370" w:rsidR="006C75C6" w:rsidRPr="006C75C6" w:rsidRDefault="003D4611" w:rsidP="00EC2032">
      <w:pPr>
        <w:pStyle w:val="1"/>
        <w:numPr>
          <w:ilvl w:val="0"/>
          <w:numId w:val="1"/>
        </w:numPr>
        <w:shd w:val="clear" w:color="auto" w:fill="auto"/>
        <w:tabs>
          <w:tab w:val="left" w:pos="671"/>
        </w:tabs>
        <w:spacing w:after="0"/>
        <w:rPr>
          <w:sz w:val="24"/>
          <w:szCs w:val="24"/>
        </w:rPr>
      </w:pPr>
      <w:r w:rsidRPr="005660BA">
        <w:rPr>
          <w:b/>
          <w:bCs/>
          <w:sz w:val="24"/>
          <w:szCs w:val="24"/>
        </w:rPr>
        <w:t>Обґрунтування прийняття рішення</w:t>
      </w:r>
      <w:r w:rsidR="009F1756">
        <w:rPr>
          <w:b/>
          <w:bCs/>
          <w:sz w:val="24"/>
          <w:szCs w:val="24"/>
        </w:rPr>
        <w:t>.</w:t>
      </w:r>
    </w:p>
    <w:p w14:paraId="1F3855E3" w14:textId="07AF82F3" w:rsidR="00BB5719" w:rsidRDefault="00BB5719" w:rsidP="00EC2032">
      <w:pPr>
        <w:pStyle w:val="1"/>
        <w:shd w:val="clear" w:color="auto" w:fill="auto"/>
        <w:tabs>
          <w:tab w:val="left" w:pos="671"/>
        </w:tabs>
        <w:spacing w:after="0"/>
        <w:ind w:firstLine="426"/>
        <w:jc w:val="both"/>
        <w:rPr>
          <w:color w:val="3B010F"/>
          <w:sz w:val="24"/>
          <w:szCs w:val="24"/>
        </w:rPr>
      </w:pPr>
      <w:r>
        <w:rPr>
          <w:sz w:val="24"/>
          <w:szCs w:val="24"/>
        </w:rPr>
        <w:t xml:space="preserve">Відповідно до статей 9, 123 Земельного кодексу України,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05.07.2024, номер відомостей про речове право 55803084),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у постійне користування без зміни її меж та цільового </w:t>
      </w:r>
      <w:r>
        <w:rPr>
          <w:color w:val="3B010F"/>
          <w:sz w:val="24"/>
          <w:szCs w:val="24"/>
        </w:rPr>
        <w:t>призначення без складання документації із землеустрою.</w:t>
      </w:r>
    </w:p>
    <w:p w14:paraId="733F6384" w14:textId="78DBCA12" w:rsidR="008A66B0" w:rsidRDefault="008A66B0" w:rsidP="00EC2032">
      <w:pPr>
        <w:pStyle w:val="1"/>
        <w:shd w:val="clear" w:color="auto" w:fill="auto"/>
        <w:tabs>
          <w:tab w:val="left" w:pos="671"/>
        </w:tabs>
        <w:spacing w:after="0"/>
        <w:ind w:firstLine="426"/>
        <w:jc w:val="both"/>
        <w:rPr>
          <w:color w:val="3B010F"/>
          <w:sz w:val="24"/>
          <w:szCs w:val="24"/>
        </w:rPr>
      </w:pPr>
    </w:p>
    <w:p w14:paraId="105FE328" w14:textId="77777777" w:rsidR="00D437FF" w:rsidRPr="005660BA" w:rsidRDefault="003D4611" w:rsidP="00EC2032">
      <w:pPr>
        <w:pStyle w:val="1"/>
        <w:numPr>
          <w:ilvl w:val="0"/>
          <w:numId w:val="1"/>
        </w:numPr>
        <w:shd w:val="clear" w:color="auto" w:fill="auto"/>
        <w:tabs>
          <w:tab w:val="left" w:pos="671"/>
          <w:tab w:val="left" w:pos="1134"/>
        </w:tabs>
        <w:spacing w:after="0"/>
        <w:ind w:firstLine="426"/>
        <w:rPr>
          <w:sz w:val="24"/>
          <w:szCs w:val="24"/>
        </w:rPr>
      </w:pPr>
      <w:r w:rsidRPr="005660BA">
        <w:rPr>
          <w:b/>
          <w:bCs/>
          <w:sz w:val="24"/>
          <w:szCs w:val="24"/>
        </w:rPr>
        <w:t>Мета прийняття рішення.</w:t>
      </w:r>
    </w:p>
    <w:p w14:paraId="230CA9CA" w14:textId="0CDD93EA" w:rsidR="007D79A0" w:rsidRDefault="00BB5719" w:rsidP="00EC2032">
      <w:pPr>
        <w:pStyle w:val="1"/>
        <w:shd w:val="clear" w:color="auto" w:fill="auto"/>
        <w:spacing w:after="0"/>
        <w:ind w:firstLine="426"/>
        <w:rPr>
          <w:sz w:val="24"/>
          <w:szCs w:val="24"/>
        </w:rPr>
      </w:pPr>
      <w:r w:rsidRPr="00BB5719">
        <w:rPr>
          <w:sz w:val="24"/>
          <w:szCs w:val="24"/>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32E7629E" w14:textId="0D7F6702" w:rsidR="00BB5719" w:rsidRDefault="00BB5719" w:rsidP="00EC2032">
      <w:pPr>
        <w:pStyle w:val="1"/>
        <w:shd w:val="clear" w:color="auto" w:fill="auto"/>
        <w:spacing w:after="0"/>
        <w:ind w:firstLine="426"/>
        <w:rPr>
          <w:sz w:val="24"/>
          <w:szCs w:val="24"/>
        </w:rPr>
      </w:pPr>
    </w:p>
    <w:p w14:paraId="430B5247" w14:textId="77777777" w:rsidR="009A054D" w:rsidRPr="002B31E8" w:rsidRDefault="009A054D" w:rsidP="00EC2032">
      <w:pPr>
        <w:pStyle w:val="1"/>
        <w:numPr>
          <w:ilvl w:val="0"/>
          <w:numId w:val="3"/>
        </w:numPr>
        <w:shd w:val="clear" w:color="auto" w:fill="auto"/>
        <w:tabs>
          <w:tab w:val="left" w:pos="709"/>
        </w:tabs>
        <w:spacing w:after="0"/>
        <w:ind w:left="567" w:hanging="141"/>
        <w:rPr>
          <w:sz w:val="24"/>
          <w:szCs w:val="24"/>
        </w:rPr>
      </w:pPr>
      <w:r w:rsidRPr="005660BA">
        <w:rPr>
          <w:b/>
          <w:bCs/>
          <w:sz w:val="24"/>
          <w:szCs w:val="24"/>
        </w:rPr>
        <w:t>Особливі характеристики ділянки.</w:t>
      </w:r>
    </w:p>
    <w:tbl>
      <w:tblPr>
        <w:tblStyle w:val="a8"/>
        <w:tblW w:w="9697" w:type="dxa"/>
        <w:tblLook w:val="04A0" w:firstRow="1" w:lastRow="0" w:firstColumn="1" w:lastColumn="0" w:noHBand="0" w:noVBand="1"/>
      </w:tblPr>
      <w:tblGrid>
        <w:gridCol w:w="3167"/>
        <w:gridCol w:w="6530"/>
      </w:tblGrid>
      <w:tr w:rsidR="002B31E8" w:rsidRPr="003774B2" w14:paraId="4CAB0CE4" w14:textId="77777777" w:rsidTr="00E267AF">
        <w:trPr>
          <w:cantSplit/>
          <w:trHeight w:val="654"/>
        </w:trPr>
        <w:tc>
          <w:tcPr>
            <w:tcW w:w="3167" w:type="dxa"/>
          </w:tcPr>
          <w:p w14:paraId="6E2889C2" w14:textId="13C8BA98" w:rsidR="002B31E8" w:rsidRPr="00447390" w:rsidRDefault="00C16947" w:rsidP="00447390">
            <w:pPr>
              <w:pStyle w:val="1"/>
              <w:shd w:val="clear" w:color="auto" w:fill="auto"/>
              <w:spacing w:after="0"/>
              <w:ind w:left="-142" w:firstLine="0"/>
              <w:rPr>
                <w:rFonts w:eastAsia="Courier New"/>
                <w:sz w:val="24"/>
                <w:szCs w:val="24"/>
              </w:rPr>
            </w:pPr>
            <w:r>
              <w:rPr>
                <w:rFonts w:eastAsia="Courier New"/>
                <w:sz w:val="24"/>
                <w:szCs w:val="24"/>
              </w:rPr>
              <w:t xml:space="preserve"> </w:t>
            </w:r>
            <w:r w:rsidR="002B31E8" w:rsidRPr="00447390">
              <w:rPr>
                <w:rFonts w:eastAsia="Courier New"/>
                <w:sz w:val="24"/>
                <w:szCs w:val="24"/>
              </w:rPr>
              <w:t xml:space="preserve">Наявність будівель </w:t>
            </w:r>
          </w:p>
          <w:p w14:paraId="2439C9F8" w14:textId="16AB0BCC" w:rsidR="002B31E8" w:rsidRPr="00447390" w:rsidRDefault="00C16947" w:rsidP="00447390">
            <w:pPr>
              <w:pStyle w:val="20"/>
              <w:shd w:val="clear" w:color="auto" w:fill="auto"/>
              <w:spacing w:line="209" w:lineRule="auto"/>
              <w:ind w:left="-142"/>
              <w:jc w:val="left"/>
              <w:rPr>
                <w:rFonts w:ascii="Times New Roman" w:eastAsia="Courier New" w:hAnsi="Times New Roman" w:cs="Times New Roman"/>
                <w:i w:val="0"/>
                <w:iCs w:val="0"/>
                <w:sz w:val="24"/>
                <w:szCs w:val="24"/>
              </w:rPr>
            </w:pPr>
            <w:r>
              <w:rPr>
                <w:rFonts w:ascii="Times New Roman" w:eastAsia="Courier New" w:hAnsi="Times New Roman" w:cs="Times New Roman"/>
                <w:i w:val="0"/>
                <w:iCs w:val="0"/>
                <w:sz w:val="24"/>
                <w:szCs w:val="24"/>
              </w:rPr>
              <w:t xml:space="preserve"> </w:t>
            </w:r>
            <w:r w:rsidR="002B31E8" w:rsidRPr="00447390">
              <w:rPr>
                <w:rFonts w:ascii="Times New Roman" w:eastAsia="Courier New" w:hAnsi="Times New Roman" w:cs="Times New Roman"/>
                <w:i w:val="0"/>
                <w:iCs w:val="0"/>
                <w:sz w:val="24"/>
                <w:szCs w:val="24"/>
              </w:rPr>
              <w:t>і споруд на ділянці:</w:t>
            </w:r>
          </w:p>
        </w:tc>
        <w:tc>
          <w:tcPr>
            <w:tcW w:w="6530" w:type="dxa"/>
          </w:tcPr>
          <w:p w14:paraId="77F6A87F" w14:textId="3F2CCB55" w:rsidR="002B31E8" w:rsidRPr="00EC2032" w:rsidRDefault="002B31E8" w:rsidP="00EC2032">
            <w:pPr>
              <w:ind w:firstLine="323"/>
              <w:jc w:val="both"/>
              <w:rPr>
                <w:rFonts w:ascii="Times New Roman" w:hAnsi="Times New Roman" w:cs="Times New Roman"/>
                <w:i/>
              </w:rPr>
            </w:pPr>
            <w:r w:rsidRPr="00EC2032">
              <w:rPr>
                <w:rFonts w:ascii="Times New Roman" w:hAnsi="Times New Roman" w:cs="Times New Roman"/>
                <w:i/>
              </w:rPr>
              <w:t>Земельна ділянка вільна від капітальної забудови</w:t>
            </w:r>
            <w:r w:rsidR="00990F86" w:rsidRPr="00EC2032">
              <w:rPr>
                <w:rFonts w:ascii="Times New Roman" w:hAnsi="Times New Roman" w:cs="Times New Roman"/>
                <w:i/>
              </w:rPr>
              <w:t>.</w:t>
            </w:r>
          </w:p>
        </w:tc>
      </w:tr>
      <w:tr w:rsidR="002B31E8" w:rsidRPr="003774B2" w14:paraId="2E1CCB39" w14:textId="77777777" w:rsidTr="00BB5719">
        <w:trPr>
          <w:cantSplit/>
          <w:trHeight w:val="272"/>
        </w:trPr>
        <w:tc>
          <w:tcPr>
            <w:tcW w:w="3167" w:type="dxa"/>
          </w:tcPr>
          <w:p w14:paraId="591A714D" w14:textId="3AF05BE3" w:rsidR="002B31E8" w:rsidRPr="00447390" w:rsidRDefault="00C16947" w:rsidP="00447390">
            <w:pPr>
              <w:pStyle w:val="1"/>
              <w:shd w:val="clear" w:color="auto" w:fill="auto"/>
              <w:tabs>
                <w:tab w:val="left" w:pos="1861"/>
              </w:tabs>
              <w:spacing w:after="0"/>
              <w:ind w:left="-142" w:firstLine="0"/>
              <w:rPr>
                <w:rFonts w:eastAsia="Courier New"/>
                <w:sz w:val="24"/>
                <w:szCs w:val="24"/>
              </w:rPr>
            </w:pPr>
            <w:r>
              <w:rPr>
                <w:rFonts w:eastAsia="Courier New"/>
                <w:sz w:val="24"/>
                <w:szCs w:val="24"/>
              </w:rPr>
              <w:t xml:space="preserve"> </w:t>
            </w:r>
            <w:r w:rsidR="002B31E8" w:rsidRPr="00447390">
              <w:rPr>
                <w:rFonts w:eastAsia="Courier New"/>
                <w:sz w:val="24"/>
                <w:szCs w:val="24"/>
              </w:rPr>
              <w:t>Наявність ДПТ:</w:t>
            </w:r>
          </w:p>
        </w:tc>
        <w:tc>
          <w:tcPr>
            <w:tcW w:w="6530" w:type="dxa"/>
          </w:tcPr>
          <w:p w14:paraId="1B10C2D3" w14:textId="5CD73838" w:rsidR="00164CCC" w:rsidRPr="00EC2032" w:rsidRDefault="00164CCC" w:rsidP="00164CCC">
            <w:pPr>
              <w:ind w:firstLine="323"/>
              <w:jc w:val="both"/>
              <w:rPr>
                <w:rFonts w:ascii="Times New Roman" w:hAnsi="Times New Roman" w:cs="Times New Roman"/>
                <w:i/>
              </w:rPr>
            </w:pPr>
            <w:r w:rsidRPr="00EC2032">
              <w:rPr>
                <w:rFonts w:ascii="Times New Roman" w:hAnsi="Times New Roman" w:cs="Times New Roman"/>
                <w:i/>
              </w:rPr>
              <w:t xml:space="preserve">Згідно з листом Департаменту містобудування та архітектури виконавчого органу Київської міської ради (Київської міської державної адміністрації) від 18.07.2024 № 055-6889, відповідно до детального плану території, обмеженої просп. Академіка Глушкова, вул. Академіка Заболотного та західною межею території Національного комплексу «Експоцентр України» у Голосіївському районі                 м. Києва, затвердженого рішенням Київської міської ради від 16.07.2015 № 687/1551 (далі – ДПТ), земельна ділянка, за функціональним призначенням відноситься переважно до території вулиць і доріг, частково до території житлової забудови багатоповерхової та частково до території громадських будівель та споруд. </w:t>
            </w:r>
          </w:p>
          <w:p w14:paraId="3C5543F4" w14:textId="5A0FA1CC" w:rsidR="002B31E8" w:rsidRPr="00EC2032" w:rsidRDefault="00164CCC" w:rsidP="00164CCC">
            <w:pPr>
              <w:ind w:firstLine="323"/>
              <w:jc w:val="both"/>
              <w:rPr>
                <w:rFonts w:ascii="Times New Roman" w:hAnsi="Times New Roman" w:cs="Times New Roman"/>
                <w:i/>
              </w:rPr>
            </w:pPr>
            <w:r w:rsidRPr="00EC2032">
              <w:rPr>
                <w:rFonts w:ascii="Times New Roman" w:hAnsi="Times New Roman" w:cs="Times New Roman"/>
                <w:i/>
              </w:rPr>
              <w:t>Відповідно до проєктних рішень ДПТ на земельній ділянці відсутній об’єкт проектування.</w:t>
            </w:r>
          </w:p>
        </w:tc>
      </w:tr>
      <w:tr w:rsidR="002B31E8" w:rsidRPr="003774B2" w14:paraId="1D06D55D" w14:textId="77777777" w:rsidTr="00F61295">
        <w:trPr>
          <w:cantSplit/>
          <w:trHeight w:val="1461"/>
        </w:trPr>
        <w:tc>
          <w:tcPr>
            <w:tcW w:w="3167" w:type="dxa"/>
          </w:tcPr>
          <w:p w14:paraId="3D1B9DAF" w14:textId="77777777" w:rsidR="00C16947" w:rsidRDefault="00C16947" w:rsidP="00C16947">
            <w:pPr>
              <w:ind w:left="-142"/>
              <w:rPr>
                <w:rFonts w:ascii="Times New Roman" w:hAnsi="Times New Roman" w:cs="Times New Roman"/>
              </w:rPr>
            </w:pPr>
            <w:r>
              <w:rPr>
                <w:rFonts w:ascii="Times New Roman" w:hAnsi="Times New Roman" w:cs="Times New Roman"/>
              </w:rPr>
              <w:t xml:space="preserve"> Функціональне призначення      </w:t>
            </w:r>
          </w:p>
          <w:p w14:paraId="21AD0C8C" w14:textId="387671F7" w:rsidR="002B31E8" w:rsidRPr="00447390" w:rsidRDefault="00C16947" w:rsidP="00C16947">
            <w:pPr>
              <w:ind w:left="-142"/>
              <w:rPr>
                <w:rFonts w:ascii="Times New Roman" w:hAnsi="Times New Roman" w:cs="Times New Roman"/>
              </w:rPr>
            </w:pPr>
            <w:r>
              <w:rPr>
                <w:rFonts w:ascii="Times New Roman" w:hAnsi="Times New Roman" w:cs="Times New Roman"/>
              </w:rPr>
              <w:t xml:space="preserve"> </w:t>
            </w:r>
            <w:r w:rsidR="002B31E8" w:rsidRPr="00447390">
              <w:rPr>
                <w:rFonts w:ascii="Times New Roman" w:hAnsi="Times New Roman" w:cs="Times New Roman"/>
              </w:rPr>
              <w:t xml:space="preserve">згідно </w:t>
            </w:r>
            <w:r w:rsidR="00046F6D" w:rsidRPr="00447390">
              <w:rPr>
                <w:rFonts w:ascii="Times New Roman" w:hAnsi="Times New Roman" w:cs="Times New Roman"/>
              </w:rPr>
              <w:t>з Генпланом:</w:t>
            </w:r>
          </w:p>
        </w:tc>
        <w:tc>
          <w:tcPr>
            <w:tcW w:w="6530" w:type="dxa"/>
          </w:tcPr>
          <w:p w14:paraId="06C70B3D" w14:textId="5C43ADCC" w:rsidR="002B31E8" w:rsidRPr="00EC2032" w:rsidRDefault="00BB5719" w:rsidP="00EC2032">
            <w:pPr>
              <w:ind w:firstLine="323"/>
              <w:jc w:val="both"/>
              <w:rPr>
                <w:rFonts w:ascii="Times New Roman" w:hAnsi="Times New Roman" w:cs="Times New Roman"/>
                <w:i/>
              </w:rPr>
            </w:pPr>
            <w:r w:rsidRPr="00EC2032">
              <w:rPr>
                <w:rFonts w:ascii="Times New Roman" w:hAnsi="Times New Roman" w:cs="Times New Roman"/>
                <w:i/>
              </w:rPr>
              <w:t xml:space="preserve">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w:t>
            </w:r>
            <w:r w:rsidR="008A66B0" w:rsidRPr="00EC2032">
              <w:rPr>
                <w:rFonts w:ascii="Times New Roman" w:hAnsi="Times New Roman" w:cs="Times New Roman"/>
                <w:i/>
              </w:rPr>
              <w:t xml:space="preserve">                    </w:t>
            </w:r>
            <w:r w:rsidRPr="00EC2032">
              <w:rPr>
                <w:rFonts w:ascii="Times New Roman" w:hAnsi="Times New Roman" w:cs="Times New Roman"/>
                <w:i/>
              </w:rPr>
              <w:t>від 28.03.2002 № 370/1804, земельна ділянка за функціональним призначенням належить до території баг</w:t>
            </w:r>
            <w:r w:rsidR="008A66B0" w:rsidRPr="00EC2032">
              <w:rPr>
                <w:rFonts w:ascii="Times New Roman" w:hAnsi="Times New Roman" w:cs="Times New Roman"/>
                <w:i/>
              </w:rPr>
              <w:t>атоповерхової житлової забудови.</w:t>
            </w:r>
          </w:p>
        </w:tc>
      </w:tr>
      <w:tr w:rsidR="002B31E8" w:rsidRPr="003774B2" w14:paraId="13467157" w14:textId="77777777" w:rsidTr="00E267AF">
        <w:trPr>
          <w:cantSplit/>
          <w:trHeight w:val="547"/>
        </w:trPr>
        <w:tc>
          <w:tcPr>
            <w:tcW w:w="3167" w:type="dxa"/>
          </w:tcPr>
          <w:p w14:paraId="2A341F16" w14:textId="3A201E1A" w:rsidR="002B31E8" w:rsidRPr="00447390" w:rsidRDefault="00C16947" w:rsidP="00447390">
            <w:pPr>
              <w:ind w:left="-142"/>
              <w:rPr>
                <w:rFonts w:ascii="Times New Roman" w:hAnsi="Times New Roman" w:cs="Times New Roman"/>
              </w:rPr>
            </w:pPr>
            <w:r>
              <w:rPr>
                <w:rFonts w:ascii="Times New Roman" w:hAnsi="Times New Roman" w:cs="Times New Roman"/>
              </w:rPr>
              <w:t xml:space="preserve"> </w:t>
            </w:r>
            <w:r w:rsidR="002B31E8" w:rsidRPr="00447390">
              <w:rPr>
                <w:rFonts w:ascii="Times New Roman" w:hAnsi="Times New Roman" w:cs="Times New Roman"/>
              </w:rPr>
              <w:t>Правовий режим:</w:t>
            </w:r>
          </w:p>
        </w:tc>
        <w:tc>
          <w:tcPr>
            <w:tcW w:w="6530" w:type="dxa"/>
          </w:tcPr>
          <w:p w14:paraId="2C9961B7" w14:textId="6BE849D5" w:rsidR="002B31E8" w:rsidRPr="003774B2" w:rsidRDefault="00BB5719" w:rsidP="00FA0843">
            <w:pPr>
              <w:ind w:firstLine="323"/>
              <w:jc w:val="both"/>
              <w:rPr>
                <w:rFonts w:ascii="Times New Roman" w:hAnsi="Times New Roman" w:cs="Times New Roman"/>
                <w:i/>
              </w:rPr>
            </w:pPr>
            <w:r w:rsidRPr="00BC4E9C">
              <w:rPr>
                <w:rFonts w:ascii="Times New Roman" w:hAnsi="Times New Roman" w:cs="Times New Roman"/>
                <w:i/>
              </w:rPr>
              <w:t>Земельна ділянка належ</w:t>
            </w:r>
            <w:r w:rsidR="00FA0843">
              <w:rPr>
                <w:rFonts w:ascii="Times New Roman" w:hAnsi="Times New Roman" w:cs="Times New Roman"/>
                <w:i/>
              </w:rPr>
              <w:t>и</w:t>
            </w:r>
            <w:bookmarkStart w:id="0" w:name="_GoBack"/>
            <w:bookmarkEnd w:id="0"/>
            <w:r w:rsidRPr="00BC4E9C">
              <w:rPr>
                <w:rFonts w:ascii="Times New Roman" w:hAnsi="Times New Roman" w:cs="Times New Roman"/>
                <w:i/>
              </w:rPr>
              <w:t>ть до земель комунальної власності територіальної громади міста Києва</w:t>
            </w:r>
            <w:r>
              <w:rPr>
                <w:rFonts w:ascii="Times New Roman" w:hAnsi="Times New Roman" w:cs="Times New Roman"/>
                <w:i/>
              </w:rPr>
              <w:t xml:space="preserve"> </w:t>
            </w:r>
            <w:r w:rsidRPr="00B9549F">
              <w:rPr>
                <w:rFonts w:ascii="Times New Roman" w:hAnsi="Times New Roman" w:cs="Times New Roman"/>
                <w:i/>
              </w:rPr>
              <w:t xml:space="preserve">(право власності зареєстровано у Державному реєстрі речових прав на нерухоме майно </w:t>
            </w:r>
            <w:r>
              <w:rPr>
                <w:rFonts w:ascii="Times New Roman" w:hAnsi="Times New Roman" w:cs="Times New Roman"/>
                <w:i/>
              </w:rPr>
              <w:t>05.07.2024</w:t>
            </w:r>
            <w:r w:rsidRPr="00B9549F">
              <w:rPr>
                <w:rFonts w:ascii="Times New Roman" w:hAnsi="Times New Roman" w:cs="Times New Roman"/>
                <w:i/>
              </w:rPr>
              <w:t xml:space="preserve">, номер відомостей про речове право </w:t>
            </w:r>
            <w:r>
              <w:rPr>
                <w:rFonts w:ascii="Times New Roman" w:hAnsi="Times New Roman" w:cs="Times New Roman"/>
                <w:i/>
              </w:rPr>
              <w:t>55803084</w:t>
            </w:r>
            <w:r w:rsidRPr="00B9549F">
              <w:rPr>
                <w:rFonts w:ascii="Times New Roman" w:hAnsi="Times New Roman" w:cs="Times New Roman"/>
                <w:i/>
              </w:rPr>
              <w:t>)</w:t>
            </w:r>
            <w:r>
              <w:rPr>
                <w:rFonts w:ascii="Times New Roman" w:hAnsi="Times New Roman" w:cs="Times New Roman"/>
                <w:i/>
              </w:rPr>
              <w:t xml:space="preserve"> (інформація з Державного реєстру речових прав на нерухоме майно від 10.07.2024                              № 386336204).</w:t>
            </w:r>
          </w:p>
        </w:tc>
      </w:tr>
      <w:tr w:rsidR="002B31E8" w:rsidRPr="003774B2" w14:paraId="4A30AB8A" w14:textId="77777777" w:rsidTr="00EC2032">
        <w:trPr>
          <w:cantSplit/>
          <w:trHeight w:val="303"/>
        </w:trPr>
        <w:tc>
          <w:tcPr>
            <w:tcW w:w="3167" w:type="dxa"/>
          </w:tcPr>
          <w:p w14:paraId="1076D181" w14:textId="47191B36" w:rsidR="002B31E8" w:rsidRPr="00447390" w:rsidRDefault="00C16947" w:rsidP="00447390">
            <w:pPr>
              <w:ind w:left="-142"/>
              <w:rPr>
                <w:rFonts w:ascii="Times New Roman" w:hAnsi="Times New Roman" w:cs="Times New Roman"/>
              </w:rPr>
            </w:pPr>
            <w:r>
              <w:rPr>
                <w:rFonts w:ascii="Times New Roman" w:hAnsi="Times New Roman" w:cs="Times New Roman"/>
              </w:rPr>
              <w:t xml:space="preserve"> </w:t>
            </w:r>
            <w:r w:rsidR="002B31E8" w:rsidRPr="00447390">
              <w:rPr>
                <w:rFonts w:ascii="Times New Roman" w:hAnsi="Times New Roman" w:cs="Times New Roman"/>
              </w:rPr>
              <w:t>Розташування в зеленій зоні:</w:t>
            </w:r>
          </w:p>
        </w:tc>
        <w:tc>
          <w:tcPr>
            <w:tcW w:w="6530" w:type="dxa"/>
          </w:tcPr>
          <w:p w14:paraId="394FEC80" w14:textId="04705548" w:rsidR="002B31E8" w:rsidRPr="003774B2" w:rsidRDefault="002B31E8" w:rsidP="00EC2032">
            <w:pPr>
              <w:ind w:firstLine="323"/>
              <w:jc w:val="both"/>
              <w:rPr>
                <w:rFonts w:ascii="Times New Roman" w:hAnsi="Times New Roman" w:cs="Times New Roman"/>
                <w:i/>
              </w:rPr>
            </w:pPr>
            <w:r w:rsidRPr="00EC2032">
              <w:rPr>
                <w:rFonts w:ascii="Times New Roman" w:hAnsi="Times New Roman" w:cs="Times New Roman"/>
                <w:i/>
              </w:rPr>
              <w:t>Земельна ділянка не входить</w:t>
            </w:r>
            <w:r w:rsidR="000E40B4" w:rsidRPr="00EC2032">
              <w:rPr>
                <w:rFonts w:ascii="Times New Roman" w:hAnsi="Times New Roman" w:cs="Times New Roman"/>
                <w:i/>
              </w:rPr>
              <w:t xml:space="preserve"> до зеленої зони</w:t>
            </w:r>
            <w:r w:rsidR="00990F86" w:rsidRPr="00EC2032">
              <w:rPr>
                <w:rFonts w:ascii="Times New Roman" w:hAnsi="Times New Roman" w:cs="Times New Roman"/>
                <w:i/>
              </w:rPr>
              <w:t>.</w:t>
            </w:r>
          </w:p>
        </w:tc>
      </w:tr>
      <w:tr w:rsidR="00EC2032" w:rsidRPr="003774B2" w14:paraId="14F719AA" w14:textId="77777777" w:rsidTr="00EC2032">
        <w:tc>
          <w:tcPr>
            <w:tcW w:w="3167" w:type="dxa"/>
          </w:tcPr>
          <w:p w14:paraId="3D07A71A" w14:textId="4DD9634A" w:rsidR="00EC2032" w:rsidRPr="00447390" w:rsidRDefault="00EC2032" w:rsidP="00447390">
            <w:pPr>
              <w:ind w:left="-142"/>
              <w:rPr>
                <w:rFonts w:ascii="Times New Roman" w:hAnsi="Times New Roman" w:cs="Times New Roman"/>
              </w:rPr>
            </w:pPr>
            <w:r>
              <w:rPr>
                <w:rFonts w:ascii="Times New Roman" w:hAnsi="Times New Roman" w:cs="Times New Roman"/>
              </w:rPr>
              <w:t xml:space="preserve"> </w:t>
            </w:r>
            <w:r w:rsidRPr="00447390">
              <w:rPr>
                <w:rFonts w:ascii="Times New Roman" w:hAnsi="Times New Roman" w:cs="Times New Roman"/>
              </w:rPr>
              <w:t>Інші особливості:</w:t>
            </w:r>
          </w:p>
        </w:tc>
        <w:tc>
          <w:tcPr>
            <w:tcW w:w="6530" w:type="dxa"/>
          </w:tcPr>
          <w:p w14:paraId="5BA2A778" w14:textId="62B5C648" w:rsidR="00EC2032" w:rsidRPr="00164CCC" w:rsidRDefault="00EC2032" w:rsidP="00EC2032">
            <w:pPr>
              <w:ind w:firstLine="323"/>
              <w:jc w:val="both"/>
              <w:rPr>
                <w:rFonts w:ascii="Times New Roman" w:eastAsia="Times New Roman" w:hAnsi="Times New Roman" w:cs="Times New Roman"/>
                <w:i/>
              </w:rPr>
            </w:pPr>
            <w:r>
              <w:rPr>
                <w:rFonts w:ascii="Times New Roman" w:eastAsia="Times New Roman" w:hAnsi="Times New Roman" w:cs="Times New Roman"/>
                <w:i/>
              </w:rPr>
              <w:t xml:space="preserve">Частина земельної ділянки площею 0,6687 га </w:t>
            </w:r>
            <w:r w:rsidRPr="00164CCC">
              <w:rPr>
                <w:rFonts w:ascii="Times New Roman" w:eastAsia="Times New Roman" w:hAnsi="Times New Roman" w:cs="Times New Roman"/>
                <w:i/>
              </w:rPr>
              <w:t>розташована</w:t>
            </w:r>
            <w:r>
              <w:rPr>
                <w:rFonts w:ascii="Times New Roman" w:eastAsia="Times New Roman" w:hAnsi="Times New Roman" w:cs="Times New Roman"/>
                <w:i/>
              </w:rPr>
              <w:t xml:space="preserve"> </w:t>
            </w:r>
            <w:r w:rsidRPr="00164CCC">
              <w:rPr>
                <w:rFonts w:ascii="Times New Roman" w:eastAsia="Times New Roman" w:hAnsi="Times New Roman" w:cs="Times New Roman"/>
                <w:i/>
              </w:rPr>
              <w:t>в межах червоних ліній.</w:t>
            </w:r>
          </w:p>
          <w:p w14:paraId="237A92E3" w14:textId="231C176B" w:rsidR="00EC2032" w:rsidRDefault="00EC2032" w:rsidP="00BB5719">
            <w:pPr>
              <w:ind w:firstLine="323"/>
              <w:jc w:val="both"/>
              <w:rPr>
                <w:rFonts w:ascii="Times New Roman" w:hAnsi="Times New Roman" w:cs="Times New Roman"/>
                <w:i/>
              </w:rPr>
            </w:pPr>
            <w:r>
              <w:rPr>
                <w:rFonts w:ascii="Times New Roman" w:hAnsi="Times New Roman" w:cs="Times New Roman"/>
                <w:i/>
              </w:rPr>
              <w:t xml:space="preserve">Земельна </w:t>
            </w:r>
            <w:r w:rsidRPr="00401312">
              <w:rPr>
                <w:rFonts w:ascii="Times New Roman" w:hAnsi="Times New Roman" w:cs="Times New Roman"/>
                <w:i/>
              </w:rPr>
              <w:t>ділянка</w:t>
            </w:r>
            <w:r>
              <w:rPr>
                <w:rFonts w:ascii="Times New Roman" w:hAnsi="Times New Roman" w:cs="Times New Roman"/>
                <w:i/>
              </w:rPr>
              <w:t xml:space="preserve"> </w:t>
            </w:r>
            <w:r w:rsidRPr="00B9549F">
              <w:rPr>
                <w:rFonts w:ascii="Times New Roman" w:hAnsi="Times New Roman" w:cs="Times New Roman"/>
                <w:i/>
              </w:rPr>
              <w:t>площею 0,</w:t>
            </w:r>
            <w:r>
              <w:rPr>
                <w:rFonts w:ascii="Times New Roman" w:hAnsi="Times New Roman" w:cs="Times New Roman"/>
                <w:i/>
              </w:rPr>
              <w:t>8914</w:t>
            </w:r>
            <w:r w:rsidRPr="00B9549F">
              <w:rPr>
                <w:rFonts w:ascii="Times New Roman" w:hAnsi="Times New Roman" w:cs="Times New Roman"/>
                <w:i/>
              </w:rPr>
              <w:t xml:space="preserve"> га (кадастровий номер 8000000000:</w:t>
            </w:r>
            <w:r>
              <w:rPr>
                <w:rFonts w:ascii="Times New Roman" w:hAnsi="Times New Roman" w:cs="Times New Roman"/>
                <w:i/>
              </w:rPr>
              <w:t>79:392:0048</w:t>
            </w:r>
            <w:r w:rsidRPr="00B9549F">
              <w:rPr>
                <w:rFonts w:ascii="Times New Roman" w:hAnsi="Times New Roman" w:cs="Times New Roman"/>
                <w:i/>
              </w:rPr>
              <w:t xml:space="preserve">) на </w:t>
            </w:r>
            <w:r w:rsidRPr="00447390">
              <w:rPr>
                <w:rFonts w:ascii="Times New Roman" w:hAnsi="Times New Roman" w:cs="Times New Roman"/>
                <w:i/>
                <w:iCs/>
              </w:rPr>
              <w:t>просп. Глушкова Академіка (біля будинків №№ 9-В, 9-Г, 9-Д)</w:t>
            </w:r>
            <w:r>
              <w:rPr>
                <w:rFonts w:ascii="Times New Roman" w:hAnsi="Times New Roman" w:cs="Times New Roman"/>
                <w:i/>
                <w:iCs/>
              </w:rPr>
              <w:t xml:space="preserve"> у Голосіївському </w:t>
            </w:r>
            <w:r>
              <w:rPr>
                <w:rFonts w:ascii="Times New Roman" w:hAnsi="Times New Roman" w:cs="Times New Roman"/>
                <w:i/>
              </w:rPr>
              <w:t>районі м. Києва</w:t>
            </w:r>
            <w:r w:rsidRPr="006E3A08">
              <w:rPr>
                <w:rFonts w:ascii="Times New Roman" w:hAnsi="Times New Roman" w:cs="Times New Roman"/>
                <w:i/>
              </w:rPr>
              <w:t xml:space="preserve"> </w:t>
            </w:r>
            <w:r w:rsidRPr="00401312">
              <w:rPr>
                <w:rFonts w:ascii="Times New Roman" w:hAnsi="Times New Roman" w:cs="Times New Roman"/>
                <w:i/>
              </w:rPr>
              <w:t xml:space="preserve">сформована на виконання Міської цільової програми використання та охорони земель міста Києва на </w:t>
            </w:r>
            <w:r w:rsidRPr="00526684">
              <w:rPr>
                <w:rFonts w:ascii="Times New Roman" w:hAnsi="Times New Roman" w:cs="Times New Roman"/>
                <w:i/>
              </w:rPr>
              <w:t>2022-2025 роки, затверджен</w:t>
            </w:r>
            <w:r>
              <w:rPr>
                <w:rFonts w:ascii="Times New Roman" w:hAnsi="Times New Roman" w:cs="Times New Roman"/>
                <w:i/>
              </w:rPr>
              <w:t>ої</w:t>
            </w:r>
            <w:r w:rsidRPr="00526684">
              <w:rPr>
                <w:rFonts w:ascii="Times New Roman" w:hAnsi="Times New Roman" w:cs="Times New Roman"/>
                <w:i/>
              </w:rPr>
              <w:t xml:space="preserve"> рішенням Київської міської ради</w:t>
            </w:r>
            <w:r>
              <w:rPr>
                <w:rFonts w:ascii="Times New Roman" w:hAnsi="Times New Roman" w:cs="Times New Roman"/>
                <w:i/>
              </w:rPr>
              <w:t xml:space="preserve">                     в</w:t>
            </w:r>
            <w:r w:rsidRPr="00526684">
              <w:rPr>
                <w:rFonts w:ascii="Times New Roman" w:hAnsi="Times New Roman" w:cs="Times New Roman"/>
                <w:i/>
              </w:rPr>
              <w:t>ід 07.10.2021 № 2727/2768</w:t>
            </w:r>
            <w:r w:rsidRPr="00401312">
              <w:rPr>
                <w:rFonts w:ascii="Times New Roman" w:hAnsi="Times New Roman" w:cs="Times New Roman"/>
                <w:i/>
              </w:rPr>
              <w:t xml:space="preserve">, та зареєстрована у Державному земельному кадастрі з цільовим призначенням: </w:t>
            </w:r>
            <w:r w:rsidRPr="00B9549F">
              <w:rPr>
                <w:rFonts w:ascii="Times New Roman" w:hAnsi="Times New Roman" w:cs="Times New Roman"/>
                <w:i/>
              </w:rPr>
              <w:t>07.08 земельні ділянки загального користування, які використовуються як зелені насадження загального користування</w:t>
            </w:r>
            <w:r>
              <w:rPr>
                <w:rFonts w:ascii="Times New Roman" w:hAnsi="Times New Roman" w:cs="Times New Roman"/>
                <w:i/>
              </w:rPr>
              <w:t xml:space="preserve"> (категорія земель: </w:t>
            </w:r>
            <w:r w:rsidRPr="00EE6A62">
              <w:rPr>
                <w:rFonts w:ascii="Times New Roman" w:hAnsi="Times New Roman" w:cs="Times New Roman"/>
                <w:i/>
              </w:rPr>
              <w:t xml:space="preserve">землі </w:t>
            </w:r>
            <w:r>
              <w:rPr>
                <w:rFonts w:ascii="Times New Roman" w:hAnsi="Times New Roman" w:cs="Times New Roman"/>
                <w:i/>
              </w:rPr>
              <w:t>рекреаційного призначення).</w:t>
            </w:r>
          </w:p>
          <w:p w14:paraId="53535D12" w14:textId="22F6D416" w:rsidR="00EC2032" w:rsidRPr="00541959" w:rsidRDefault="00EC2032" w:rsidP="0003016B">
            <w:pPr>
              <w:ind w:firstLine="380"/>
              <w:jc w:val="both"/>
              <w:rPr>
                <w:rFonts w:ascii="Times New Roman" w:hAnsi="Times New Roman" w:cs="Times New Roman"/>
                <w:i/>
              </w:rPr>
            </w:pPr>
            <w:r w:rsidRPr="00541959">
              <w:rPr>
                <w:rFonts w:ascii="Times New Roman" w:hAnsi="Times New Roman" w:cs="Times New Roman"/>
                <w:i/>
              </w:rPr>
              <w:t xml:space="preserve">Рішенням Київської міської ради від </w:t>
            </w:r>
            <w:r>
              <w:rPr>
                <w:rFonts w:ascii="Times New Roman" w:hAnsi="Times New Roman" w:cs="Times New Roman"/>
                <w:i/>
              </w:rPr>
              <w:t>11.04.2024</w:t>
            </w:r>
            <w:r w:rsidRPr="00541959">
              <w:rPr>
                <w:rFonts w:ascii="Times New Roman" w:hAnsi="Times New Roman" w:cs="Times New Roman"/>
                <w:i/>
              </w:rPr>
              <w:t xml:space="preserve"> </w:t>
            </w:r>
            <w:r>
              <w:rPr>
                <w:rFonts w:ascii="Times New Roman" w:hAnsi="Times New Roman" w:cs="Times New Roman"/>
                <w:i/>
              </w:rPr>
              <w:t xml:space="preserve">                    </w:t>
            </w:r>
            <w:r w:rsidRPr="00541959">
              <w:rPr>
                <w:rFonts w:ascii="Times New Roman" w:hAnsi="Times New Roman" w:cs="Times New Roman"/>
                <w:i/>
              </w:rPr>
              <w:t xml:space="preserve">№ </w:t>
            </w:r>
            <w:r>
              <w:rPr>
                <w:rFonts w:ascii="Times New Roman" w:hAnsi="Times New Roman" w:cs="Times New Roman"/>
                <w:i/>
              </w:rPr>
              <w:t>435/8401</w:t>
            </w:r>
            <w:r w:rsidRPr="00541959">
              <w:rPr>
                <w:rFonts w:ascii="Times New Roman" w:hAnsi="Times New Roman" w:cs="Times New Roman"/>
                <w:i/>
              </w:rPr>
              <w:t xml:space="preserve"> «Про затвердження технічних документацій із землеустрою щодо інвентаризації земель» затверджено технічну документацію  із  землеустрою щодо інвентаризації  земель на</w:t>
            </w:r>
            <w:r w:rsidRPr="00541959">
              <w:rPr>
                <w:i/>
              </w:rPr>
              <w:t xml:space="preserve"> </w:t>
            </w:r>
            <w:r w:rsidRPr="00541959">
              <w:rPr>
                <w:rFonts w:ascii="Times New Roman" w:hAnsi="Times New Roman" w:cs="Times New Roman"/>
                <w:i/>
              </w:rPr>
              <w:t xml:space="preserve">території кадастрового </w:t>
            </w:r>
            <w:r w:rsidRPr="00541959">
              <w:rPr>
                <w:rFonts w:ascii="Times New Roman" w:hAnsi="Times New Roman" w:cs="Times New Roman"/>
                <w:i/>
              </w:rPr>
              <w:lastRenderedPageBreak/>
              <w:t xml:space="preserve">кварталу </w:t>
            </w:r>
            <w:r>
              <w:rPr>
                <w:rFonts w:ascii="Times New Roman" w:hAnsi="Times New Roman" w:cs="Times New Roman"/>
                <w:i/>
              </w:rPr>
              <w:t>79:392</w:t>
            </w:r>
            <w:r w:rsidRPr="00541959">
              <w:rPr>
                <w:rFonts w:ascii="Times New Roman" w:hAnsi="Times New Roman" w:cs="Times New Roman"/>
                <w:i/>
              </w:rPr>
              <w:t xml:space="preserve"> (в тому числі щодо земельної ділянки з кадастровим номером</w:t>
            </w:r>
            <w:r w:rsidRPr="00541959">
              <w:rPr>
                <w:i/>
              </w:rPr>
              <w:t xml:space="preserve"> </w:t>
            </w:r>
            <w:r w:rsidRPr="00541959">
              <w:rPr>
                <w:rFonts w:ascii="Times New Roman" w:hAnsi="Times New Roman" w:cs="Times New Roman"/>
                <w:i/>
              </w:rPr>
              <w:t>8000000000:</w:t>
            </w:r>
            <w:r>
              <w:rPr>
                <w:rFonts w:ascii="Times New Roman" w:hAnsi="Times New Roman" w:cs="Times New Roman"/>
                <w:i/>
              </w:rPr>
              <w:t>79:392:0048</w:t>
            </w:r>
            <w:r w:rsidRPr="00541959">
              <w:rPr>
                <w:rFonts w:ascii="Times New Roman" w:hAnsi="Times New Roman" w:cs="Times New Roman"/>
                <w:i/>
              </w:rPr>
              <w:t>).</w:t>
            </w:r>
          </w:p>
          <w:p w14:paraId="0DD4B472" w14:textId="16812C17" w:rsidR="00EC2032" w:rsidRDefault="00EC2032" w:rsidP="00BB5719">
            <w:pPr>
              <w:ind w:firstLine="323"/>
              <w:jc w:val="both"/>
              <w:rPr>
                <w:rFonts w:ascii="Times New Roman" w:hAnsi="Times New Roman" w:cs="Times New Roman"/>
                <w:i/>
              </w:rPr>
            </w:pPr>
            <w:r>
              <w:rPr>
                <w:rFonts w:ascii="Times New Roman" w:hAnsi="Times New Roman" w:cs="Times New Roman"/>
                <w:i/>
              </w:rPr>
              <w:t xml:space="preserve">Рішенням Київської міської ради </w:t>
            </w:r>
            <w:r w:rsidRPr="00551CA5">
              <w:rPr>
                <w:rFonts w:ascii="Times New Roman" w:hAnsi="Times New Roman" w:cs="Times New Roman"/>
                <w:i/>
              </w:rPr>
              <w:t xml:space="preserve">від </w:t>
            </w:r>
            <w:r>
              <w:rPr>
                <w:rFonts w:ascii="Times New Roman" w:hAnsi="Times New Roman" w:cs="Times New Roman"/>
                <w:i/>
              </w:rPr>
              <w:t xml:space="preserve">02.10.2018                              </w:t>
            </w:r>
            <w:r w:rsidRPr="00551CA5">
              <w:rPr>
                <w:rFonts w:ascii="Times New Roman" w:hAnsi="Times New Roman" w:cs="Times New Roman"/>
                <w:i/>
              </w:rPr>
              <w:t xml:space="preserve">№ </w:t>
            </w:r>
            <w:r>
              <w:rPr>
                <w:rFonts w:ascii="Times New Roman" w:hAnsi="Times New Roman" w:cs="Times New Roman"/>
                <w:i/>
              </w:rPr>
              <w:t>1572/5636</w:t>
            </w:r>
            <w:r w:rsidRPr="0085621F">
              <w:rPr>
                <w:rFonts w:ascii="Times New Roman" w:hAnsi="Times New Roman" w:cs="Times New Roman"/>
                <w:i/>
              </w:rPr>
              <w:t xml:space="preserve"> </w:t>
            </w:r>
            <w:r>
              <w:rPr>
                <w:rFonts w:ascii="Times New Roman" w:hAnsi="Times New Roman" w:cs="Times New Roman"/>
                <w:i/>
              </w:rPr>
              <w:t xml:space="preserve">земельній ділянці надано </w:t>
            </w:r>
            <w:r w:rsidRPr="0085621F">
              <w:rPr>
                <w:rFonts w:ascii="Times New Roman" w:hAnsi="Times New Roman" w:cs="Times New Roman"/>
                <w:i/>
              </w:rPr>
              <w:t xml:space="preserve">статус </w:t>
            </w:r>
            <w:r>
              <w:rPr>
                <w:rFonts w:ascii="Times New Roman" w:hAnsi="Times New Roman" w:cs="Times New Roman"/>
                <w:i/>
              </w:rPr>
              <w:t>скверу.</w:t>
            </w:r>
          </w:p>
          <w:p w14:paraId="21C31497" w14:textId="77777777" w:rsidR="00EC2032" w:rsidRPr="001E3A85" w:rsidRDefault="00EC2032" w:rsidP="008A66B0">
            <w:pPr>
              <w:ind w:firstLine="380"/>
              <w:jc w:val="both"/>
              <w:rPr>
                <w:rFonts w:ascii="Times New Roman" w:hAnsi="Times New Roman" w:cs="Times New Roman"/>
                <w:i/>
                <w:color w:val="000000" w:themeColor="text1"/>
              </w:rPr>
            </w:pPr>
            <w:r>
              <w:rPr>
                <w:rFonts w:ascii="Times New Roman" w:hAnsi="Times New Roman" w:cs="Times New Roman"/>
                <w:i/>
              </w:rPr>
              <w:t>Зазначаємо,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53F9B939" w14:textId="77777777" w:rsidR="00EC2032" w:rsidRDefault="00EC2032" w:rsidP="0003016B">
            <w:pPr>
              <w:ind w:firstLine="380"/>
              <w:jc w:val="both"/>
              <w:rPr>
                <w:rFonts w:ascii="Times New Roman" w:hAnsi="Times New Roman" w:cs="Times New Roman"/>
                <w:i/>
              </w:rPr>
            </w:pPr>
            <w:r>
              <w:rPr>
                <w:rFonts w:ascii="Times New Roman" w:hAnsi="Times New Roman" w:cs="Times New Roman"/>
                <w:i/>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69A25DD8" w14:textId="2E43ADC7" w:rsidR="00EC2032" w:rsidRPr="001E3A85" w:rsidRDefault="00EC2032" w:rsidP="0003016B">
            <w:pPr>
              <w:ind w:firstLine="323"/>
              <w:jc w:val="both"/>
              <w:rPr>
                <w:rFonts w:ascii="Times New Roman" w:hAnsi="Times New Roman" w:cs="Times New Roman"/>
                <w:i/>
                <w:color w:val="000000" w:themeColor="text1"/>
              </w:rPr>
            </w:pPr>
            <w:r w:rsidRPr="001F7CB5">
              <w:rPr>
                <w:rFonts w:ascii="Times New Roman" w:hAnsi="Times New Roman" w:cs="Times New Roman"/>
                <w:i/>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341067D8" w14:textId="77777777" w:rsidR="00082B59" w:rsidRPr="0003016B" w:rsidRDefault="00082B59" w:rsidP="00082B59">
      <w:pPr>
        <w:pStyle w:val="1"/>
        <w:shd w:val="clear" w:color="auto" w:fill="auto"/>
        <w:tabs>
          <w:tab w:val="left" w:pos="0"/>
        </w:tabs>
        <w:spacing w:after="0"/>
        <w:ind w:left="426" w:firstLine="0"/>
        <w:jc w:val="both"/>
        <w:rPr>
          <w:sz w:val="10"/>
          <w:szCs w:val="10"/>
        </w:rPr>
      </w:pPr>
    </w:p>
    <w:p w14:paraId="0DAD51E6" w14:textId="2F2B8815" w:rsidR="009A054D" w:rsidRPr="005660BA" w:rsidRDefault="009A054D" w:rsidP="008A66B0">
      <w:pPr>
        <w:pStyle w:val="1"/>
        <w:numPr>
          <w:ilvl w:val="0"/>
          <w:numId w:val="3"/>
        </w:numPr>
        <w:shd w:val="clear" w:color="auto" w:fill="auto"/>
        <w:tabs>
          <w:tab w:val="left" w:pos="0"/>
        </w:tabs>
        <w:spacing w:after="0"/>
        <w:ind w:firstLine="426"/>
        <w:jc w:val="both"/>
        <w:rPr>
          <w:sz w:val="24"/>
          <w:szCs w:val="24"/>
        </w:rPr>
      </w:pPr>
      <w:r w:rsidRPr="005660BA">
        <w:rPr>
          <w:b/>
          <w:bCs/>
          <w:sz w:val="24"/>
          <w:szCs w:val="24"/>
        </w:rPr>
        <w:t>Стан нормативно-правової бази у даній сфері правового регулювання.</w:t>
      </w:r>
    </w:p>
    <w:p w14:paraId="5DAE4DE9" w14:textId="77777777" w:rsidR="0003016B" w:rsidRPr="0069792B" w:rsidRDefault="0003016B" w:rsidP="008A66B0">
      <w:pPr>
        <w:pStyle w:val="1"/>
        <w:shd w:val="clear" w:color="auto" w:fill="auto"/>
        <w:spacing w:after="0"/>
        <w:ind w:firstLine="426"/>
        <w:jc w:val="both"/>
        <w:rPr>
          <w:sz w:val="24"/>
          <w:szCs w:val="24"/>
        </w:rPr>
      </w:pPr>
      <w:r w:rsidRPr="0069792B">
        <w:rPr>
          <w:sz w:val="24"/>
          <w:szCs w:val="24"/>
        </w:rPr>
        <w:t>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23DCA060" w14:textId="5A03A226" w:rsidR="00EC2032" w:rsidRPr="00EC2032" w:rsidRDefault="00EC2032" w:rsidP="00EC2032">
      <w:pPr>
        <w:pStyle w:val="1"/>
        <w:shd w:val="clear" w:color="auto" w:fill="auto"/>
        <w:spacing w:after="0"/>
        <w:ind w:firstLine="426"/>
        <w:jc w:val="both"/>
        <w:rPr>
          <w:sz w:val="24"/>
          <w:szCs w:val="24"/>
        </w:rPr>
      </w:pPr>
      <w:r w:rsidRPr="00EC2032">
        <w:rPr>
          <w:sz w:val="24"/>
          <w:szCs w:val="24"/>
        </w:rPr>
        <w:t>Проєкт рішення не стосується прав і соціальної захищеності осіб з інвалідністю та</w:t>
      </w:r>
      <w:r>
        <w:rPr>
          <w:sz w:val="24"/>
          <w:szCs w:val="24"/>
        </w:rPr>
        <w:t xml:space="preserve">                   </w:t>
      </w:r>
      <w:r w:rsidRPr="00EC2032">
        <w:rPr>
          <w:sz w:val="24"/>
          <w:szCs w:val="24"/>
        </w:rPr>
        <w:t xml:space="preserve"> не матиме впливу на життєдіяльність цієї категорії.</w:t>
      </w:r>
    </w:p>
    <w:p w14:paraId="62013C32" w14:textId="77777777" w:rsidR="00EC2032" w:rsidRPr="00EC2032" w:rsidRDefault="00EC2032" w:rsidP="00EC2032">
      <w:pPr>
        <w:pStyle w:val="1"/>
        <w:shd w:val="clear" w:color="auto" w:fill="auto"/>
        <w:spacing w:after="0"/>
        <w:ind w:firstLine="426"/>
        <w:jc w:val="both"/>
        <w:rPr>
          <w:sz w:val="24"/>
          <w:szCs w:val="24"/>
        </w:rPr>
      </w:pPr>
      <w:r w:rsidRPr="00EC2032">
        <w:rPr>
          <w:sz w:val="24"/>
          <w:szCs w:val="24"/>
        </w:rPr>
        <w:t>Проєкт рішення не містить службової інформації у розумінні статті 6 Закону України «Про доступ до публічної інформації».</w:t>
      </w:r>
    </w:p>
    <w:p w14:paraId="646F2247" w14:textId="77777777" w:rsidR="00EC2032" w:rsidRPr="00EC2032" w:rsidRDefault="00EC2032" w:rsidP="00EC2032">
      <w:pPr>
        <w:pStyle w:val="1"/>
        <w:shd w:val="clear" w:color="auto" w:fill="auto"/>
        <w:spacing w:after="0"/>
        <w:ind w:firstLine="426"/>
        <w:jc w:val="both"/>
        <w:rPr>
          <w:sz w:val="24"/>
          <w:szCs w:val="24"/>
        </w:rPr>
      </w:pPr>
      <w:r w:rsidRPr="00EC2032">
        <w:rPr>
          <w:sz w:val="24"/>
          <w:szCs w:val="24"/>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22BE3A49" w14:textId="76CED071" w:rsidR="00EC2032" w:rsidRDefault="00EC2032" w:rsidP="008A66B0">
      <w:pPr>
        <w:pStyle w:val="af"/>
        <w:tabs>
          <w:tab w:val="left" w:pos="993"/>
        </w:tabs>
        <w:ind w:left="0" w:firstLine="426"/>
        <w:contextualSpacing w:val="0"/>
        <w:jc w:val="both"/>
        <w:rPr>
          <w:rFonts w:ascii="Times New Roman" w:eastAsia="Times New Roman" w:hAnsi="Times New Roman" w:cs="Times New Roman"/>
        </w:rPr>
      </w:pPr>
    </w:p>
    <w:p w14:paraId="1EE9C042" w14:textId="77777777" w:rsidR="009A054D" w:rsidRPr="005660BA" w:rsidRDefault="009A054D" w:rsidP="008A66B0">
      <w:pPr>
        <w:pStyle w:val="1"/>
        <w:numPr>
          <w:ilvl w:val="0"/>
          <w:numId w:val="3"/>
        </w:numPr>
        <w:shd w:val="clear" w:color="auto" w:fill="auto"/>
        <w:tabs>
          <w:tab w:val="left" w:pos="0"/>
        </w:tabs>
        <w:spacing w:after="0"/>
        <w:ind w:firstLine="426"/>
        <w:jc w:val="both"/>
        <w:rPr>
          <w:sz w:val="24"/>
          <w:szCs w:val="24"/>
        </w:rPr>
      </w:pPr>
      <w:r w:rsidRPr="005660BA">
        <w:rPr>
          <w:b/>
          <w:bCs/>
          <w:sz w:val="24"/>
          <w:szCs w:val="24"/>
        </w:rPr>
        <w:t>Фінансово-економічне обґрунтування.</w:t>
      </w:r>
    </w:p>
    <w:p w14:paraId="65890530" w14:textId="77777777" w:rsidR="0003016B" w:rsidRDefault="0003016B" w:rsidP="008A66B0">
      <w:pPr>
        <w:pStyle w:val="1"/>
        <w:shd w:val="clear" w:color="auto" w:fill="auto"/>
        <w:spacing w:after="0"/>
        <w:ind w:firstLine="426"/>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54990077" w14:textId="41954B9F" w:rsidR="0003016B" w:rsidRDefault="0003016B" w:rsidP="008A66B0">
      <w:pPr>
        <w:pStyle w:val="1"/>
        <w:shd w:val="clear" w:color="auto" w:fill="auto"/>
        <w:spacing w:after="0"/>
        <w:ind w:firstLine="426"/>
        <w:jc w:val="both"/>
        <w:rPr>
          <w:sz w:val="24"/>
          <w:szCs w:val="24"/>
          <w:lang w:val="ru-RU"/>
        </w:rPr>
      </w:pPr>
      <w:r>
        <w:rPr>
          <w:sz w:val="24"/>
          <w:szCs w:val="24"/>
          <w:lang w:val="ru-RU"/>
        </w:rPr>
        <w:t xml:space="preserve">Відповідно до Податкового кодексу України та Положення про плату за землю в місті Києві, затвердженого рішенням </w:t>
      </w:r>
      <w:r w:rsidRPr="00F8282F">
        <w:rPr>
          <w:sz w:val="24"/>
          <w:szCs w:val="24"/>
          <w:lang w:val="ru-RU"/>
        </w:rPr>
        <w:t>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w:t>
      </w:r>
      <w:r w:rsidRPr="008A66B0">
        <w:rPr>
          <w:sz w:val="24"/>
          <w:szCs w:val="24"/>
          <w:lang w:val="ru-RU"/>
        </w:rPr>
        <w:t xml:space="preserve">: </w:t>
      </w:r>
      <w:r w:rsidR="008A66B0" w:rsidRPr="008A66B0">
        <w:rPr>
          <w:sz w:val="24"/>
          <w:szCs w:val="24"/>
          <w:lang w:val="ru-RU"/>
        </w:rPr>
        <w:t>100 949</w:t>
      </w:r>
      <w:r w:rsidRPr="008A66B0">
        <w:rPr>
          <w:sz w:val="24"/>
          <w:szCs w:val="24"/>
          <w:lang w:val="ru-RU"/>
        </w:rPr>
        <w:t xml:space="preserve"> грн </w:t>
      </w:r>
      <w:r w:rsidR="008A66B0" w:rsidRPr="008A66B0">
        <w:rPr>
          <w:sz w:val="24"/>
          <w:szCs w:val="24"/>
          <w:lang w:val="ru-RU"/>
        </w:rPr>
        <w:t>57</w:t>
      </w:r>
      <w:r w:rsidRPr="008A66B0">
        <w:rPr>
          <w:sz w:val="24"/>
          <w:szCs w:val="24"/>
          <w:lang w:val="ru-RU"/>
        </w:rPr>
        <w:t xml:space="preserve"> коп. (1%).</w:t>
      </w:r>
    </w:p>
    <w:p w14:paraId="1782F9B7" w14:textId="77777777" w:rsidR="008A66B0" w:rsidRDefault="008A66B0" w:rsidP="008A66B0">
      <w:pPr>
        <w:pStyle w:val="1"/>
        <w:shd w:val="clear" w:color="auto" w:fill="auto"/>
        <w:spacing w:after="0"/>
        <w:ind w:firstLine="426"/>
        <w:jc w:val="both"/>
        <w:rPr>
          <w:sz w:val="24"/>
          <w:szCs w:val="24"/>
          <w:lang w:val="ru-RU"/>
        </w:rPr>
      </w:pPr>
    </w:p>
    <w:p w14:paraId="67AE1029" w14:textId="77777777" w:rsidR="009A054D" w:rsidRPr="005660BA" w:rsidRDefault="009A054D" w:rsidP="008A66B0">
      <w:pPr>
        <w:pStyle w:val="1"/>
        <w:numPr>
          <w:ilvl w:val="0"/>
          <w:numId w:val="3"/>
        </w:numPr>
        <w:shd w:val="clear" w:color="auto" w:fill="auto"/>
        <w:tabs>
          <w:tab w:val="left" w:pos="0"/>
        </w:tabs>
        <w:spacing w:after="0"/>
        <w:ind w:firstLine="426"/>
        <w:jc w:val="both"/>
        <w:rPr>
          <w:sz w:val="24"/>
          <w:szCs w:val="24"/>
        </w:rPr>
      </w:pPr>
      <w:r w:rsidRPr="005660BA">
        <w:rPr>
          <w:b/>
          <w:bCs/>
          <w:sz w:val="24"/>
          <w:szCs w:val="24"/>
        </w:rPr>
        <w:t>Прогноз соціально-економічних та інших наслідків прийняття рішення.</w:t>
      </w:r>
    </w:p>
    <w:p w14:paraId="2CFFFD3E" w14:textId="77777777" w:rsidR="0003016B" w:rsidRPr="0069792B" w:rsidRDefault="0003016B" w:rsidP="008A66B0">
      <w:pPr>
        <w:pStyle w:val="1"/>
        <w:shd w:val="clear" w:color="auto" w:fill="auto"/>
        <w:spacing w:after="0"/>
        <w:ind w:firstLine="426"/>
        <w:jc w:val="both"/>
        <w:rPr>
          <w:sz w:val="24"/>
          <w:szCs w:val="24"/>
        </w:rPr>
      </w:pPr>
      <w:r w:rsidRPr="0069792B">
        <w:rPr>
          <w:sz w:val="24"/>
          <w:szCs w:val="24"/>
        </w:rPr>
        <w:t>Наслідками прийняття розробленого проєкту рішення стане реалізація зацікавленою особою своїх прав щодо користування земельною ділянкою.</w:t>
      </w:r>
    </w:p>
    <w:p w14:paraId="5CAE1F56" w14:textId="77777777" w:rsidR="0003016B" w:rsidRPr="002B31E8" w:rsidRDefault="0003016B" w:rsidP="008A66B0">
      <w:pPr>
        <w:pStyle w:val="1"/>
        <w:shd w:val="clear" w:color="auto" w:fill="auto"/>
        <w:spacing w:after="0"/>
        <w:ind w:firstLine="420"/>
        <w:rPr>
          <w:sz w:val="24"/>
          <w:szCs w:val="24"/>
        </w:rPr>
      </w:pPr>
    </w:p>
    <w:p w14:paraId="68FCB72E" w14:textId="2FE5D434" w:rsidR="008E40D5" w:rsidRDefault="004923AD" w:rsidP="008A66B0">
      <w:pPr>
        <w:pStyle w:val="20"/>
        <w:shd w:val="clear" w:color="auto" w:fill="auto"/>
        <w:spacing w:after="0" w:line="240" w:lineRule="auto"/>
        <w:ind w:firstLine="426"/>
        <w:jc w:val="left"/>
        <w:rPr>
          <w:rStyle w:val="ae"/>
          <w:rFonts w:ascii="Times New Roman" w:hAnsi="Times New Roman" w:cs="Times New Roman"/>
          <w:b w:val="0"/>
          <w:i w:val="0"/>
          <w:sz w:val="20"/>
          <w:szCs w:val="20"/>
        </w:rPr>
      </w:pPr>
      <w:r>
        <w:rPr>
          <w:rFonts w:ascii="Times New Roman" w:hAnsi="Times New Roman" w:cs="Times New Roman"/>
          <w:i w:val="0"/>
          <w:iCs w:val="0"/>
          <w:sz w:val="20"/>
          <w:szCs w:val="20"/>
        </w:rPr>
        <w:t>Доповідач:</w:t>
      </w:r>
      <w:r>
        <w:rPr>
          <w:rFonts w:ascii="Times New Roman" w:hAnsi="Times New Roman" w:cs="Times New Roman"/>
          <w:i w:val="0"/>
          <w:iCs w:val="0"/>
          <w:sz w:val="20"/>
          <w:szCs w:val="20"/>
          <w:lang w:val="ru-RU"/>
        </w:rPr>
        <w:t xml:space="preserve"> </w:t>
      </w:r>
      <w:r w:rsidR="009A054D" w:rsidRPr="003E7E19">
        <w:rPr>
          <w:rFonts w:ascii="Times New Roman" w:hAnsi="Times New Roman" w:cs="Times New Roman"/>
          <w:i w:val="0"/>
          <w:iCs w:val="0"/>
          <w:sz w:val="20"/>
          <w:szCs w:val="20"/>
        </w:rPr>
        <w:t xml:space="preserve">директор Департаменту земельних ресурсів </w:t>
      </w:r>
      <w:r w:rsidR="003E7E19" w:rsidRPr="003E7E19">
        <w:rPr>
          <w:rStyle w:val="ae"/>
          <w:rFonts w:ascii="Times New Roman" w:hAnsi="Times New Roman" w:cs="Times New Roman"/>
          <w:b w:val="0"/>
          <w:i w:val="0"/>
          <w:sz w:val="20"/>
          <w:szCs w:val="20"/>
        </w:rPr>
        <w:t>Валентина ПЕЛИХ</w:t>
      </w:r>
    </w:p>
    <w:p w14:paraId="1F0A9E51" w14:textId="77777777" w:rsidR="008A66B0" w:rsidRPr="00C56521" w:rsidRDefault="008A66B0" w:rsidP="008A66B0">
      <w:pPr>
        <w:pStyle w:val="20"/>
        <w:shd w:val="clear" w:color="auto" w:fill="auto"/>
        <w:spacing w:after="0" w:line="240" w:lineRule="auto"/>
        <w:ind w:hanging="142"/>
        <w:jc w:val="left"/>
        <w:rPr>
          <w:rFonts w:ascii="Times New Roman" w:hAnsi="Times New Roman" w:cs="Times New Roman"/>
          <w:i w:val="0"/>
          <w:iCs w:val="0"/>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006C2" w14:paraId="12A12129" w14:textId="77777777" w:rsidTr="003006C2">
        <w:trPr>
          <w:trHeight w:val="663"/>
        </w:trPr>
        <w:tc>
          <w:tcPr>
            <w:tcW w:w="4814" w:type="dxa"/>
            <w:hideMark/>
          </w:tcPr>
          <w:p w14:paraId="0ECB69F5" w14:textId="77777777" w:rsidR="00950298" w:rsidRDefault="00950298" w:rsidP="008A66B0">
            <w:pPr>
              <w:pStyle w:val="30"/>
              <w:spacing w:line="240" w:lineRule="auto"/>
              <w:ind w:hanging="120"/>
              <w:jc w:val="both"/>
              <w:rPr>
                <w:rStyle w:val="ae"/>
                <w:rFonts w:eastAsia="Georgia"/>
                <w:b w:val="0"/>
                <w:sz w:val="24"/>
                <w:szCs w:val="24"/>
              </w:rPr>
            </w:pPr>
          </w:p>
          <w:p w14:paraId="48820F70" w14:textId="5AE498EC" w:rsidR="003006C2" w:rsidRDefault="00C37B4D" w:rsidP="008A66B0">
            <w:pPr>
              <w:pStyle w:val="30"/>
              <w:spacing w:line="240" w:lineRule="auto"/>
              <w:ind w:hanging="120"/>
              <w:jc w:val="both"/>
              <w:rPr>
                <w:rStyle w:val="ae"/>
                <w:rFonts w:eastAsia="Georgia"/>
                <w:b w:val="0"/>
                <w:sz w:val="24"/>
                <w:szCs w:val="24"/>
                <w:lang w:val="ru-RU"/>
              </w:rPr>
            </w:pPr>
            <w:r>
              <w:rPr>
                <w:rStyle w:val="ae"/>
                <w:rFonts w:eastAsia="Georgia"/>
                <w:b w:val="0"/>
                <w:sz w:val="24"/>
                <w:szCs w:val="24"/>
              </w:rPr>
              <w:t>Д</w:t>
            </w:r>
            <w:r>
              <w:rPr>
                <w:rStyle w:val="ae"/>
                <w:rFonts w:eastAsia="Georgia"/>
                <w:b w:val="0"/>
                <w:sz w:val="24"/>
                <w:szCs w:val="24"/>
                <w:lang w:val="ru-RU"/>
              </w:rPr>
              <w:t xml:space="preserve">иректор </w:t>
            </w:r>
            <w:r w:rsidR="003006C2">
              <w:rPr>
                <w:rStyle w:val="ae"/>
                <w:rFonts w:eastAsia="Georgia"/>
                <w:b w:val="0"/>
                <w:sz w:val="24"/>
                <w:szCs w:val="24"/>
                <w:lang w:val="ru-RU"/>
              </w:rPr>
              <w:t>Департаменту земельних ресурсів</w:t>
            </w:r>
          </w:p>
        </w:tc>
        <w:tc>
          <w:tcPr>
            <w:tcW w:w="4815" w:type="dxa"/>
          </w:tcPr>
          <w:p w14:paraId="409721AA" w14:textId="77777777" w:rsidR="003006C2" w:rsidRDefault="003006C2" w:rsidP="008A66B0">
            <w:pPr>
              <w:pStyle w:val="30"/>
              <w:shd w:val="clear" w:color="auto" w:fill="auto"/>
              <w:spacing w:line="240" w:lineRule="auto"/>
              <w:jc w:val="right"/>
              <w:rPr>
                <w:rStyle w:val="ae"/>
                <w:rFonts w:eastAsia="Georgia"/>
                <w:sz w:val="24"/>
                <w:szCs w:val="24"/>
                <w:lang w:val="ru-RU"/>
              </w:rPr>
            </w:pPr>
          </w:p>
          <w:p w14:paraId="00F358C5" w14:textId="77777777" w:rsidR="003006C2" w:rsidRPr="006E3B69" w:rsidRDefault="003006C2" w:rsidP="008A66B0">
            <w:pPr>
              <w:pStyle w:val="30"/>
              <w:shd w:val="clear" w:color="auto" w:fill="auto"/>
              <w:spacing w:line="240" w:lineRule="auto"/>
              <w:jc w:val="right"/>
              <w:rPr>
                <w:rStyle w:val="ae"/>
                <w:rFonts w:eastAsia="Georgia"/>
                <w:b w:val="0"/>
                <w:sz w:val="24"/>
                <w:szCs w:val="24"/>
              </w:rPr>
            </w:pPr>
            <w:r w:rsidRPr="006E3B69">
              <w:rPr>
                <w:rStyle w:val="ae"/>
                <w:rFonts w:eastAsia="Georgia"/>
                <w:b w:val="0"/>
                <w:sz w:val="24"/>
                <w:szCs w:val="24"/>
              </w:rPr>
              <w:t>Валентина ПЕЛИХ</w:t>
            </w:r>
          </w:p>
        </w:tc>
      </w:tr>
    </w:tbl>
    <w:p w14:paraId="7DCA2798" w14:textId="585D43C7" w:rsidR="003006C2" w:rsidRDefault="003006C2" w:rsidP="008A66B0">
      <w:pPr>
        <w:pStyle w:val="30"/>
        <w:shd w:val="clear" w:color="auto" w:fill="auto"/>
        <w:spacing w:line="240" w:lineRule="auto"/>
        <w:ind w:left="-142"/>
        <w:rPr>
          <w:sz w:val="24"/>
          <w:szCs w:val="24"/>
        </w:rPr>
      </w:pPr>
    </w:p>
    <w:p w14:paraId="0CFE01B6" w14:textId="77777777" w:rsidR="005B5845" w:rsidRDefault="005B5845" w:rsidP="008A66B0">
      <w:pPr>
        <w:pStyle w:val="30"/>
        <w:shd w:val="clear" w:color="auto" w:fill="auto"/>
        <w:spacing w:line="240" w:lineRule="auto"/>
        <w:ind w:left="-142"/>
        <w:rPr>
          <w:sz w:val="24"/>
          <w:szCs w:val="24"/>
        </w:rPr>
      </w:pPr>
    </w:p>
    <w:sectPr w:rsidR="005B5845" w:rsidSect="008A66B0">
      <w:headerReference w:type="even" r:id="rId9"/>
      <w:footerReference w:type="even" r:id="rId10"/>
      <w:pgSz w:w="11907" w:h="16839" w:code="9"/>
      <w:pgMar w:top="993" w:right="567" w:bottom="1135" w:left="1701" w:header="425" w:footer="5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185CA" w14:textId="77777777" w:rsidR="00A717CB" w:rsidRDefault="00A717CB">
      <w:r>
        <w:separator/>
      </w:r>
    </w:p>
  </w:endnote>
  <w:endnote w:type="continuationSeparator" w:id="0">
    <w:p w14:paraId="36D336DB" w14:textId="77777777" w:rsidR="00A717CB" w:rsidRDefault="00A7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B8EC" w14:textId="77777777" w:rsidR="00CA192D" w:rsidRDefault="007F01BC" w:rsidP="007F01BC">
    <w:pPr>
      <w:pStyle w:val="22"/>
      <w:shd w:val="clear" w:color="auto" w:fill="auto"/>
      <w:tabs>
        <w:tab w:val="right" w:pos="3175"/>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01340AC8" w14:textId="77777777" w:rsidR="001F39F7" w:rsidRPr="001F39F7" w:rsidRDefault="001F39F7" w:rsidP="001F39F7">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6638" w14:textId="77777777" w:rsidR="00A717CB" w:rsidRDefault="00A717CB"/>
  </w:footnote>
  <w:footnote w:type="continuationSeparator" w:id="0">
    <w:p w14:paraId="5B4442C7" w14:textId="77777777" w:rsidR="00A717CB" w:rsidRDefault="00A717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C118" w14:textId="77777777" w:rsidR="00EC2032" w:rsidRDefault="00EC2032" w:rsidP="00BB5719">
    <w:pPr>
      <w:pStyle w:val="20"/>
      <w:shd w:val="clear" w:color="auto" w:fill="auto"/>
      <w:spacing w:after="0"/>
      <w:ind w:left="4807" w:firstLine="296"/>
      <w:jc w:val="left"/>
      <w:rPr>
        <w:rFonts w:ascii="Times New Roman" w:hAnsi="Times New Roman" w:cs="Times New Roman"/>
        <w:i w:val="0"/>
        <w:sz w:val="12"/>
        <w:szCs w:val="12"/>
      </w:rPr>
    </w:pPr>
  </w:p>
  <w:p w14:paraId="388C1773" w14:textId="77777777" w:rsidR="00EC2032" w:rsidRDefault="00CA192D" w:rsidP="00EC2032">
    <w:pPr>
      <w:pStyle w:val="20"/>
      <w:shd w:val="clear" w:color="auto" w:fill="auto"/>
      <w:spacing w:after="0"/>
      <w:ind w:left="4807" w:firstLine="296"/>
      <w:jc w:val="right"/>
      <w:rPr>
        <w:rFonts w:ascii="Times New Roman" w:hAnsi="Times New Roman" w:cs="Times New Roman"/>
        <w:i w:val="0"/>
        <w:sz w:val="12"/>
        <w:szCs w:val="12"/>
      </w:rPr>
    </w:pPr>
    <w:r w:rsidRPr="007F01BC">
      <w:rPr>
        <w:rFonts w:ascii="Times New Roman" w:hAnsi="Times New Roman" w:cs="Times New Roman"/>
        <w:i w:val="0"/>
        <w:sz w:val="12"/>
        <w:szCs w:val="12"/>
      </w:rPr>
      <w:t xml:space="preserve">Пояснювальна записка № </w:t>
    </w:r>
    <w:r w:rsidR="007F01BC" w:rsidRPr="00BB5719">
      <w:rPr>
        <w:rFonts w:ascii="Times New Roman" w:hAnsi="Times New Roman" w:cs="Times New Roman"/>
        <w:i w:val="0"/>
        <w:sz w:val="12"/>
        <w:szCs w:val="12"/>
        <w:lang w:val="ru-RU"/>
      </w:rPr>
      <w:t>ПЗН-68407</w:t>
    </w:r>
    <w:r w:rsidRPr="007F01BC">
      <w:rPr>
        <w:rFonts w:ascii="Times New Roman" w:hAnsi="Times New Roman" w:cs="Times New Roman"/>
        <w:i w:val="0"/>
        <w:sz w:val="12"/>
        <w:szCs w:val="12"/>
      </w:rPr>
      <w:t xml:space="preserve"> від </w:t>
    </w:r>
    <w:r w:rsidR="00486A4D" w:rsidRPr="00BB5719">
      <w:rPr>
        <w:rFonts w:ascii="Times New Roman" w:hAnsi="Times New Roman" w:cs="Times New Roman"/>
        <w:bCs/>
        <w:i w:val="0"/>
        <w:sz w:val="12"/>
        <w:szCs w:val="12"/>
        <w:lang w:val="ru-RU"/>
      </w:rPr>
      <w:t>11.07.2024</w:t>
    </w:r>
    <w:r w:rsidRPr="00486A4D">
      <w:rPr>
        <w:rFonts w:ascii="Times New Roman" w:hAnsi="Times New Roman" w:cs="Times New Roman"/>
        <w:i w:val="0"/>
        <w:sz w:val="12"/>
        <w:szCs w:val="12"/>
      </w:rPr>
      <w:t xml:space="preserve"> </w:t>
    </w:r>
    <w:r w:rsidRPr="007F01BC">
      <w:rPr>
        <w:rFonts w:ascii="Times New Roman" w:hAnsi="Times New Roman" w:cs="Times New Roman"/>
        <w:i w:val="0"/>
        <w:sz w:val="12"/>
        <w:szCs w:val="12"/>
      </w:rPr>
      <w:t xml:space="preserve">до </w:t>
    </w:r>
    <w:r w:rsidR="00BB5719">
      <w:rPr>
        <w:rFonts w:ascii="Times New Roman" w:hAnsi="Times New Roman" w:cs="Times New Roman"/>
        <w:i w:val="0"/>
        <w:sz w:val="12"/>
        <w:szCs w:val="12"/>
      </w:rPr>
      <w:t>справи</w:t>
    </w:r>
    <w:r w:rsidRPr="007F01BC">
      <w:rPr>
        <w:rFonts w:ascii="Times New Roman" w:hAnsi="Times New Roman" w:cs="Times New Roman"/>
        <w:i w:val="0"/>
        <w:sz w:val="12"/>
        <w:szCs w:val="12"/>
      </w:rPr>
      <w:t xml:space="preserve"> 734693448</w:t>
    </w:r>
    <w:r w:rsidR="00BB5719">
      <w:rPr>
        <w:rFonts w:ascii="Times New Roman" w:hAnsi="Times New Roman" w:cs="Times New Roman"/>
        <w:i w:val="0"/>
        <w:sz w:val="12"/>
        <w:szCs w:val="12"/>
      </w:rPr>
      <w:t xml:space="preserve"> </w:t>
    </w:r>
  </w:p>
  <w:p w14:paraId="28309D3E" w14:textId="75747FD1" w:rsidR="009A054D" w:rsidRDefault="00CA192D" w:rsidP="00EC2032">
    <w:pPr>
      <w:pStyle w:val="20"/>
      <w:shd w:val="clear" w:color="auto" w:fill="auto"/>
      <w:spacing w:after="0"/>
      <w:ind w:left="4807" w:firstLine="296"/>
      <w:jc w:val="right"/>
    </w:pPr>
    <w:r w:rsidRPr="00CA192D">
      <w:rPr>
        <w:rFonts w:ascii="Times New Roman" w:hAnsi="Times New Roman" w:cs="Times New Roman"/>
        <w:sz w:val="12"/>
        <w:szCs w:val="12"/>
      </w:rPr>
      <w:t>Сторінка</w:t>
    </w:r>
    <w:r>
      <w:rPr>
        <w:sz w:val="12"/>
        <w:szCs w:val="12"/>
        <w:lang w:val="ru-RU"/>
      </w:rPr>
      <w:t xml:space="preserve"> </w:t>
    </w:r>
    <w:sdt>
      <w:sdtPr>
        <w:id w:val="-629475621"/>
        <w:docPartObj>
          <w:docPartGallery w:val="Page Numbers (Top of Page)"/>
          <w:docPartUnique/>
        </w:docPartObj>
      </w:sdtPr>
      <w:sdtEndPr/>
      <w:sdtContent>
        <w:r w:rsidRPr="00CA192D">
          <w:rPr>
            <w:rFonts w:ascii="Times New Roman" w:hAnsi="Times New Roman" w:cs="Times New Roman"/>
            <w:sz w:val="12"/>
            <w:szCs w:val="12"/>
          </w:rPr>
          <w:fldChar w:fldCharType="begin"/>
        </w:r>
        <w:r w:rsidRPr="00CA192D">
          <w:rPr>
            <w:rFonts w:ascii="Times New Roman" w:hAnsi="Times New Roman" w:cs="Times New Roman"/>
            <w:sz w:val="12"/>
            <w:szCs w:val="12"/>
          </w:rPr>
          <w:instrText>PAGE   \* MERGEFORMAT</w:instrText>
        </w:r>
        <w:r w:rsidRPr="00CA192D">
          <w:rPr>
            <w:rFonts w:ascii="Times New Roman" w:hAnsi="Times New Roman" w:cs="Times New Roman"/>
            <w:sz w:val="12"/>
            <w:szCs w:val="12"/>
          </w:rPr>
          <w:fldChar w:fldCharType="separate"/>
        </w:r>
        <w:r w:rsidR="00FA0843" w:rsidRPr="00FA0843">
          <w:rPr>
            <w:rFonts w:ascii="Times New Roman" w:hAnsi="Times New Roman" w:cs="Times New Roman"/>
            <w:noProof/>
            <w:sz w:val="12"/>
            <w:szCs w:val="12"/>
            <w:lang w:val="ru-RU"/>
          </w:rPr>
          <w:t>2</w:t>
        </w:r>
        <w:r w:rsidRPr="00CA192D">
          <w:rPr>
            <w:rFonts w:ascii="Times New Roman" w:hAnsi="Times New Roman" w:cs="Times New Roman"/>
            <w:sz w:val="12"/>
            <w:szCs w:val="12"/>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70D06CD4"/>
    <w:lvl w:ilvl="0" w:tplc="97180512">
      <w:start w:val="1"/>
      <w:numFmt w:val="decimal"/>
      <w:lvlText w:val="%1."/>
      <w:lvlJc w:val="left"/>
      <w:pPr>
        <w:ind w:left="727" w:hanging="360"/>
      </w:pPr>
      <w:rPr>
        <w:rFonts w:hint="default"/>
        <w:b/>
        <w:sz w:val="24"/>
        <w:szCs w:val="24"/>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682020C4"/>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174E82D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FF"/>
    <w:rsid w:val="000045CA"/>
    <w:rsid w:val="00020629"/>
    <w:rsid w:val="00027B06"/>
    <w:rsid w:val="0003016B"/>
    <w:rsid w:val="000308D7"/>
    <w:rsid w:val="00031715"/>
    <w:rsid w:val="00031FB5"/>
    <w:rsid w:val="000408C5"/>
    <w:rsid w:val="00046F6D"/>
    <w:rsid w:val="000554C8"/>
    <w:rsid w:val="00074B7A"/>
    <w:rsid w:val="00082B59"/>
    <w:rsid w:val="0009144A"/>
    <w:rsid w:val="000A78E1"/>
    <w:rsid w:val="000A79F3"/>
    <w:rsid w:val="000B2577"/>
    <w:rsid w:val="000E18EF"/>
    <w:rsid w:val="000E29B0"/>
    <w:rsid w:val="000E40B4"/>
    <w:rsid w:val="0013275C"/>
    <w:rsid w:val="00145B8D"/>
    <w:rsid w:val="00164CCC"/>
    <w:rsid w:val="00186BF7"/>
    <w:rsid w:val="0019332F"/>
    <w:rsid w:val="001C273F"/>
    <w:rsid w:val="001D7A0A"/>
    <w:rsid w:val="001E1F77"/>
    <w:rsid w:val="001E3A85"/>
    <w:rsid w:val="001E4C2C"/>
    <w:rsid w:val="001F39F7"/>
    <w:rsid w:val="002000DF"/>
    <w:rsid w:val="00202B5F"/>
    <w:rsid w:val="002147D4"/>
    <w:rsid w:val="00217C7E"/>
    <w:rsid w:val="00222524"/>
    <w:rsid w:val="00260637"/>
    <w:rsid w:val="00266EEF"/>
    <w:rsid w:val="002B31E8"/>
    <w:rsid w:val="002D61BE"/>
    <w:rsid w:val="002F3AA5"/>
    <w:rsid w:val="003006C2"/>
    <w:rsid w:val="00301E07"/>
    <w:rsid w:val="003058CF"/>
    <w:rsid w:val="0031587F"/>
    <w:rsid w:val="0033093A"/>
    <w:rsid w:val="0033593B"/>
    <w:rsid w:val="003403EB"/>
    <w:rsid w:val="003411CE"/>
    <w:rsid w:val="00353D97"/>
    <w:rsid w:val="00371772"/>
    <w:rsid w:val="00390D9C"/>
    <w:rsid w:val="003A73A2"/>
    <w:rsid w:val="003A7E01"/>
    <w:rsid w:val="003B26AF"/>
    <w:rsid w:val="003C0A13"/>
    <w:rsid w:val="003D065D"/>
    <w:rsid w:val="003D4611"/>
    <w:rsid w:val="003D7360"/>
    <w:rsid w:val="003E434D"/>
    <w:rsid w:val="003E58A6"/>
    <w:rsid w:val="003E72FC"/>
    <w:rsid w:val="003E7E19"/>
    <w:rsid w:val="003F20CD"/>
    <w:rsid w:val="00413107"/>
    <w:rsid w:val="00417075"/>
    <w:rsid w:val="00420C98"/>
    <w:rsid w:val="00437F6E"/>
    <w:rsid w:val="00447390"/>
    <w:rsid w:val="004538D4"/>
    <w:rsid w:val="00486A4D"/>
    <w:rsid w:val="004908CD"/>
    <w:rsid w:val="004923AD"/>
    <w:rsid w:val="00497082"/>
    <w:rsid w:val="004B1163"/>
    <w:rsid w:val="004C150C"/>
    <w:rsid w:val="004D4053"/>
    <w:rsid w:val="004E58E6"/>
    <w:rsid w:val="00512642"/>
    <w:rsid w:val="00522EA9"/>
    <w:rsid w:val="005660BA"/>
    <w:rsid w:val="00574FAF"/>
    <w:rsid w:val="00581657"/>
    <w:rsid w:val="00585FBD"/>
    <w:rsid w:val="00597154"/>
    <w:rsid w:val="005A4B6A"/>
    <w:rsid w:val="005B5739"/>
    <w:rsid w:val="005B5845"/>
    <w:rsid w:val="005C31D0"/>
    <w:rsid w:val="005E1A0A"/>
    <w:rsid w:val="005E7ED3"/>
    <w:rsid w:val="005F358A"/>
    <w:rsid w:val="006027A8"/>
    <w:rsid w:val="00612AE2"/>
    <w:rsid w:val="0061315E"/>
    <w:rsid w:val="00613974"/>
    <w:rsid w:val="006210CE"/>
    <w:rsid w:val="0063444C"/>
    <w:rsid w:val="00636A9E"/>
    <w:rsid w:val="006437EA"/>
    <w:rsid w:val="00662F5E"/>
    <w:rsid w:val="00695949"/>
    <w:rsid w:val="006A0D32"/>
    <w:rsid w:val="006A5331"/>
    <w:rsid w:val="006C2A8C"/>
    <w:rsid w:val="006C4527"/>
    <w:rsid w:val="006C5603"/>
    <w:rsid w:val="006C75C6"/>
    <w:rsid w:val="006E3B69"/>
    <w:rsid w:val="00705215"/>
    <w:rsid w:val="007237C4"/>
    <w:rsid w:val="00743FA7"/>
    <w:rsid w:val="00763D54"/>
    <w:rsid w:val="007756E4"/>
    <w:rsid w:val="00791F4A"/>
    <w:rsid w:val="007B1180"/>
    <w:rsid w:val="007D79A0"/>
    <w:rsid w:val="007E3CA8"/>
    <w:rsid w:val="007E4A6B"/>
    <w:rsid w:val="007F01BC"/>
    <w:rsid w:val="007F0FF7"/>
    <w:rsid w:val="007F3A56"/>
    <w:rsid w:val="00813F27"/>
    <w:rsid w:val="00817060"/>
    <w:rsid w:val="0083079F"/>
    <w:rsid w:val="00844B45"/>
    <w:rsid w:val="00853E57"/>
    <w:rsid w:val="00854144"/>
    <w:rsid w:val="00854EEC"/>
    <w:rsid w:val="00874480"/>
    <w:rsid w:val="00885375"/>
    <w:rsid w:val="008A66B0"/>
    <w:rsid w:val="008C5D53"/>
    <w:rsid w:val="008D0A3B"/>
    <w:rsid w:val="008D32C3"/>
    <w:rsid w:val="008D49E8"/>
    <w:rsid w:val="008E097F"/>
    <w:rsid w:val="008E40D5"/>
    <w:rsid w:val="008F1609"/>
    <w:rsid w:val="00902580"/>
    <w:rsid w:val="00941F23"/>
    <w:rsid w:val="00947335"/>
    <w:rsid w:val="00950298"/>
    <w:rsid w:val="00990F86"/>
    <w:rsid w:val="009A054D"/>
    <w:rsid w:val="009F1756"/>
    <w:rsid w:val="009F6B30"/>
    <w:rsid w:val="00A21967"/>
    <w:rsid w:val="00A26614"/>
    <w:rsid w:val="00A33645"/>
    <w:rsid w:val="00A504B4"/>
    <w:rsid w:val="00A54958"/>
    <w:rsid w:val="00A70F2C"/>
    <w:rsid w:val="00A717CB"/>
    <w:rsid w:val="00A92B66"/>
    <w:rsid w:val="00AB4173"/>
    <w:rsid w:val="00AD2AC7"/>
    <w:rsid w:val="00AF4456"/>
    <w:rsid w:val="00B03C65"/>
    <w:rsid w:val="00B20171"/>
    <w:rsid w:val="00B24B4A"/>
    <w:rsid w:val="00B34113"/>
    <w:rsid w:val="00B63283"/>
    <w:rsid w:val="00B95C48"/>
    <w:rsid w:val="00BA1FE1"/>
    <w:rsid w:val="00BB5719"/>
    <w:rsid w:val="00BC3C26"/>
    <w:rsid w:val="00BC660F"/>
    <w:rsid w:val="00BE74B3"/>
    <w:rsid w:val="00BF7777"/>
    <w:rsid w:val="00C00879"/>
    <w:rsid w:val="00C00D13"/>
    <w:rsid w:val="00C022FD"/>
    <w:rsid w:val="00C05AC5"/>
    <w:rsid w:val="00C14B6C"/>
    <w:rsid w:val="00C16947"/>
    <w:rsid w:val="00C2419B"/>
    <w:rsid w:val="00C37B4D"/>
    <w:rsid w:val="00C44DBB"/>
    <w:rsid w:val="00C54436"/>
    <w:rsid w:val="00C56521"/>
    <w:rsid w:val="00C70F22"/>
    <w:rsid w:val="00C82AFF"/>
    <w:rsid w:val="00C93006"/>
    <w:rsid w:val="00CA192D"/>
    <w:rsid w:val="00CB78AB"/>
    <w:rsid w:val="00CC556E"/>
    <w:rsid w:val="00CE5108"/>
    <w:rsid w:val="00CE6B39"/>
    <w:rsid w:val="00D0322C"/>
    <w:rsid w:val="00D36DE4"/>
    <w:rsid w:val="00D437FF"/>
    <w:rsid w:val="00D53A42"/>
    <w:rsid w:val="00D6499D"/>
    <w:rsid w:val="00D64B3F"/>
    <w:rsid w:val="00D66C8B"/>
    <w:rsid w:val="00D73F87"/>
    <w:rsid w:val="00D75C36"/>
    <w:rsid w:val="00DB24E7"/>
    <w:rsid w:val="00DD25DA"/>
    <w:rsid w:val="00DF4D89"/>
    <w:rsid w:val="00E267AF"/>
    <w:rsid w:val="00E275F4"/>
    <w:rsid w:val="00E31155"/>
    <w:rsid w:val="00E356FA"/>
    <w:rsid w:val="00E37BCB"/>
    <w:rsid w:val="00E37FDA"/>
    <w:rsid w:val="00E43CB3"/>
    <w:rsid w:val="00E524B4"/>
    <w:rsid w:val="00E62DAE"/>
    <w:rsid w:val="00E62F76"/>
    <w:rsid w:val="00E63B17"/>
    <w:rsid w:val="00E71B39"/>
    <w:rsid w:val="00E8109E"/>
    <w:rsid w:val="00E93C90"/>
    <w:rsid w:val="00EA56DC"/>
    <w:rsid w:val="00EB04F5"/>
    <w:rsid w:val="00EB6347"/>
    <w:rsid w:val="00EC2032"/>
    <w:rsid w:val="00EC2CD6"/>
    <w:rsid w:val="00F240A9"/>
    <w:rsid w:val="00F24C4E"/>
    <w:rsid w:val="00F459BE"/>
    <w:rsid w:val="00F61295"/>
    <w:rsid w:val="00FA0843"/>
    <w:rsid w:val="00FD46BE"/>
    <w:rsid w:val="00FD5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83779E"/>
  <w15:docId w15:val="{1ABE7842-16A4-4902-9B34-13D6C25F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Georgia" w:eastAsia="Georgia" w:hAnsi="Georgia" w:cs="Georgia"/>
      <w:b w:val="0"/>
      <w:bCs w:val="0"/>
      <w:i/>
      <w:iCs/>
      <w:smallCaps w:val="0"/>
      <w:strike w:val="0"/>
      <w:sz w:val="18"/>
      <w:szCs w:val="1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1"/>
      <w:szCs w:val="11"/>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1"/>
      <w:szCs w:val="11"/>
      <w:u w:val="none"/>
    </w:rPr>
  </w:style>
  <w:style w:type="paragraph" w:customStyle="1" w:styleId="30">
    <w:name w:val="Основной текст (3)"/>
    <w:basedOn w:val="a"/>
    <w:link w:val="3"/>
    <w:pPr>
      <w:shd w:val="clear" w:color="auto" w:fill="FFFFFF"/>
      <w:spacing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pPr>
    <w:rPr>
      <w:rFonts w:ascii="Times New Roman" w:eastAsia="Times New Roman" w:hAnsi="Times New Roman" w:cs="Times New Roman"/>
      <w:b/>
      <w:bCs/>
      <w:sz w:val="34"/>
      <w:szCs w:val="34"/>
    </w:rPr>
  </w:style>
  <w:style w:type="paragraph" w:customStyle="1" w:styleId="1">
    <w:name w:val="Основной текст1"/>
    <w:basedOn w:val="a"/>
    <w:link w:val="a3"/>
    <w:pPr>
      <w:shd w:val="clear" w:color="auto" w:fill="FFFFFF"/>
      <w:spacing w:after="80"/>
      <w:ind w:firstLine="400"/>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pPr>
      <w:shd w:val="clear" w:color="auto" w:fill="FFFFFF"/>
      <w:spacing w:line="269" w:lineRule="auto"/>
    </w:pPr>
    <w:rPr>
      <w:rFonts w:ascii="Times New Roman" w:eastAsia="Times New Roman" w:hAnsi="Times New Roman" w:cs="Times New Roman"/>
      <w:sz w:val="11"/>
      <w:szCs w:val="11"/>
    </w:rPr>
  </w:style>
  <w:style w:type="paragraph" w:customStyle="1" w:styleId="a7">
    <w:name w:val="Другое"/>
    <w:basedOn w:val="a"/>
    <w:link w:val="a6"/>
    <w:pPr>
      <w:shd w:val="clear" w:color="auto" w:fill="FFFFFF"/>
      <w:spacing w:after="80"/>
      <w:ind w:firstLine="40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3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A054D"/>
    <w:pPr>
      <w:tabs>
        <w:tab w:val="center" w:pos="4819"/>
        <w:tab w:val="right" w:pos="9639"/>
      </w:tabs>
    </w:pPr>
  </w:style>
  <w:style w:type="character" w:customStyle="1" w:styleId="aa">
    <w:name w:val="Верхній колонтитул Знак"/>
    <w:basedOn w:val="a0"/>
    <w:link w:val="a9"/>
    <w:uiPriority w:val="99"/>
    <w:rsid w:val="009A054D"/>
    <w:rPr>
      <w:color w:val="000000"/>
    </w:rPr>
  </w:style>
  <w:style w:type="paragraph" w:styleId="ab">
    <w:name w:val="footer"/>
    <w:basedOn w:val="a"/>
    <w:link w:val="ac"/>
    <w:uiPriority w:val="99"/>
    <w:unhideWhenUsed/>
    <w:rsid w:val="009A054D"/>
    <w:pPr>
      <w:tabs>
        <w:tab w:val="center" w:pos="4819"/>
        <w:tab w:val="right" w:pos="9639"/>
      </w:tabs>
    </w:pPr>
  </w:style>
  <w:style w:type="character" w:customStyle="1" w:styleId="ac">
    <w:name w:val="Нижній колонтитул Знак"/>
    <w:basedOn w:val="a0"/>
    <w:link w:val="ab"/>
    <w:uiPriority w:val="99"/>
    <w:rsid w:val="009A054D"/>
    <w:rPr>
      <w:color w:val="000000"/>
    </w:rPr>
  </w:style>
  <w:style w:type="character" w:customStyle="1" w:styleId="21">
    <w:name w:val="Колонтитул (2)_"/>
    <w:basedOn w:val="a0"/>
    <w:link w:val="22"/>
    <w:locked/>
    <w:rsid w:val="001F39F7"/>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1F39F7"/>
    <w:pPr>
      <w:shd w:val="clear" w:color="auto" w:fill="FFFFFF"/>
    </w:pPr>
    <w:rPr>
      <w:rFonts w:ascii="Times New Roman" w:eastAsia="Times New Roman" w:hAnsi="Times New Roman" w:cs="Times New Roman"/>
      <w:color w:val="auto"/>
      <w:sz w:val="20"/>
      <w:szCs w:val="20"/>
    </w:rPr>
  </w:style>
  <w:style w:type="character" w:styleId="ad">
    <w:name w:val="Emphasis"/>
    <w:basedOn w:val="a0"/>
    <w:uiPriority w:val="20"/>
    <w:qFormat/>
    <w:rsid w:val="00D36DE4"/>
    <w:rPr>
      <w:i/>
      <w:iCs/>
    </w:rPr>
  </w:style>
  <w:style w:type="character" w:styleId="ae">
    <w:name w:val="Strong"/>
    <w:basedOn w:val="a0"/>
    <w:uiPriority w:val="22"/>
    <w:qFormat/>
    <w:rsid w:val="003E7E19"/>
    <w:rPr>
      <w:b/>
      <w:bCs/>
    </w:rPr>
  </w:style>
  <w:style w:type="paragraph" w:styleId="af">
    <w:name w:val="List Paragraph"/>
    <w:basedOn w:val="a"/>
    <w:uiPriority w:val="34"/>
    <w:qFormat/>
    <w:rsid w:val="004E58E6"/>
    <w:pPr>
      <w:ind w:left="720"/>
      <w:contextualSpacing/>
    </w:pPr>
  </w:style>
  <w:style w:type="paragraph" w:customStyle="1" w:styleId="ParagraphStyle">
    <w:name w:val="Paragraph Style"/>
    <w:rsid w:val="00EA56DC"/>
    <w:pPr>
      <w:widowControl/>
      <w:autoSpaceDE w:val="0"/>
      <w:autoSpaceDN w:val="0"/>
      <w:adjustRightInd w:val="0"/>
    </w:pPr>
    <w:rPr>
      <w:rFonts w:eastAsia="Times New Roman" w:cs="Times New Roman"/>
      <w:lang w:val="ru-RU" w:eastAsia="ru-RU" w:bidi="ar-SA"/>
    </w:rPr>
  </w:style>
  <w:style w:type="paragraph" w:styleId="af0">
    <w:name w:val="Balloon Text"/>
    <w:basedOn w:val="a"/>
    <w:link w:val="af1"/>
    <w:uiPriority w:val="99"/>
    <w:semiHidden/>
    <w:unhideWhenUsed/>
    <w:rsid w:val="005B5845"/>
    <w:rPr>
      <w:rFonts w:ascii="Segoe UI" w:hAnsi="Segoe UI" w:cs="Segoe UI"/>
      <w:sz w:val="18"/>
      <w:szCs w:val="18"/>
    </w:rPr>
  </w:style>
  <w:style w:type="character" w:customStyle="1" w:styleId="af1">
    <w:name w:val="Текст у виносці Знак"/>
    <w:basedOn w:val="a0"/>
    <w:link w:val="af0"/>
    <w:uiPriority w:val="99"/>
    <w:semiHidden/>
    <w:rsid w:val="005B584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185">
      <w:bodyDiv w:val="1"/>
      <w:marLeft w:val="0"/>
      <w:marRight w:val="0"/>
      <w:marTop w:val="0"/>
      <w:marBottom w:val="0"/>
      <w:divBdr>
        <w:top w:val="none" w:sz="0" w:space="0" w:color="auto"/>
        <w:left w:val="none" w:sz="0" w:space="0" w:color="auto"/>
        <w:bottom w:val="none" w:sz="0" w:space="0" w:color="auto"/>
        <w:right w:val="none" w:sz="0" w:space="0" w:color="auto"/>
      </w:divBdr>
    </w:div>
    <w:div w:id="603344922">
      <w:bodyDiv w:val="1"/>
      <w:marLeft w:val="0"/>
      <w:marRight w:val="0"/>
      <w:marTop w:val="0"/>
      <w:marBottom w:val="0"/>
      <w:divBdr>
        <w:top w:val="none" w:sz="0" w:space="0" w:color="auto"/>
        <w:left w:val="none" w:sz="0" w:space="0" w:color="auto"/>
        <w:bottom w:val="none" w:sz="0" w:space="0" w:color="auto"/>
        <w:right w:val="none" w:sz="0" w:space="0" w:color="auto"/>
      </w:divBdr>
    </w:div>
    <w:div w:id="748887117">
      <w:bodyDiv w:val="1"/>
      <w:marLeft w:val="0"/>
      <w:marRight w:val="0"/>
      <w:marTop w:val="0"/>
      <w:marBottom w:val="0"/>
      <w:divBdr>
        <w:top w:val="none" w:sz="0" w:space="0" w:color="auto"/>
        <w:left w:val="none" w:sz="0" w:space="0" w:color="auto"/>
        <w:bottom w:val="none" w:sz="0" w:space="0" w:color="auto"/>
        <w:right w:val="none" w:sz="0" w:space="0" w:color="auto"/>
      </w:divBdr>
    </w:div>
    <w:div w:id="892429948">
      <w:bodyDiv w:val="1"/>
      <w:marLeft w:val="0"/>
      <w:marRight w:val="0"/>
      <w:marTop w:val="0"/>
      <w:marBottom w:val="0"/>
      <w:divBdr>
        <w:top w:val="none" w:sz="0" w:space="0" w:color="auto"/>
        <w:left w:val="none" w:sz="0" w:space="0" w:color="auto"/>
        <w:bottom w:val="none" w:sz="0" w:space="0" w:color="auto"/>
        <w:right w:val="none" w:sz="0" w:space="0" w:color="auto"/>
      </w:divBdr>
    </w:div>
    <w:div w:id="960652415">
      <w:bodyDiv w:val="1"/>
      <w:marLeft w:val="0"/>
      <w:marRight w:val="0"/>
      <w:marTop w:val="0"/>
      <w:marBottom w:val="0"/>
      <w:divBdr>
        <w:top w:val="none" w:sz="0" w:space="0" w:color="auto"/>
        <w:left w:val="none" w:sz="0" w:space="0" w:color="auto"/>
        <w:bottom w:val="none" w:sz="0" w:space="0" w:color="auto"/>
        <w:right w:val="none" w:sz="0" w:space="0" w:color="auto"/>
      </w:divBdr>
    </w:div>
    <w:div w:id="1186868665">
      <w:bodyDiv w:val="1"/>
      <w:marLeft w:val="0"/>
      <w:marRight w:val="0"/>
      <w:marTop w:val="0"/>
      <w:marBottom w:val="0"/>
      <w:divBdr>
        <w:top w:val="none" w:sz="0" w:space="0" w:color="auto"/>
        <w:left w:val="none" w:sz="0" w:space="0" w:color="auto"/>
        <w:bottom w:val="none" w:sz="0" w:space="0" w:color="auto"/>
        <w:right w:val="none" w:sz="0" w:space="0" w:color="auto"/>
      </w:divBdr>
    </w:div>
    <w:div w:id="1888225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request_qr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1179</Words>
  <Characters>6724</Characters>
  <Application>Microsoft Office Word</Application>
  <DocSecurity>0</DocSecurity>
  <Lines>56</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Пояснювальна записка Юр особа постійка дозвіл</vt:lpstr>
      <vt:lpstr/>
      <vt:lpstr/>
    </vt:vector>
  </TitlesOfParts>
  <Manager>Управління землеустрою</Manager>
  <Company>ДЕПАРТАМЕНТ ЗЕМЕЛЬНИХ РЕСУРСІВ</Company>
  <LinksUpToDate>false</LinksUpToDate>
  <CharactersWithSpaces>7888</CharactersWithSpaces>
  <SharedDoc>false</SharedDoc>
  <HyperlinkBase>79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постійка дозвіл</dc:title>
  <cp:keywords>{"doc_type_id":79,"doc_type_name":"Пояснювальна записка Юр особа постійка дозвіл","doc_type_file":"Юр_особа_постійка_дозвіл.docx"}</cp:keywords>
  <cp:lastModifiedBy>Рабець Максим Миколайович</cp:lastModifiedBy>
  <cp:revision>149</cp:revision>
  <cp:lastPrinted>2024-08-01T06:55:00Z</cp:lastPrinted>
  <dcterms:created xsi:type="dcterms:W3CDTF">2019-02-06T15:49:00Z</dcterms:created>
  <dcterms:modified xsi:type="dcterms:W3CDTF">2024-08-01T06:55:00Z</dcterms:modified>
</cp:coreProperties>
</file>