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D4235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686484313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686484313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235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D4235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613527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356">
        <w:rPr>
          <w:b/>
          <w:bCs/>
          <w:i w:val="0"/>
          <w:iCs w:val="0"/>
          <w:sz w:val="24"/>
          <w:szCs w:val="24"/>
          <w:lang w:val="ru-RU"/>
        </w:rPr>
        <w:t xml:space="preserve">№ ПЗН-44768 від </w:t>
      </w:r>
      <w:r w:rsidRPr="00D42356">
        <w:rPr>
          <w:b/>
          <w:bCs/>
          <w:i w:val="0"/>
          <w:sz w:val="24"/>
          <w:szCs w:val="24"/>
          <w:lang w:val="ru-RU"/>
        </w:rPr>
        <w:t>27.09.2022</w:t>
      </w:r>
    </w:p>
    <w:p w14:paraId="1B663883" w14:textId="77777777" w:rsidR="00B30291" w:rsidRPr="00D4235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4235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42356">
        <w:rPr>
          <w:i w:val="0"/>
          <w:sz w:val="24"/>
          <w:szCs w:val="24"/>
          <w:lang w:val="ru-RU"/>
        </w:rPr>
        <w:t>:</w:t>
      </w:r>
    </w:p>
    <w:p w14:paraId="0916C809" w14:textId="4CF43871" w:rsidR="00B30291" w:rsidRPr="00581A44" w:rsidRDefault="00D42356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42356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«ГЕОРГ ДЕВ’ЯТИЙ» земельної ділянки в оренду для експлуатації та обслуговування нежитлової будівлі у пров. Георгіївському, 9 у Шевченківському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862E80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D4235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4235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«ГЕОРГ ДЕВ'ЯТИЙ»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2A9102E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665B5050" w14:textId="77777777" w:rsidR="00B30291" w:rsidRDefault="008C6E22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C6E22">
              <w:rPr>
                <w:b w:val="0"/>
                <w:i/>
                <w:sz w:val="24"/>
                <w:szCs w:val="24"/>
                <w:lang w:val="ru-RU"/>
              </w:rPr>
              <w:t>ТОВАРИСТВО З ОБМЕЖЕН</w:t>
            </w:r>
            <w:r>
              <w:rPr>
                <w:b w:val="0"/>
                <w:i/>
                <w:sz w:val="24"/>
                <w:szCs w:val="24"/>
                <w:lang w:val="ru-RU"/>
              </w:rPr>
              <w:t>ОЮ ВІДПОВІДАЛЬНІСТЮ «ДІМ ОРЕНДИ»</w:t>
            </w:r>
          </w:p>
          <w:p w14:paraId="66D16089" w14:textId="626BB50A" w:rsidR="008C6E22" w:rsidRDefault="008C6E22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Україна, м. Київ, вул. Михайла Мішина</w:t>
            </w:r>
          </w:p>
          <w:p w14:paraId="268564D7" w14:textId="77777777" w:rsidR="008C6E22" w:rsidRPr="008C6E22" w:rsidRDefault="008C6E22" w:rsidP="009225AE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  <w:p w14:paraId="18134470" w14:textId="1C8D409B" w:rsidR="008C6E22" w:rsidRDefault="008C6E22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C6E22">
              <w:rPr>
                <w:b w:val="0"/>
                <w:i/>
                <w:sz w:val="24"/>
                <w:szCs w:val="24"/>
                <w:lang w:val="ru-RU"/>
              </w:rPr>
              <w:t>КОСТЕНКО ЛАРИСА ОЛЕКСАНДРІВНА</w:t>
            </w:r>
          </w:p>
          <w:p w14:paraId="15C91214" w14:textId="252DF174" w:rsidR="008C6E22" w:rsidRPr="008C6E22" w:rsidRDefault="008C6E22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Україна, м. Київ, вул.</w:t>
            </w:r>
            <w:r w:rsidRPr="008C6E22">
              <w:rPr>
                <w:lang w:val="ru-RU"/>
              </w:rPr>
              <w:t xml:space="preserve"> </w:t>
            </w:r>
            <w:r w:rsidRPr="008C6E22">
              <w:rPr>
                <w:b w:val="0"/>
                <w:i/>
                <w:sz w:val="24"/>
                <w:szCs w:val="24"/>
                <w:lang w:val="ru-RU"/>
              </w:rPr>
              <w:t>Старонаводницька</w:t>
            </w:r>
          </w:p>
        </w:tc>
      </w:tr>
      <w:tr w:rsidR="00B30291" w:rsidRPr="00CF2418" w14:paraId="18172CC5" w14:textId="77777777" w:rsidTr="008C6E22">
        <w:trPr>
          <w:cantSplit/>
          <w:trHeight w:val="38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62917F3" w:rsidR="00B30291" w:rsidRPr="008C6E22" w:rsidRDefault="00D77F52" w:rsidP="008C6E22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780658FE" w14:textId="77777777" w:rsidR="008C6E22" w:rsidRDefault="008C6E22" w:rsidP="008C6E2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C6E22">
              <w:rPr>
                <w:b w:val="0"/>
                <w:i/>
                <w:sz w:val="24"/>
                <w:szCs w:val="24"/>
                <w:lang w:val="ru-RU"/>
              </w:rPr>
              <w:t>КОСТЕНКО ЛАРИСА ОЛЕКСАНДРІВНА</w:t>
            </w:r>
          </w:p>
          <w:p w14:paraId="5615A992" w14:textId="2690F166" w:rsidR="00B30291" w:rsidRPr="008C6E22" w:rsidRDefault="008C6E22" w:rsidP="008C6E2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Україна, м. Київ, вул.</w:t>
            </w:r>
            <w:r w:rsidRPr="008C6E22">
              <w:rPr>
                <w:lang w:val="ru-RU"/>
              </w:rPr>
              <w:t xml:space="preserve"> </w:t>
            </w:r>
            <w:r w:rsidRPr="008C6E22">
              <w:rPr>
                <w:b w:val="0"/>
                <w:i/>
                <w:sz w:val="24"/>
                <w:szCs w:val="24"/>
                <w:lang w:val="ru-RU"/>
              </w:rPr>
              <w:t>Старонаводницька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8C6E22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8C6E22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8C6E2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C6E22">
              <w:rPr>
                <w:b w:val="0"/>
                <w:i/>
                <w:sz w:val="24"/>
                <w:szCs w:val="24"/>
                <w:lang w:val="ru-RU"/>
              </w:rPr>
              <w:t>13.09.2022</w:t>
            </w:r>
            <w:r w:rsidRPr="008C6E2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C6E22">
              <w:rPr>
                <w:b w:val="0"/>
                <w:i/>
                <w:sz w:val="24"/>
                <w:szCs w:val="24"/>
                <w:lang w:val="ru-RU"/>
              </w:rPr>
              <w:t>№ 686484313</w:t>
            </w:r>
          </w:p>
        </w:tc>
      </w:tr>
    </w:tbl>
    <w:p w14:paraId="11B98FDC" w14:textId="77777777" w:rsidR="00B30291" w:rsidRPr="008C6E22" w:rsidRDefault="00B30291" w:rsidP="00B30291">
      <w:pPr>
        <w:spacing w:line="1" w:lineRule="exact"/>
        <w:rPr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862E80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42356">
        <w:rPr>
          <w:sz w:val="24"/>
          <w:szCs w:val="24"/>
          <w:lang w:val="ru-RU"/>
        </w:rPr>
        <w:t>8000000000:91:175:0003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F487D">
        <w:trPr>
          <w:trHeight w:hRule="exact" w:val="286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F487D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D42356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пров. </w:t>
            </w:r>
            <w:r w:rsidRPr="00AC6C1F">
              <w:rPr>
                <w:i/>
                <w:iCs/>
                <w:sz w:val="24"/>
                <w:szCs w:val="24"/>
              </w:rPr>
              <w:t xml:space="preserve">Георгіївський, 9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F487D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0,2408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F487D">
        <w:trPr>
          <w:trHeight w:hRule="exact" w:val="293"/>
        </w:trPr>
        <w:tc>
          <w:tcPr>
            <w:tcW w:w="3260" w:type="dxa"/>
            <w:shd w:val="clear" w:color="auto" w:fill="FFFFFF"/>
            <w:vAlign w:val="bottom"/>
          </w:tcPr>
          <w:p w14:paraId="32AC0A5E" w14:textId="79ACC735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F487D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D42356">
              <w:rPr>
                <w:i/>
                <w:sz w:val="24"/>
                <w:szCs w:val="24"/>
                <w:lang w:val="ru-RU"/>
              </w:rPr>
              <w:t>оренда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F487D">
        <w:trPr>
          <w:trHeight w:hRule="exact" w:val="284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7620F59" w:rsidR="00B30291" w:rsidRPr="00AC6C1F" w:rsidRDefault="006A34C6" w:rsidP="00AF487D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D42356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AF487D">
        <w:trPr>
          <w:trHeight w:hRule="exact" w:val="1412"/>
        </w:trPr>
        <w:tc>
          <w:tcPr>
            <w:tcW w:w="3260" w:type="dxa"/>
            <w:shd w:val="clear" w:color="auto" w:fill="FFFFFF"/>
          </w:tcPr>
          <w:p w14:paraId="7E5AA3FD" w14:textId="346DEE3A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F487D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43C4B2A4" w:rsidR="00B30291" w:rsidRPr="006A34C6" w:rsidRDefault="00265722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42356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D42356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D42356">
              <w:rPr>
                <w:i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D42356" w:rsidRDefault="00A318A9" w:rsidP="00AF487D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4235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77D1CD3" w:rsidR="00B30291" w:rsidRPr="008F240B" w:rsidRDefault="008C6E22" w:rsidP="008C6E22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37 187 513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62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4B076A">
      <w:pPr>
        <w:spacing w:line="1" w:lineRule="exact"/>
      </w:pPr>
    </w:p>
    <w:p w14:paraId="049BDC3D" w14:textId="77777777" w:rsidR="004B076A" w:rsidRDefault="004B076A" w:rsidP="00862E80">
      <w:pPr>
        <w:pStyle w:val="1"/>
        <w:shd w:val="clear" w:color="auto" w:fill="auto"/>
        <w:ind w:firstLine="567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2D6130DA" w:rsidR="00B30291" w:rsidRPr="00265722" w:rsidRDefault="00B30291" w:rsidP="00862E80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801FA41" w14:textId="77777777" w:rsidR="00487CC3" w:rsidRPr="00735868" w:rsidRDefault="00487CC3" w:rsidP="00487CC3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35868">
        <w:rPr>
          <w:i w:val="0"/>
          <w:sz w:val="24"/>
          <w:szCs w:val="24"/>
          <w:lang w:val="uk-UA"/>
        </w:rPr>
        <w:t xml:space="preserve">На замовлення ТОВ «ГЕОРГ ДЕВ’ЯТИЙ» 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місцевості). </w:t>
      </w:r>
    </w:p>
    <w:p w14:paraId="4EEA4004" w14:textId="096215E3" w:rsidR="00487CC3" w:rsidRPr="00265722" w:rsidRDefault="00487CC3" w:rsidP="00487CC3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35868">
        <w:rPr>
          <w:i w:val="0"/>
          <w:sz w:val="24"/>
          <w:szCs w:val="24"/>
          <w:lang w:val="uk-UA"/>
        </w:rPr>
        <w:t xml:space="preserve">Земельна ділянка з кадастровим номером 8000000000:91:175:0003 сформована на підставі технічної документації щодо інвентаризації земель, яка </w:t>
      </w:r>
      <w:r>
        <w:rPr>
          <w:i w:val="0"/>
          <w:sz w:val="24"/>
          <w:szCs w:val="24"/>
          <w:lang w:val="uk-UA"/>
        </w:rPr>
        <w:t xml:space="preserve">розроблена на </w:t>
      </w:r>
      <w:r w:rsidRPr="00735868">
        <w:rPr>
          <w:i w:val="0"/>
          <w:sz w:val="24"/>
          <w:szCs w:val="24"/>
          <w:lang w:val="uk-UA"/>
        </w:rPr>
        <w:t>замовлен</w:t>
      </w:r>
      <w:r>
        <w:rPr>
          <w:i w:val="0"/>
          <w:sz w:val="24"/>
          <w:szCs w:val="24"/>
          <w:lang w:val="uk-UA"/>
        </w:rPr>
        <w:t>ня</w:t>
      </w:r>
      <w:r w:rsidRPr="00735868">
        <w:rPr>
          <w:i w:val="0"/>
          <w:sz w:val="24"/>
          <w:szCs w:val="24"/>
          <w:lang w:val="uk-UA"/>
        </w:rPr>
        <w:t xml:space="preserve"> ТОВ «ГЛОБАЛ ІНВЕСТ»</w:t>
      </w:r>
      <w:r>
        <w:rPr>
          <w:i w:val="0"/>
          <w:sz w:val="24"/>
          <w:szCs w:val="24"/>
          <w:lang w:val="uk-UA"/>
        </w:rPr>
        <w:t xml:space="preserve"> (попередній власник об’єкта нерухомого майна, який розміщено на земельній ділянці).</w:t>
      </w:r>
      <w:r w:rsidRPr="00735868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</w:t>
      </w:r>
      <w:r w:rsidRPr="00735868">
        <w:rPr>
          <w:i w:val="0"/>
          <w:sz w:val="24"/>
          <w:szCs w:val="24"/>
          <w:lang w:val="uk-UA"/>
        </w:rPr>
        <w:t xml:space="preserve">азначена документація погоджена згідно </w:t>
      </w:r>
      <w:r w:rsidR="00452FAA" w:rsidRPr="0044549F">
        <w:rPr>
          <w:i w:val="0"/>
          <w:sz w:val="24"/>
          <w:szCs w:val="24"/>
          <w:lang w:val="uk-UA"/>
        </w:rPr>
        <w:t xml:space="preserve">зі статтею 186¹ Земельного кодексу України (в редакції до 27.05.2021) </w:t>
      </w:r>
      <w:r w:rsidRPr="00735868">
        <w:rPr>
          <w:i w:val="0"/>
          <w:sz w:val="24"/>
          <w:szCs w:val="24"/>
          <w:lang w:val="uk-UA"/>
        </w:rPr>
        <w:t>з відповідними органами, зокрема:</w:t>
      </w:r>
    </w:p>
    <w:p w14:paraId="7E3B2009" w14:textId="77777777" w:rsidR="000F40E6" w:rsidRPr="000F40E6" w:rsidRDefault="000F40E6" w:rsidP="00862E8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2"/>
          <w:szCs w:val="12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229654E2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F40E6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0F40E6">
              <w:rPr>
                <w:b/>
                <w:sz w:val="24"/>
                <w:szCs w:val="24"/>
                <w:lang w:val="uk-UA"/>
              </w:rPr>
              <w:t>23.04.2019</w:t>
            </w:r>
            <w:r w:rsidRPr="000F40E6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0F40E6">
              <w:rPr>
                <w:b/>
                <w:sz w:val="24"/>
                <w:szCs w:val="24"/>
                <w:lang w:val="ru-RU"/>
              </w:rPr>
              <w:t xml:space="preserve"> 4212/0/12-4/19-19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0F40E6" w:rsidRDefault="00A73294" w:rsidP="00D57CE8">
            <w:pPr>
              <w:rPr>
                <w:rFonts w:ascii="Times New Roman" w:hAnsi="Times New Roman" w:cs="Times New Roman"/>
                <w:color w:val="auto"/>
                <w:sz w:val="12"/>
                <w:szCs w:val="12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681112CF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20B7014" w14:textId="49349C53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F40E6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0F40E6">
              <w:rPr>
                <w:b/>
                <w:sz w:val="24"/>
                <w:szCs w:val="24"/>
                <w:lang w:val="ru-RU"/>
              </w:rPr>
              <w:t>14.05.2019</w:t>
            </w:r>
            <w:r w:rsidRPr="000F40E6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0F40E6">
              <w:rPr>
                <w:b/>
                <w:sz w:val="24"/>
                <w:szCs w:val="24"/>
                <w:lang w:val="ru-RU"/>
              </w:rPr>
              <w:t xml:space="preserve"> 066-1458</w:t>
            </w:r>
          </w:p>
        </w:tc>
      </w:tr>
      <w:tr w:rsidR="00D57CE8" w14:paraId="5018F8BE" w14:textId="77777777" w:rsidTr="00A73294">
        <w:trPr>
          <w:trHeight w:val="698"/>
        </w:trPr>
        <w:tc>
          <w:tcPr>
            <w:tcW w:w="5098" w:type="dxa"/>
          </w:tcPr>
          <w:p w14:paraId="5BA74972" w14:textId="74DE6E81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центральний орган виконавчої влади, що </w:t>
            </w:r>
          </w:p>
          <w:p w14:paraId="3BB98BD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реалізує державну політику у сфері </w:t>
            </w:r>
          </w:p>
          <w:p w14:paraId="58372A8C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57681C77" w14:textId="11FE54EA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F40E6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0F40E6">
              <w:rPr>
                <w:b/>
                <w:sz w:val="24"/>
                <w:szCs w:val="24"/>
                <w:lang w:val="ru-RU"/>
              </w:rPr>
              <w:t>14.06.2019</w:t>
            </w:r>
            <w:r w:rsidRPr="000F40E6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0F40E6">
              <w:rPr>
                <w:b/>
                <w:sz w:val="24"/>
                <w:szCs w:val="24"/>
                <w:lang w:val="ru-RU"/>
              </w:rPr>
              <w:t xml:space="preserve"> 449/10-2/61-19</w:t>
            </w:r>
          </w:p>
        </w:tc>
      </w:tr>
      <w:tr w:rsidR="00D57CE8" w14:paraId="3CB24A2B" w14:textId="77777777" w:rsidTr="00A73294">
        <w:tc>
          <w:tcPr>
            <w:tcW w:w="5098" w:type="dxa"/>
          </w:tcPr>
          <w:p w14:paraId="60D08C84" w14:textId="32EFF1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14:paraId="3BAB7B9F" w14:textId="4EB28D9F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  <w:tr w:rsidR="00D57CE8" w14:paraId="722F3FCB" w14:textId="77777777" w:rsidTr="00A73294">
        <w:tc>
          <w:tcPr>
            <w:tcW w:w="5098" w:type="dxa"/>
          </w:tcPr>
          <w:p w14:paraId="1BE53F2B" w14:textId="2E6FDF5D" w:rsidR="00D57CE8" w:rsidRPr="000F40E6" w:rsidRDefault="00D57CE8" w:rsidP="000F40E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  <w:r w:rsidR="000F40E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079E2906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F40E6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0F40E6">
              <w:rPr>
                <w:b/>
                <w:sz w:val="24"/>
                <w:szCs w:val="24"/>
                <w:lang w:val="uk-UA"/>
              </w:rPr>
              <w:t>26.06.2019</w:t>
            </w:r>
            <w:r w:rsidRPr="000F40E6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0F40E6">
              <w:rPr>
                <w:b/>
                <w:sz w:val="24"/>
                <w:szCs w:val="24"/>
                <w:lang w:val="ru-RU"/>
              </w:rPr>
              <w:t xml:space="preserve"> 97-26-0.31-1498/35-19</w:t>
            </w:r>
          </w:p>
        </w:tc>
      </w:tr>
      <w:tr w:rsidR="00D57CE8" w14:paraId="686C4F01" w14:textId="77777777" w:rsidTr="00A73294">
        <w:tc>
          <w:tcPr>
            <w:tcW w:w="5098" w:type="dxa"/>
          </w:tcPr>
          <w:p w14:paraId="19AF3267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12D635F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центральний орган виконавчої влади, що </w:t>
            </w:r>
          </w:p>
          <w:p w14:paraId="368A1506" w14:textId="4E1F33F6" w:rsidR="00D57CE8" w:rsidRPr="00D85DDE" w:rsidRDefault="00D57CE8" w:rsidP="000F40E6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реалізує державну політику у сфері земельних відносин</w:t>
            </w:r>
            <w:r w:rsidR="000F40E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(державна експертиза землевпоря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дної документації)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6A5560B7" w14:textId="3FFB3803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0F40E6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0F40E6">
              <w:rPr>
                <w:b/>
                <w:sz w:val="24"/>
                <w:szCs w:val="24"/>
                <w:lang w:val="uk-UA"/>
              </w:rPr>
              <w:t>09.07.2019</w:t>
            </w:r>
            <w:r w:rsidRPr="000F40E6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0F40E6">
              <w:rPr>
                <w:b/>
                <w:sz w:val="24"/>
                <w:szCs w:val="24"/>
                <w:lang w:val="ru-RU"/>
              </w:rPr>
              <w:t xml:space="preserve"> 2384-19</w:t>
            </w:r>
          </w:p>
        </w:tc>
      </w:tr>
    </w:tbl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23F23892" w:rsidR="00265722" w:rsidRDefault="00265722" w:rsidP="00862E80">
      <w:pPr>
        <w:pStyle w:val="1"/>
        <w:shd w:val="clear" w:color="auto" w:fill="auto"/>
        <w:spacing w:after="120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1E70FF40" w14:textId="77777777" w:rsidR="004B076A" w:rsidRPr="00265722" w:rsidRDefault="004B076A" w:rsidP="004B076A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862E8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862E8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4B076A" w:rsidRDefault="00B30291" w:rsidP="00862E8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F22FA20" w14:textId="77777777" w:rsidR="00B30291" w:rsidRPr="00C7476E" w:rsidRDefault="00B30291" w:rsidP="00862E80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AF487D" w:rsidRPr="0070402C" w14:paraId="2C88CFC3" w14:textId="77777777" w:rsidTr="008A47CB">
        <w:trPr>
          <w:cantSplit/>
          <w:trHeight w:val="2873"/>
        </w:trPr>
        <w:tc>
          <w:tcPr>
            <w:tcW w:w="3260" w:type="dxa"/>
          </w:tcPr>
          <w:p w14:paraId="4BE26961" w14:textId="77777777" w:rsidR="00AF487D" w:rsidRDefault="00AF487D" w:rsidP="00AF487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AF487D" w:rsidRPr="00AC6C1F" w:rsidRDefault="00AF487D" w:rsidP="00AF487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543275A4" w:rsidR="00AF487D" w:rsidRPr="00F336A8" w:rsidRDefault="00AF487D" w:rsidP="00E4116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805">
              <w:rPr>
                <w:rFonts w:ascii="Times New Roman" w:hAnsi="Times New Roman" w:cs="Times New Roman"/>
                <w:i/>
              </w:rPr>
              <w:t>Земел</w:t>
            </w:r>
            <w:r>
              <w:rPr>
                <w:rFonts w:ascii="Times New Roman" w:hAnsi="Times New Roman" w:cs="Times New Roman"/>
                <w:i/>
              </w:rPr>
              <w:t xml:space="preserve">ьна ділянка забудована </w:t>
            </w:r>
            <w:r w:rsidR="00E4116B">
              <w:rPr>
                <w:rFonts w:ascii="Times New Roman" w:hAnsi="Times New Roman" w:cs="Times New Roman"/>
                <w:i/>
              </w:rPr>
              <w:t>нежитловою будівлею                літ. «А», «А2» (</w:t>
            </w:r>
            <w:r w:rsidR="00E4116B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реєстраційний номер об’єкта нерухомого майна: </w:t>
            </w:r>
            <w:r w:rsidR="00E4116B">
              <w:rPr>
                <w:rFonts w:ascii="Times New Roman" w:eastAsia="Times New Roman" w:hAnsi="Times New Roman" w:cs="Times New Roman"/>
                <w:i/>
                <w:lang w:val="ru-RU"/>
              </w:rPr>
              <w:t>1076180380000</w:t>
            </w:r>
            <w:r w:rsidR="00E4116B">
              <w:rPr>
                <w:rFonts w:ascii="Times New Roman" w:hAnsi="Times New Roman" w:cs="Times New Roman"/>
                <w:i/>
              </w:rPr>
              <w:t>)</w:t>
            </w:r>
            <w:r w:rsidRPr="00770805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E4116B">
              <w:rPr>
                <w:rFonts w:ascii="Times New Roman" w:hAnsi="Times New Roman" w:cs="Times New Roman"/>
                <w:i/>
              </w:rPr>
              <w:t>3988</w:t>
            </w:r>
            <w:r w:rsidRPr="00770805">
              <w:rPr>
                <w:rFonts w:ascii="Times New Roman" w:hAnsi="Times New Roman" w:cs="Times New Roman"/>
                <w:i/>
              </w:rPr>
              <w:t>,</w:t>
            </w:r>
            <w:r w:rsidR="00E4116B">
              <w:rPr>
                <w:rFonts w:ascii="Times New Roman" w:hAnsi="Times New Roman" w:cs="Times New Roman"/>
                <w:i/>
              </w:rPr>
              <w:t>5</w:t>
            </w:r>
            <w:r w:rsidRPr="00770805">
              <w:rPr>
                <w:rFonts w:ascii="Times New Roman" w:hAnsi="Times New Roman" w:cs="Times New Roman"/>
                <w:i/>
              </w:rPr>
              <w:t xml:space="preserve"> кв.м </w:t>
            </w:r>
            <w:r w:rsidR="00E4116B">
              <w:rPr>
                <w:rFonts w:ascii="Times New Roman" w:hAnsi="Times New Roman" w:cs="Times New Roman"/>
                <w:i/>
              </w:rPr>
              <w:t>у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E4116B">
              <w:rPr>
                <w:rFonts w:ascii="Times New Roman" w:hAnsi="Times New Roman" w:cs="Times New Roman"/>
                <w:i/>
              </w:rPr>
              <w:t>пров</w:t>
            </w:r>
            <w:r w:rsidRPr="0077080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4116B">
              <w:rPr>
                <w:rFonts w:ascii="Times New Roman" w:hAnsi="Times New Roman" w:cs="Times New Roman"/>
                <w:i/>
              </w:rPr>
              <w:t>Георгіївському</w:t>
            </w:r>
            <w:r w:rsidRPr="00770805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будинок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E4116B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70805">
              <w:rPr>
                <w:rFonts w:ascii="Times New Roman" w:hAnsi="Times New Roman" w:cs="Times New Roman"/>
                <w:i/>
              </w:rPr>
              <w:t xml:space="preserve"> як</w:t>
            </w:r>
            <w:r w:rsidR="00E4116B">
              <w:rPr>
                <w:rFonts w:ascii="Times New Roman" w:hAnsi="Times New Roman" w:cs="Times New Roman"/>
                <w:i/>
              </w:rPr>
              <w:t>а</w:t>
            </w:r>
            <w:r w:rsidRPr="00770805">
              <w:rPr>
                <w:rFonts w:ascii="Times New Roman" w:hAnsi="Times New Roman" w:cs="Times New Roman"/>
                <w:i/>
              </w:rPr>
              <w:t xml:space="preserve"> належить ТОВ «</w:t>
            </w:r>
            <w:r w:rsidR="00E4116B">
              <w:rPr>
                <w:rFonts w:ascii="Times New Roman" w:hAnsi="Times New Roman" w:cs="Times New Roman"/>
                <w:i/>
              </w:rPr>
              <w:t>ГЕОРГ ДЕВ’ЯТИЙ</w:t>
            </w:r>
            <w:r w:rsidRPr="00770805">
              <w:rPr>
                <w:rFonts w:ascii="Times New Roman" w:hAnsi="Times New Roman" w:cs="Times New Roman"/>
                <w:i/>
              </w:rPr>
              <w:t xml:space="preserve">» на праві приватної власності, що зареєстровано в Державному реєстрі </w:t>
            </w:r>
            <w:r>
              <w:rPr>
                <w:rFonts w:ascii="Times New Roman" w:hAnsi="Times New Roman" w:cs="Times New Roman"/>
                <w:i/>
              </w:rPr>
              <w:t>речових прав на</w:t>
            </w:r>
            <w:r w:rsidR="00E4116B">
              <w:rPr>
                <w:rFonts w:ascii="Times New Roman" w:hAnsi="Times New Roman" w:cs="Times New Roman"/>
                <w:i/>
              </w:rPr>
              <w:t xml:space="preserve"> нерухоме майно 23.06.2021</w:t>
            </w:r>
            <w:r w:rsidRPr="00770805">
              <w:rPr>
                <w:rFonts w:ascii="Times New Roman" w:hAnsi="Times New Roman" w:cs="Times New Roman"/>
                <w:i/>
              </w:rPr>
              <w:t>, номер запис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770805">
              <w:rPr>
                <w:rFonts w:ascii="Times New Roman" w:hAnsi="Times New Roman" w:cs="Times New Roman"/>
                <w:i/>
              </w:rPr>
              <w:t xml:space="preserve"> про право власності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E4116B">
              <w:rPr>
                <w:rFonts w:ascii="Times New Roman" w:hAnsi="Times New Roman" w:cs="Times New Roman"/>
                <w:i/>
              </w:rPr>
              <w:t>42674320</w:t>
            </w:r>
            <w:r w:rsidRPr="00770805">
              <w:rPr>
                <w:rFonts w:ascii="Times New Roman" w:hAnsi="Times New Roman" w:cs="Times New Roman"/>
                <w:i/>
              </w:rPr>
              <w:t xml:space="preserve"> (інформаційна довідка з Державного реєстру </w:t>
            </w:r>
            <w:r>
              <w:rPr>
                <w:rFonts w:ascii="Times New Roman" w:hAnsi="Times New Roman" w:cs="Times New Roman"/>
                <w:i/>
              </w:rPr>
              <w:t>речо</w:t>
            </w:r>
            <w:r w:rsidR="00E4116B">
              <w:rPr>
                <w:rFonts w:ascii="Times New Roman" w:hAnsi="Times New Roman" w:cs="Times New Roman"/>
                <w:i/>
              </w:rPr>
              <w:t>вих прав на нерухоме майно від 26</w:t>
            </w:r>
            <w:r w:rsidRPr="0077080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770805">
              <w:rPr>
                <w:rFonts w:ascii="Times New Roman" w:hAnsi="Times New Roman" w:cs="Times New Roman"/>
                <w:i/>
              </w:rPr>
              <w:t xml:space="preserve">.2022 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770805">
              <w:rPr>
                <w:rFonts w:ascii="Times New Roman" w:hAnsi="Times New Roman" w:cs="Times New Roman"/>
                <w:i/>
              </w:rPr>
              <w:t xml:space="preserve">№ </w:t>
            </w:r>
            <w:r w:rsidR="00E4116B">
              <w:rPr>
                <w:rFonts w:ascii="Times New Roman" w:hAnsi="Times New Roman" w:cs="Times New Roman"/>
                <w:i/>
              </w:rPr>
              <w:t>310849495</w:t>
            </w:r>
            <w:r w:rsidRPr="00770805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AF487D" w:rsidRPr="0070402C" w14:paraId="29DEE27E" w14:textId="77777777" w:rsidTr="008A47CB">
        <w:trPr>
          <w:cantSplit/>
          <w:trHeight w:val="375"/>
        </w:trPr>
        <w:tc>
          <w:tcPr>
            <w:tcW w:w="3260" w:type="dxa"/>
          </w:tcPr>
          <w:p w14:paraId="179745D5" w14:textId="77777777" w:rsidR="00AF487D" w:rsidRPr="00AC6C1F" w:rsidRDefault="00AF487D" w:rsidP="00AF487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0EEA1C98" w:rsidR="00AF487D" w:rsidRPr="00F336A8" w:rsidRDefault="00AF487D" w:rsidP="00AF487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8A47CB">
        <w:trPr>
          <w:cantSplit/>
          <w:trHeight w:val="2364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209F5FF" w:rsidR="00B30291" w:rsidRPr="000B1FF1" w:rsidRDefault="00B30291" w:rsidP="00E4116B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E4116B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E4116B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E4116B" w:rsidRPr="00E4116B">
              <w:rPr>
                <w:rFonts w:ascii="Times New Roman" w:eastAsia="Times New Roman" w:hAnsi="Times New Roman" w:cs="Times New Roman"/>
                <w:i/>
              </w:rPr>
              <w:t>громадсь</w:t>
            </w:r>
            <w:r w:rsidR="00E4116B">
              <w:rPr>
                <w:rFonts w:ascii="Times New Roman" w:eastAsia="Times New Roman" w:hAnsi="Times New Roman" w:cs="Times New Roman"/>
                <w:i/>
              </w:rPr>
              <w:t>ких будівель та споруд та частково до території вулиць та доріг (уточнюється червоними лініями) (висновок Департаменту містобудування та архітектури від 23.04.2019 № 4212/0/12-4/19-19).</w:t>
            </w:r>
          </w:p>
        </w:tc>
      </w:tr>
      <w:tr w:rsidR="00B30291" w:rsidRPr="0070402C" w14:paraId="2EE01223" w14:textId="77777777" w:rsidTr="008A47CB">
        <w:trPr>
          <w:cantSplit/>
          <w:trHeight w:val="708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8A47CB">
        <w:trPr>
          <w:cantSplit/>
          <w:trHeight w:val="341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562BD18B" w:rsidR="00B30291" w:rsidRPr="00AF487D" w:rsidRDefault="00B30291" w:rsidP="00AF487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AF487D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AF487D" w:rsidRPr="00AC6C1F" w:rsidRDefault="00AF487D" w:rsidP="00AF487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7F4D83" w14:textId="236154B3" w:rsidR="0003126C" w:rsidRDefault="0003126C" w:rsidP="00AF487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розташована </w:t>
            </w:r>
            <w:r w:rsidR="007813D7">
              <w:rPr>
                <w:rFonts w:ascii="Times New Roman" w:hAnsi="Times New Roman" w:cs="Times New Roman"/>
                <w:i/>
              </w:rPr>
              <w:t>у</w:t>
            </w:r>
            <w:r w:rsidRPr="0003126C">
              <w:rPr>
                <w:rFonts w:ascii="Times New Roman" w:hAnsi="Times New Roman" w:cs="Times New Roman"/>
                <w:i/>
              </w:rPr>
              <w:t xml:space="preserve"> </w:t>
            </w:r>
            <w:r w:rsidR="00E02F1D">
              <w:rPr>
                <w:rFonts w:ascii="Times New Roman" w:hAnsi="Times New Roman" w:cs="Times New Roman"/>
                <w:i/>
              </w:rPr>
              <w:t>Центральному історичному</w:t>
            </w:r>
            <w:r w:rsidRPr="0003126C">
              <w:rPr>
                <w:rFonts w:ascii="Times New Roman" w:hAnsi="Times New Roman" w:cs="Times New Roman"/>
                <w:i/>
              </w:rPr>
              <w:t xml:space="preserve"> ареа</w:t>
            </w:r>
            <w:r w:rsidR="00E02F1D">
              <w:rPr>
                <w:rFonts w:ascii="Times New Roman" w:hAnsi="Times New Roman" w:cs="Times New Roman"/>
                <w:i/>
              </w:rPr>
              <w:t>лі</w:t>
            </w:r>
            <w:r w:rsidR="007813D7">
              <w:rPr>
                <w:rFonts w:ascii="Times New Roman" w:hAnsi="Times New Roman" w:cs="Times New Roman"/>
                <w:i/>
              </w:rPr>
              <w:t xml:space="preserve"> міста</w:t>
            </w:r>
            <w:r w:rsidRPr="0003126C">
              <w:rPr>
                <w:rFonts w:ascii="Times New Roman" w:hAnsi="Times New Roman" w:cs="Times New Roman"/>
                <w:i/>
              </w:rPr>
              <w:t xml:space="preserve">, в </w:t>
            </w:r>
            <w:r w:rsidR="007813D7">
              <w:rPr>
                <w:rFonts w:ascii="Times New Roman" w:hAnsi="Times New Roman" w:cs="Times New Roman"/>
                <w:i/>
              </w:rPr>
              <w:t xml:space="preserve">архітектурній </w:t>
            </w:r>
            <w:r w:rsidR="00E02F1D">
              <w:rPr>
                <w:rFonts w:ascii="Times New Roman" w:hAnsi="Times New Roman" w:cs="Times New Roman"/>
                <w:i/>
              </w:rPr>
              <w:t xml:space="preserve">та </w:t>
            </w:r>
            <w:r w:rsidR="007813D7" w:rsidRPr="0003126C">
              <w:rPr>
                <w:rFonts w:ascii="Times New Roman" w:hAnsi="Times New Roman" w:cs="Times New Roman"/>
                <w:i/>
              </w:rPr>
              <w:t>архе</w:t>
            </w:r>
            <w:r w:rsidR="007813D7">
              <w:rPr>
                <w:rFonts w:ascii="Times New Roman" w:hAnsi="Times New Roman" w:cs="Times New Roman"/>
                <w:i/>
              </w:rPr>
              <w:t>ологічній</w:t>
            </w:r>
            <w:r w:rsidR="007813D7" w:rsidRPr="0003126C">
              <w:rPr>
                <w:rFonts w:ascii="Times New Roman" w:hAnsi="Times New Roman" w:cs="Times New Roman"/>
                <w:i/>
              </w:rPr>
              <w:t xml:space="preserve"> </w:t>
            </w:r>
            <w:r w:rsidR="00E02F1D">
              <w:rPr>
                <w:rFonts w:ascii="Times New Roman" w:hAnsi="Times New Roman" w:cs="Times New Roman"/>
                <w:i/>
              </w:rPr>
              <w:t>охоронних</w:t>
            </w:r>
            <w:r w:rsidRPr="0003126C">
              <w:rPr>
                <w:rFonts w:ascii="Times New Roman" w:hAnsi="Times New Roman" w:cs="Times New Roman"/>
                <w:i/>
              </w:rPr>
              <w:t xml:space="preserve"> зон</w:t>
            </w:r>
            <w:r w:rsidR="00E02F1D">
              <w:rPr>
                <w:rFonts w:ascii="Times New Roman" w:hAnsi="Times New Roman" w:cs="Times New Roman"/>
                <w:i/>
              </w:rPr>
              <w:t>ах</w:t>
            </w:r>
            <w:r w:rsidRPr="0003126C">
              <w:rPr>
                <w:rFonts w:ascii="Times New Roman" w:hAnsi="Times New Roman" w:cs="Times New Roman"/>
                <w:i/>
              </w:rPr>
              <w:t xml:space="preserve">, </w:t>
            </w:r>
            <w:r w:rsidR="008126C4">
              <w:rPr>
                <w:rFonts w:ascii="Times New Roman" w:hAnsi="Times New Roman" w:cs="Times New Roman"/>
                <w:i/>
              </w:rPr>
              <w:t>на території</w:t>
            </w:r>
            <w:r w:rsidR="00E02F1D">
              <w:rPr>
                <w:rFonts w:ascii="Times New Roman" w:hAnsi="Times New Roman" w:cs="Times New Roman"/>
                <w:i/>
              </w:rPr>
              <w:t xml:space="preserve"> </w:t>
            </w:r>
            <w:r w:rsidRPr="0003126C">
              <w:rPr>
                <w:rFonts w:ascii="Times New Roman" w:hAnsi="Times New Roman" w:cs="Times New Roman"/>
                <w:i/>
              </w:rPr>
              <w:t>буферної</w:t>
            </w:r>
            <w:r w:rsidR="00E02F1D">
              <w:rPr>
                <w:rFonts w:ascii="Times New Roman" w:hAnsi="Times New Roman" w:cs="Times New Roman"/>
                <w:i/>
              </w:rPr>
              <w:t xml:space="preserve"> зони </w:t>
            </w:r>
            <w:r w:rsidR="008126C4">
              <w:rPr>
                <w:rFonts w:ascii="Times New Roman" w:hAnsi="Times New Roman" w:cs="Times New Roman"/>
                <w:i/>
              </w:rPr>
              <w:t>об’єкту</w:t>
            </w:r>
            <w:r w:rsidR="00E02F1D">
              <w:rPr>
                <w:rFonts w:ascii="Times New Roman" w:hAnsi="Times New Roman" w:cs="Times New Roman"/>
                <w:i/>
              </w:rPr>
              <w:t xml:space="preserve"> </w:t>
            </w:r>
            <w:r w:rsidR="004840C0">
              <w:rPr>
                <w:rFonts w:ascii="Times New Roman" w:hAnsi="Times New Roman" w:cs="Times New Roman"/>
                <w:i/>
              </w:rPr>
              <w:t>в</w:t>
            </w:r>
            <w:r w:rsidRPr="0003126C">
              <w:rPr>
                <w:rFonts w:ascii="Times New Roman" w:hAnsi="Times New Roman" w:cs="Times New Roman"/>
                <w:i/>
              </w:rPr>
              <w:t>сесвітньої спадщини ЮН</w:t>
            </w:r>
            <w:r w:rsidR="00E02F1D">
              <w:rPr>
                <w:rFonts w:ascii="Times New Roman" w:hAnsi="Times New Roman" w:cs="Times New Roman"/>
                <w:i/>
              </w:rPr>
              <w:t xml:space="preserve">ЕСКО «Київ: Собор Святої Софії </w:t>
            </w:r>
            <w:r w:rsidR="008126C4">
              <w:rPr>
                <w:rFonts w:ascii="Times New Roman" w:hAnsi="Times New Roman" w:cs="Times New Roman"/>
                <w:i/>
              </w:rPr>
              <w:t>і</w:t>
            </w:r>
            <w:r w:rsidRPr="0003126C">
              <w:rPr>
                <w:rFonts w:ascii="Times New Roman" w:hAnsi="Times New Roman" w:cs="Times New Roman"/>
                <w:i/>
              </w:rPr>
              <w:t xml:space="preserve"> прилеглі монастирські </w:t>
            </w:r>
            <w:r w:rsidR="007813D7">
              <w:rPr>
                <w:rFonts w:ascii="Times New Roman" w:hAnsi="Times New Roman" w:cs="Times New Roman"/>
                <w:i/>
              </w:rPr>
              <w:t xml:space="preserve">споруди, Києво-Печерська </w:t>
            </w:r>
            <w:r w:rsidR="008126C4">
              <w:rPr>
                <w:rFonts w:ascii="Times New Roman" w:hAnsi="Times New Roman" w:cs="Times New Roman"/>
                <w:i/>
              </w:rPr>
              <w:t>л</w:t>
            </w:r>
            <w:r w:rsidRPr="0003126C">
              <w:rPr>
                <w:rFonts w:ascii="Times New Roman" w:hAnsi="Times New Roman" w:cs="Times New Roman"/>
                <w:i/>
              </w:rPr>
              <w:t>авра</w:t>
            </w:r>
            <w:r w:rsidR="008126C4">
              <w:rPr>
                <w:rFonts w:ascii="Times New Roman" w:hAnsi="Times New Roman" w:cs="Times New Roman"/>
                <w:i/>
              </w:rPr>
              <w:t>» (наказ Міністерства культури</w:t>
            </w:r>
            <w:r w:rsidR="00320F14">
              <w:rPr>
                <w:rFonts w:ascii="Times New Roman" w:hAnsi="Times New Roman" w:cs="Times New Roman"/>
                <w:i/>
              </w:rPr>
              <w:t>, молоді та спорту</w:t>
            </w:r>
            <w:r w:rsidR="008126C4">
              <w:rPr>
                <w:rFonts w:ascii="Times New Roman" w:hAnsi="Times New Roman" w:cs="Times New Roman"/>
                <w:i/>
              </w:rPr>
              <w:t xml:space="preserve"> </w:t>
            </w:r>
            <w:r w:rsidRPr="0003126C">
              <w:rPr>
                <w:rFonts w:ascii="Times New Roman" w:hAnsi="Times New Roman" w:cs="Times New Roman"/>
                <w:i/>
              </w:rPr>
              <w:t>України від 31.01.2020 №</w:t>
            </w:r>
            <w:r w:rsidR="00E02F1D">
              <w:rPr>
                <w:rFonts w:ascii="Times New Roman" w:hAnsi="Times New Roman" w:cs="Times New Roman"/>
                <w:i/>
              </w:rPr>
              <w:t xml:space="preserve"> </w:t>
            </w:r>
            <w:r w:rsidR="007813D7">
              <w:rPr>
                <w:rFonts w:ascii="Times New Roman" w:hAnsi="Times New Roman" w:cs="Times New Roman"/>
                <w:i/>
              </w:rPr>
              <w:t xml:space="preserve">412) </w:t>
            </w:r>
            <w:r w:rsidR="007813D7" w:rsidRPr="0003126C">
              <w:rPr>
                <w:rFonts w:ascii="Times New Roman" w:hAnsi="Times New Roman" w:cs="Times New Roman"/>
                <w:i/>
              </w:rPr>
              <w:t>на території пам’ятки археології національного значення «Культурний шар «Міста Ярослава»</w:t>
            </w:r>
            <w:r w:rsidR="007813D7">
              <w:rPr>
                <w:rFonts w:ascii="Times New Roman" w:hAnsi="Times New Roman" w:cs="Times New Roman"/>
                <w:i/>
              </w:rPr>
              <w:t xml:space="preserve"> ІХ-ХІІІ ст., ХІ-ХІІІ ст.</w:t>
            </w:r>
            <w:r w:rsidR="007813D7" w:rsidRPr="0003126C">
              <w:rPr>
                <w:rFonts w:ascii="Times New Roman" w:hAnsi="Times New Roman" w:cs="Times New Roman"/>
                <w:i/>
              </w:rPr>
              <w:t xml:space="preserve"> (постанова Кабінету Міністрів України від 03.09.2009 № 928, охоронний № 260028-Н),</w:t>
            </w:r>
          </w:p>
          <w:p w14:paraId="55F79E0E" w14:textId="77777777" w:rsidR="0003126C" w:rsidRPr="004840C0" w:rsidRDefault="0003126C" w:rsidP="00AF487D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E0FCA93" w14:textId="5D96AC1F" w:rsidR="00AF487D" w:rsidRDefault="0003126C" w:rsidP="00AF487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сформована на підставі технічної документації із землеустрою щодо інвентаризації земель</w:t>
            </w:r>
            <w:r w:rsidR="00C17E86">
              <w:rPr>
                <w:rFonts w:ascii="Times New Roman" w:hAnsi="Times New Roman" w:cs="Times New Roman"/>
                <w:i/>
              </w:rPr>
              <w:t xml:space="preserve">, </w:t>
            </w:r>
            <w:r w:rsidR="00BB290D">
              <w:rPr>
                <w:rFonts w:ascii="Times New Roman" w:hAnsi="Times New Roman" w:cs="Times New Roman"/>
                <w:i/>
              </w:rPr>
              <w:t>що</w:t>
            </w:r>
            <w:r w:rsidR="00C17E86">
              <w:rPr>
                <w:rFonts w:ascii="Times New Roman" w:hAnsi="Times New Roman" w:cs="Times New Roman"/>
                <w:i/>
              </w:rPr>
              <w:t xml:space="preserve"> розроблена на замовлення ТОВ «ГЛОБАЛ ІНВЕСТ»</w:t>
            </w:r>
            <w:r w:rsidR="00BB290D">
              <w:rPr>
                <w:rFonts w:ascii="Times New Roman" w:hAnsi="Times New Roman" w:cs="Times New Roman"/>
                <w:i/>
              </w:rPr>
              <w:t xml:space="preserve">, яким </w:t>
            </w:r>
            <w:r w:rsidR="00C17E86">
              <w:rPr>
                <w:rFonts w:ascii="Times New Roman" w:hAnsi="Times New Roman" w:cs="Times New Roman"/>
                <w:i/>
              </w:rPr>
              <w:t>надано згоду на використання</w:t>
            </w:r>
            <w:r>
              <w:rPr>
                <w:rFonts w:ascii="Times New Roman" w:hAnsi="Times New Roman" w:cs="Times New Roman"/>
                <w:i/>
              </w:rPr>
              <w:t xml:space="preserve"> цієї</w:t>
            </w:r>
            <w:r w:rsidR="00C17E86">
              <w:rPr>
                <w:rFonts w:ascii="Times New Roman" w:hAnsi="Times New Roman" w:cs="Times New Roman"/>
                <w:i/>
              </w:rPr>
              <w:t xml:space="preserve"> технічної документації ТОВ «ГЕОРГ ДЕВ’ЯТИЙ» (нотаріальна заява зареєстрована в реєстрі за № 10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17E86">
              <w:rPr>
                <w:rFonts w:ascii="Times New Roman" w:hAnsi="Times New Roman" w:cs="Times New Roman"/>
                <w:i/>
              </w:rPr>
              <w:t>від 19.01.2021)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7855FDF2" w14:textId="2ACEF631" w:rsidR="000B1FF1" w:rsidRPr="000B1FF1" w:rsidRDefault="000B1FF1" w:rsidP="00AF487D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0A49F7" w14:textId="77777777" w:rsidR="000B1FF1" w:rsidRPr="000B1FF1" w:rsidRDefault="000B1FF1" w:rsidP="000B1FF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1FF1">
              <w:rPr>
                <w:rFonts w:ascii="Times New Roman" w:hAnsi="Times New Roman" w:cs="Times New Roman"/>
                <w:i/>
              </w:rPr>
              <w:t>Рішенням Київської міської ради від 14.07.2011 № 392/5779 призупинено здійснення будівництва, реконструкції та капітального ремонту будівель в межах вулиць Ірининської, Рейтарської, О.Гончара, Великої Житомирської, Михайлівської та Михайлівського провулку до затвердження відповідного проекту детального плану території буферної зони ансамблю споруд Софійського собору та з урахуванням пропозицій робочої групи з перевірки дотримання вимог збереження пам’яток та традиційного характеру середовища при забудові та реконструкції в межах центрального історичного ареалу міста Києва.</w:t>
            </w:r>
          </w:p>
          <w:p w14:paraId="19C44619" w14:textId="77777777" w:rsidR="000B1FF1" w:rsidRPr="000B1FF1" w:rsidRDefault="000B1FF1" w:rsidP="000B1FF1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0C77EDB" w14:textId="31E28225" w:rsidR="000B1FF1" w:rsidRPr="00C17E86" w:rsidRDefault="000B1FF1" w:rsidP="000B1FF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1FF1">
              <w:rPr>
                <w:rFonts w:ascii="Times New Roman" w:hAnsi="Times New Roman" w:cs="Times New Roman"/>
                <w:i/>
              </w:rPr>
              <w:t xml:space="preserve">Окрім того, рішенням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Pr="000B1FF1">
              <w:rPr>
                <w:rFonts w:ascii="Times New Roman" w:hAnsi="Times New Roman" w:cs="Times New Roman"/>
                <w:i/>
              </w:rPr>
              <w:t>від 22.01.2015 № 24/889 введено тимчасову заборону (мораторій) на будівництво та продаж земельних ділянок для містобудівних потреб (нове будівництво) до затвердження Київською міською радою Плану зонування території центральної планувальної зони міста Києва та/або детального плану територій в межах охоронної (буферної) зони об’єкта № 527 Списку всесвітньої спадщини ЮНЕСКО «Київ: Собор Святої Софії та прилеглі монастирські будівлі, Києво-Печерська Лавра».</w:t>
            </w:r>
          </w:p>
          <w:p w14:paraId="6E17547D" w14:textId="77777777" w:rsidR="00AF487D" w:rsidRPr="004840C0" w:rsidRDefault="00AF487D" w:rsidP="00AF487D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5A5AEFF" w14:textId="29071F93" w:rsidR="00AF487D" w:rsidRDefault="00AF487D" w:rsidP="00AF48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930">
              <w:rPr>
                <w:rFonts w:ascii="Times New Roman" w:hAnsi="Times New Roman" w:cs="Times New Roman"/>
                <w:i/>
              </w:rPr>
              <w:t>П</w:t>
            </w:r>
            <w:r w:rsidR="002E5B69">
              <w:rPr>
                <w:rFonts w:ascii="Times New Roman" w:hAnsi="Times New Roman" w:cs="Times New Roman"/>
                <w:i/>
              </w:rPr>
              <w:t>ідпунктом 4</w:t>
            </w:r>
            <w:r>
              <w:rPr>
                <w:rFonts w:ascii="Times New Roman" w:hAnsi="Times New Roman" w:cs="Times New Roman"/>
                <w:i/>
              </w:rPr>
              <w:t>.1</w:t>
            </w:r>
            <w:r w:rsidR="002E5B6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пункту</w:t>
            </w:r>
            <w:r w:rsidRPr="00FC0930">
              <w:rPr>
                <w:rFonts w:ascii="Times New Roman" w:hAnsi="Times New Roman" w:cs="Times New Roman"/>
                <w:i/>
              </w:rPr>
              <w:t xml:space="preserve"> </w:t>
            </w:r>
            <w:r w:rsidR="002E5B69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0930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18.06.2020 у справі</w:t>
            </w:r>
            <w:r>
              <w:rPr>
                <w:rFonts w:ascii="Times New Roman" w:hAnsi="Times New Roman" w:cs="Times New Roman"/>
                <w:i/>
              </w:rPr>
              <w:t xml:space="preserve"> № 925/449/19,                </w:t>
            </w:r>
            <w:r w:rsidRPr="00FC0930">
              <w:rPr>
                <w:rFonts w:ascii="Times New Roman" w:hAnsi="Times New Roman" w:cs="Times New Roman"/>
                <w:i/>
              </w:rPr>
              <w:t>від 27.01.2021 у справі № 630/269/16,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FC0930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0375278" w14:textId="43D5BB7F" w:rsidR="00AF487D" w:rsidRDefault="00AF487D" w:rsidP="00AF487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7986D0E6" w14:textId="77777777" w:rsidR="000B1FF1" w:rsidRPr="002447D2" w:rsidRDefault="000B1FF1" w:rsidP="00AF487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6A4FC9D" w14:textId="6563734C" w:rsidR="00AF487D" w:rsidRPr="0070402C" w:rsidRDefault="00AF487D" w:rsidP="00AF487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lastRenderedPageBreak/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2E5B69" w:rsidRDefault="00B30291" w:rsidP="00B30291">
      <w:pPr>
        <w:pStyle w:val="a7"/>
        <w:shd w:val="clear" w:color="auto" w:fill="auto"/>
        <w:rPr>
          <w:sz w:val="24"/>
          <w:szCs w:val="24"/>
          <w:lang w:val="uk-UA"/>
        </w:rPr>
      </w:pPr>
    </w:p>
    <w:p w14:paraId="1D563928" w14:textId="77777777" w:rsidR="00173F07" w:rsidRPr="00173F07" w:rsidRDefault="00173F07" w:rsidP="00862E80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862E80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862E80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862E80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862E80">
      <w:pPr>
        <w:pStyle w:val="1"/>
        <w:tabs>
          <w:tab w:val="left" w:pos="426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1501184A" w:rsidR="00173F07" w:rsidRDefault="0098267F" w:rsidP="00862E80">
      <w:pPr>
        <w:pStyle w:val="1"/>
        <w:tabs>
          <w:tab w:val="left" w:pos="426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0F40E6">
        <w:rPr>
          <w:b/>
          <w:i w:val="0"/>
          <w:sz w:val="24"/>
          <w:szCs w:val="24"/>
          <w:u w:val="single"/>
          <w:lang w:val="ru-RU"/>
        </w:rPr>
        <w:t>1 859 375 г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рн </w:t>
      </w:r>
      <w:r w:rsidR="000F40E6">
        <w:rPr>
          <w:b/>
          <w:i w:val="0"/>
          <w:sz w:val="24"/>
          <w:szCs w:val="24"/>
          <w:u w:val="single"/>
          <w:lang w:val="ru-RU"/>
        </w:rPr>
        <w:t>68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0F40E6">
        <w:rPr>
          <w:b/>
          <w:i w:val="0"/>
          <w:sz w:val="24"/>
          <w:szCs w:val="24"/>
          <w:u w:val="single"/>
          <w:lang w:val="ru-RU"/>
        </w:rPr>
        <w:t>5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50E3AA7B" w14:textId="77777777" w:rsidR="002E5B69" w:rsidRDefault="002E5B69" w:rsidP="00862E80">
      <w:pPr>
        <w:pStyle w:val="1"/>
        <w:tabs>
          <w:tab w:val="left" w:pos="426"/>
          <w:tab w:val="left" w:pos="851"/>
        </w:tabs>
        <w:ind w:firstLine="567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862E80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3ECC95BB" w:rsidR="00173F07" w:rsidRDefault="00173F07" w:rsidP="00862E80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</w:t>
      </w:r>
      <w:r w:rsidR="00AF487D">
        <w:rPr>
          <w:i w:val="0"/>
          <w:sz w:val="24"/>
          <w:szCs w:val="24"/>
          <w:lang w:val="ru-RU"/>
        </w:rPr>
        <w:t>робленого проєкту рішення стане</w:t>
      </w:r>
      <w:r w:rsidRPr="00173F07">
        <w:rPr>
          <w:i w:val="0"/>
          <w:sz w:val="24"/>
          <w:szCs w:val="24"/>
          <w:lang w:val="ru-RU"/>
        </w:rPr>
        <w:t xml:space="preserve">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4998FA2E" w14:textId="77777777" w:rsidR="00AF487D" w:rsidRPr="00173F07" w:rsidRDefault="00AF487D" w:rsidP="00AF487D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4235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A4DE" w14:textId="77777777" w:rsidR="00C64AF4" w:rsidRDefault="00C64AF4">
      <w:r>
        <w:separator/>
      </w:r>
    </w:p>
  </w:endnote>
  <w:endnote w:type="continuationSeparator" w:id="0">
    <w:p w14:paraId="621B2BA5" w14:textId="77777777" w:rsidR="00C64AF4" w:rsidRDefault="00C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445A" w14:textId="77777777" w:rsidR="00C64AF4" w:rsidRDefault="00C64AF4">
      <w:r>
        <w:separator/>
      </w:r>
    </w:p>
  </w:footnote>
  <w:footnote w:type="continuationSeparator" w:id="0">
    <w:p w14:paraId="4A3E4935" w14:textId="77777777" w:rsidR="00C64AF4" w:rsidRDefault="00C6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D4235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42356">
          <w:rPr>
            <w:i w:val="0"/>
            <w:sz w:val="12"/>
            <w:szCs w:val="12"/>
            <w:lang w:val="ru-RU"/>
          </w:rPr>
          <w:t>Пояснювальна записка № ПЗН-44768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42356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42356">
          <w:rPr>
            <w:i w:val="0"/>
            <w:sz w:val="12"/>
            <w:szCs w:val="12"/>
            <w:lang w:val="ru-RU"/>
          </w:rPr>
          <w:t>27.09.2022</w:t>
        </w:r>
        <w:r w:rsidR="0012494D" w:rsidRPr="00D42356">
          <w:rPr>
            <w:i w:val="0"/>
            <w:sz w:val="12"/>
            <w:szCs w:val="12"/>
            <w:lang w:val="ru-RU"/>
          </w:rPr>
          <w:t xml:space="preserve"> до клопотання 686484313</w:t>
        </w:r>
      </w:p>
      <w:p w14:paraId="3386C57A" w14:textId="13C0A380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71C52" w:rsidRPr="00071C5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071C5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3927"/>
    <w:rsid w:val="0003126C"/>
    <w:rsid w:val="00037BE6"/>
    <w:rsid w:val="00071C52"/>
    <w:rsid w:val="000B1FF1"/>
    <w:rsid w:val="000F3184"/>
    <w:rsid w:val="000F40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E5B69"/>
    <w:rsid w:val="00311269"/>
    <w:rsid w:val="00313DD9"/>
    <w:rsid w:val="00320F14"/>
    <w:rsid w:val="00346872"/>
    <w:rsid w:val="003A13FE"/>
    <w:rsid w:val="003C3E66"/>
    <w:rsid w:val="00451716"/>
    <w:rsid w:val="00452D5A"/>
    <w:rsid w:val="00452FAA"/>
    <w:rsid w:val="00463B38"/>
    <w:rsid w:val="004840C0"/>
    <w:rsid w:val="00487CC3"/>
    <w:rsid w:val="004B076A"/>
    <w:rsid w:val="004E50E4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813D7"/>
    <w:rsid w:val="007C0899"/>
    <w:rsid w:val="007D4A0A"/>
    <w:rsid w:val="007E3A33"/>
    <w:rsid w:val="007F05B6"/>
    <w:rsid w:val="007F1356"/>
    <w:rsid w:val="008126C4"/>
    <w:rsid w:val="00820317"/>
    <w:rsid w:val="00855E11"/>
    <w:rsid w:val="00862E80"/>
    <w:rsid w:val="008A47CB"/>
    <w:rsid w:val="008C6E22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F487D"/>
    <w:rsid w:val="00B00C12"/>
    <w:rsid w:val="00B11B2C"/>
    <w:rsid w:val="00B30291"/>
    <w:rsid w:val="00B84B97"/>
    <w:rsid w:val="00BB290D"/>
    <w:rsid w:val="00C17E86"/>
    <w:rsid w:val="00C20204"/>
    <w:rsid w:val="00C5746C"/>
    <w:rsid w:val="00C64AF4"/>
    <w:rsid w:val="00C70FE7"/>
    <w:rsid w:val="00C94FF1"/>
    <w:rsid w:val="00CA5D01"/>
    <w:rsid w:val="00D27EDF"/>
    <w:rsid w:val="00D42356"/>
    <w:rsid w:val="00D57CE8"/>
    <w:rsid w:val="00D702BD"/>
    <w:rsid w:val="00D77F52"/>
    <w:rsid w:val="00D85DDE"/>
    <w:rsid w:val="00DC204F"/>
    <w:rsid w:val="00E02F1D"/>
    <w:rsid w:val="00E34240"/>
    <w:rsid w:val="00E4116B"/>
    <w:rsid w:val="00E60C6D"/>
    <w:rsid w:val="00E90C7D"/>
    <w:rsid w:val="00E92EA7"/>
    <w:rsid w:val="00EC641A"/>
    <w:rsid w:val="00EE3603"/>
    <w:rsid w:val="00EF388D"/>
    <w:rsid w:val="00F012A7"/>
    <w:rsid w:val="00F54A05"/>
    <w:rsid w:val="00F60E6B"/>
    <w:rsid w:val="00F72AE2"/>
    <w:rsid w:val="00F801D8"/>
    <w:rsid w:val="00F963F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AC65-C072-4BCA-9F93-0613B0A5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8718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2022-09-29T13:32:00Z</cp:lastPrinted>
  <dcterms:created xsi:type="dcterms:W3CDTF">2022-10-03T13:43:00Z</dcterms:created>
  <dcterms:modified xsi:type="dcterms:W3CDTF">2022-10-03T13:43:00Z</dcterms:modified>
</cp:coreProperties>
</file>