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BEDD3" w14:textId="77777777" w:rsidR="00BF2DC1" w:rsidRPr="00555397" w:rsidRDefault="00BF2DC1" w:rsidP="00AB248C">
      <w:pPr>
        <w:jc w:val="center"/>
        <w:rPr>
          <w:rFonts w:ascii="Benguiat" w:hAnsi="Benguiat"/>
          <w:b/>
          <w:spacing w:val="18"/>
          <w:w w:val="66"/>
          <w:sz w:val="72"/>
          <w:szCs w:val="72"/>
          <w:lang w:val="uk-UA"/>
        </w:rPr>
      </w:pPr>
      <w:r w:rsidRPr="00555397">
        <w:rPr>
          <w:rFonts w:ascii="Benguiat" w:hAnsi="Benguiat"/>
          <w:b/>
          <w:noProof/>
          <w:spacing w:val="18"/>
          <w:w w:val="66"/>
          <w:sz w:val="56"/>
          <w:szCs w:val="56"/>
          <w:lang w:val="uk-UA" w:eastAsia="uk-UA"/>
        </w:rPr>
        <w:drawing>
          <wp:inline distT="0" distB="0" distL="0" distR="0" wp14:anchorId="30452CBA" wp14:editId="68D1A3CD">
            <wp:extent cx="478155" cy="6699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69925"/>
                    </a:xfrm>
                    <a:prstGeom prst="rect">
                      <a:avLst/>
                    </a:prstGeom>
                    <a:noFill/>
                    <a:ln>
                      <a:noFill/>
                    </a:ln>
                  </pic:spPr>
                </pic:pic>
              </a:graphicData>
            </a:graphic>
          </wp:inline>
        </w:drawing>
      </w:r>
    </w:p>
    <w:p w14:paraId="645F6C53" w14:textId="77777777" w:rsidR="00BF2DC1" w:rsidRPr="00555397" w:rsidRDefault="00BF2DC1" w:rsidP="00AB248C">
      <w:pPr>
        <w:jc w:val="center"/>
        <w:rPr>
          <w:rFonts w:ascii="Times New Roman" w:hAnsi="Times New Roman" w:cs="Times New Roman"/>
          <w:b/>
          <w:spacing w:val="18"/>
          <w:w w:val="66"/>
          <w:sz w:val="72"/>
          <w:lang w:val="uk-UA"/>
        </w:rPr>
      </w:pPr>
      <w:r w:rsidRPr="00555397">
        <w:rPr>
          <w:rFonts w:ascii="Times New Roman" w:hAnsi="Times New Roman" w:cs="Times New Roman"/>
          <w:b/>
          <w:spacing w:val="18"/>
          <w:w w:val="66"/>
          <w:sz w:val="72"/>
          <w:szCs w:val="72"/>
          <w:lang w:val="uk-UA"/>
        </w:rPr>
        <w:t>КИЇВСЬКА МІСЬ</w:t>
      </w:r>
      <w:r w:rsidRPr="00555397">
        <w:rPr>
          <w:rFonts w:ascii="Times New Roman" w:hAnsi="Times New Roman" w:cs="Times New Roman"/>
          <w:b/>
          <w:spacing w:val="18"/>
          <w:w w:val="66"/>
          <w:sz w:val="72"/>
          <w:lang w:val="uk-UA"/>
        </w:rPr>
        <w:t>КА РАДА</w:t>
      </w:r>
    </w:p>
    <w:p w14:paraId="3BCBA097" w14:textId="3122B82B" w:rsidR="00BF2DC1" w:rsidRPr="00555397" w:rsidRDefault="00BC1834" w:rsidP="00AB248C">
      <w:pPr>
        <w:pStyle w:val="2"/>
        <w:pBdr>
          <w:bottom w:val="thinThickThinSmallGap" w:sz="24" w:space="2" w:color="auto"/>
        </w:pBdr>
        <w:spacing w:before="0" w:after="0"/>
        <w:rPr>
          <w:rFonts w:ascii="Benguiat" w:hAnsi="Benguiat"/>
          <w:spacing w:val="18"/>
          <w:w w:val="90"/>
          <w:szCs w:val="28"/>
        </w:rPr>
      </w:pPr>
      <w:r w:rsidRPr="00555397">
        <w:rPr>
          <w:rFonts w:ascii="Benguiat" w:hAnsi="Benguiat"/>
          <w:spacing w:val="18"/>
          <w:w w:val="90"/>
          <w:szCs w:val="28"/>
        </w:rPr>
        <w:t>І</w:t>
      </w:r>
      <w:r w:rsidR="00DC2013" w:rsidRPr="00555397">
        <w:rPr>
          <w:rFonts w:ascii="Benguiat" w:hAnsi="Benguiat"/>
          <w:spacing w:val="18"/>
          <w:w w:val="90"/>
          <w:szCs w:val="28"/>
        </w:rPr>
        <w:t>І</w:t>
      </w:r>
      <w:r w:rsidR="00BF2DC1" w:rsidRPr="00555397">
        <w:rPr>
          <w:rFonts w:ascii="Benguiat" w:hAnsi="Benguiat"/>
          <w:spacing w:val="18"/>
          <w:w w:val="90"/>
          <w:szCs w:val="28"/>
        </w:rPr>
        <w:t xml:space="preserve"> СЕС</w:t>
      </w:r>
      <w:r w:rsidR="00BF2DC1" w:rsidRPr="00555397">
        <w:rPr>
          <w:spacing w:val="18"/>
          <w:w w:val="90"/>
          <w:szCs w:val="28"/>
        </w:rPr>
        <w:t>І</w:t>
      </w:r>
      <w:r w:rsidR="00BF2DC1" w:rsidRPr="00555397">
        <w:rPr>
          <w:rFonts w:ascii="Benguiat" w:hAnsi="Benguiat"/>
          <w:spacing w:val="18"/>
          <w:w w:val="90"/>
          <w:szCs w:val="28"/>
        </w:rPr>
        <w:t>Я</w:t>
      </w:r>
      <w:r w:rsidR="00BF2DC1" w:rsidRPr="00555397">
        <w:rPr>
          <w:spacing w:val="18"/>
          <w:w w:val="90"/>
          <w:szCs w:val="28"/>
        </w:rPr>
        <w:t xml:space="preserve"> </w:t>
      </w:r>
      <w:r w:rsidR="00BF2DC1" w:rsidRPr="00555397">
        <w:rPr>
          <w:rFonts w:ascii="Benguiat" w:hAnsi="Benguiat"/>
          <w:spacing w:val="18"/>
          <w:w w:val="90"/>
          <w:szCs w:val="28"/>
        </w:rPr>
        <w:t xml:space="preserve">  I</w:t>
      </w:r>
      <w:r w:rsidRPr="00555397">
        <w:rPr>
          <w:rFonts w:ascii="Benguiat" w:hAnsi="Benguiat"/>
          <w:spacing w:val="18"/>
          <w:w w:val="90"/>
          <w:szCs w:val="28"/>
        </w:rPr>
        <w:t>Х</w:t>
      </w:r>
      <w:r w:rsidR="00BF2DC1" w:rsidRPr="00555397">
        <w:rPr>
          <w:rFonts w:ascii="Benguiat" w:hAnsi="Benguiat"/>
          <w:spacing w:val="18"/>
          <w:w w:val="90"/>
          <w:szCs w:val="28"/>
        </w:rPr>
        <w:t xml:space="preserve"> СКЛИКАННЯ</w:t>
      </w:r>
    </w:p>
    <w:p w14:paraId="0DDCA50A" w14:textId="77777777" w:rsidR="00BF2DC1" w:rsidRPr="00555397" w:rsidRDefault="00BF2DC1" w:rsidP="00AB248C">
      <w:pPr>
        <w:tabs>
          <w:tab w:val="left" w:pos="5387"/>
        </w:tabs>
        <w:rPr>
          <w:i/>
          <w:sz w:val="20"/>
          <w:lang w:val="uk-UA"/>
        </w:rPr>
      </w:pPr>
    </w:p>
    <w:p w14:paraId="64B41E7D" w14:textId="77777777" w:rsidR="00BF2DC1" w:rsidRPr="00555397" w:rsidRDefault="00BF2DC1" w:rsidP="00AB248C">
      <w:pPr>
        <w:jc w:val="center"/>
        <w:rPr>
          <w:rFonts w:ascii="Times New Roman" w:hAnsi="Times New Roman" w:cs="Times New Roman"/>
          <w:sz w:val="52"/>
          <w:szCs w:val="52"/>
          <w:lang w:val="uk-UA"/>
        </w:rPr>
      </w:pPr>
      <w:r w:rsidRPr="00555397">
        <w:rPr>
          <w:rFonts w:ascii="Times New Roman" w:hAnsi="Times New Roman" w:cs="Times New Roman"/>
          <w:sz w:val="52"/>
          <w:szCs w:val="52"/>
          <w:lang w:val="uk-UA"/>
        </w:rPr>
        <w:t>РІШЕННЯ</w:t>
      </w:r>
    </w:p>
    <w:p w14:paraId="6D02818A" w14:textId="77777777" w:rsidR="00BF2DC1" w:rsidRPr="00555397" w:rsidRDefault="00BF2DC1" w:rsidP="00AB248C">
      <w:pPr>
        <w:jc w:val="center"/>
        <w:rPr>
          <w:rFonts w:ascii="Benguiat" w:hAnsi="Benguiat"/>
          <w:lang w:val="uk-UA"/>
        </w:rPr>
      </w:pPr>
    </w:p>
    <w:p w14:paraId="14308D10" w14:textId="77777777" w:rsidR="00BF2DC1" w:rsidRPr="00555397" w:rsidRDefault="00BF2DC1" w:rsidP="00AB248C">
      <w:pPr>
        <w:rPr>
          <w:lang w:val="uk-UA"/>
        </w:rPr>
      </w:pPr>
      <w:r w:rsidRPr="00555397">
        <w:rPr>
          <w:lang w:val="uk-UA"/>
        </w:rPr>
        <w:t>____________</w:t>
      </w:r>
      <w:r w:rsidRPr="00555397">
        <w:rPr>
          <w:rFonts w:ascii="Times New Roman" w:hAnsi="Times New Roman" w:cs="Times New Roman"/>
          <w:lang w:val="uk-UA"/>
        </w:rPr>
        <w:t>№</w:t>
      </w:r>
      <w:r w:rsidRPr="00555397">
        <w:rPr>
          <w:lang w:val="uk-UA"/>
        </w:rPr>
        <w:t xml:space="preserve">_______________                                                                   </w:t>
      </w:r>
    </w:p>
    <w:p w14:paraId="25A05117" w14:textId="2F9C4F0C" w:rsidR="00BF2DC1" w:rsidRPr="00555397" w:rsidRDefault="00BF2DC1" w:rsidP="00C63E1D">
      <w:pPr>
        <w:ind w:left="6237"/>
        <w:jc w:val="both"/>
        <w:rPr>
          <w:rFonts w:ascii="Times New Roman" w:hAnsi="Times New Roman" w:cs="Times New Roman"/>
          <w:b/>
          <w:bCs/>
          <w:sz w:val="28"/>
          <w:lang w:val="uk-UA"/>
        </w:rPr>
      </w:pPr>
      <w:proofErr w:type="spellStart"/>
      <w:r w:rsidRPr="00555397">
        <w:rPr>
          <w:rFonts w:ascii="Times New Roman" w:hAnsi="Times New Roman" w:cs="Times New Roman"/>
          <w:b/>
          <w:bCs/>
          <w:sz w:val="28"/>
          <w:lang w:val="uk-UA"/>
        </w:rPr>
        <w:t>П</w:t>
      </w:r>
      <w:r w:rsidR="00580778" w:rsidRPr="00555397">
        <w:rPr>
          <w:rFonts w:ascii="Times New Roman" w:hAnsi="Times New Roman" w:cs="Times New Roman"/>
          <w:b/>
          <w:bCs/>
          <w:sz w:val="28"/>
          <w:lang w:val="uk-UA"/>
        </w:rPr>
        <w:t>роєкт</w:t>
      </w:r>
      <w:proofErr w:type="spellEnd"/>
    </w:p>
    <w:p w14:paraId="6F1E7FC5" w14:textId="42D317A4" w:rsidR="00BC1834" w:rsidRPr="00555397" w:rsidRDefault="00BC1834" w:rsidP="00AB248C">
      <w:pPr>
        <w:rPr>
          <w:rFonts w:ascii="Times New Roman" w:hAnsi="Times New Roman" w:cs="Times New Roman"/>
          <w:b/>
          <w:bCs/>
          <w:sz w:val="28"/>
          <w:szCs w:val="28"/>
          <w:lang w:val="uk-UA"/>
        </w:rPr>
      </w:pPr>
    </w:p>
    <w:p w14:paraId="3B33AB34" w14:textId="25589924" w:rsidR="00BF2DC1" w:rsidRPr="00C63E1D" w:rsidRDefault="00BF2DC1" w:rsidP="00C63E1D">
      <w:pPr>
        <w:ind w:left="709" w:right="4394"/>
        <w:jc w:val="both"/>
        <w:rPr>
          <w:rFonts w:ascii="Times New Roman" w:hAnsi="Times New Roman" w:cs="Times New Roman"/>
          <w:b/>
          <w:bCs/>
          <w:sz w:val="28"/>
          <w:szCs w:val="28"/>
          <w:lang w:val="uk-UA"/>
        </w:rPr>
      </w:pPr>
      <w:r w:rsidRPr="00C63E1D">
        <w:rPr>
          <w:rFonts w:ascii="Times New Roman" w:hAnsi="Times New Roman" w:cs="Times New Roman"/>
          <w:b/>
          <w:bCs/>
          <w:sz w:val="28"/>
          <w:szCs w:val="28"/>
          <w:lang w:val="uk-UA"/>
        </w:rPr>
        <w:t>Про викуп земель</w:t>
      </w:r>
      <w:r w:rsidR="001D342B" w:rsidRPr="00C63E1D">
        <w:rPr>
          <w:rFonts w:ascii="Times New Roman" w:hAnsi="Times New Roman" w:cs="Times New Roman"/>
          <w:b/>
          <w:bCs/>
          <w:sz w:val="28"/>
          <w:szCs w:val="28"/>
          <w:lang w:val="uk-UA"/>
        </w:rPr>
        <w:t>н</w:t>
      </w:r>
      <w:r w:rsidR="00555397" w:rsidRPr="00C63E1D">
        <w:rPr>
          <w:rFonts w:ascii="Times New Roman" w:hAnsi="Times New Roman" w:cs="Times New Roman"/>
          <w:b/>
          <w:bCs/>
          <w:sz w:val="28"/>
          <w:szCs w:val="28"/>
          <w:lang w:val="uk-UA"/>
        </w:rPr>
        <w:t>ої</w:t>
      </w:r>
      <w:r w:rsidRPr="00C63E1D">
        <w:rPr>
          <w:rFonts w:ascii="Times New Roman" w:hAnsi="Times New Roman" w:cs="Times New Roman"/>
          <w:b/>
          <w:bCs/>
          <w:sz w:val="28"/>
          <w:szCs w:val="28"/>
          <w:lang w:val="uk-UA"/>
        </w:rPr>
        <w:t xml:space="preserve"> ділян</w:t>
      </w:r>
      <w:r w:rsidR="00555397" w:rsidRPr="00C63E1D">
        <w:rPr>
          <w:rFonts w:ascii="Times New Roman" w:hAnsi="Times New Roman" w:cs="Times New Roman"/>
          <w:b/>
          <w:bCs/>
          <w:sz w:val="28"/>
          <w:szCs w:val="28"/>
          <w:lang w:val="uk-UA"/>
        </w:rPr>
        <w:t>ки</w:t>
      </w:r>
      <w:r w:rsidR="00C63E1D" w:rsidRPr="00C63E1D">
        <w:rPr>
          <w:rFonts w:ascii="Times New Roman" w:hAnsi="Times New Roman" w:cs="Times New Roman"/>
          <w:b/>
          <w:bCs/>
          <w:sz w:val="28"/>
          <w:szCs w:val="28"/>
          <w:lang w:val="uk-UA"/>
        </w:rPr>
        <w:t xml:space="preserve"> </w:t>
      </w:r>
      <w:r w:rsidR="00C63E1D" w:rsidRPr="00C63E1D">
        <w:rPr>
          <w:rFonts w:ascii="Times New Roman" w:hAnsi="Times New Roman" w:cs="Times New Roman"/>
          <w:b/>
          <w:sz w:val="28"/>
          <w:szCs w:val="28"/>
          <w:lang w:val="uk-UA"/>
        </w:rPr>
        <w:t xml:space="preserve">на </w:t>
      </w:r>
      <w:proofErr w:type="spellStart"/>
      <w:r w:rsidR="00C63E1D" w:rsidRPr="00C63E1D">
        <w:rPr>
          <w:rFonts w:ascii="Times New Roman" w:hAnsi="Times New Roman" w:cs="Times New Roman"/>
          <w:b/>
          <w:sz w:val="28"/>
          <w:szCs w:val="28"/>
          <w:lang w:val="uk-UA"/>
        </w:rPr>
        <w:t>просп</w:t>
      </w:r>
      <w:proofErr w:type="spellEnd"/>
      <w:r w:rsidR="00C63E1D" w:rsidRPr="00C63E1D">
        <w:rPr>
          <w:rFonts w:ascii="Times New Roman" w:hAnsi="Times New Roman" w:cs="Times New Roman"/>
          <w:b/>
          <w:sz w:val="28"/>
          <w:szCs w:val="28"/>
          <w:lang w:val="uk-UA"/>
        </w:rPr>
        <w:t>. Перемоги, 50а у Шевченківському районі міста Києва</w:t>
      </w:r>
      <w:r w:rsidR="00C63E1D" w:rsidRPr="00C63E1D">
        <w:rPr>
          <w:rFonts w:ascii="Times New Roman" w:hAnsi="Times New Roman" w:cs="Times New Roman"/>
          <w:b/>
          <w:sz w:val="28"/>
          <w:szCs w:val="28"/>
          <w:lang w:val="uk-UA"/>
        </w:rPr>
        <w:t xml:space="preserve"> </w:t>
      </w:r>
      <w:r w:rsidRPr="00C63E1D">
        <w:rPr>
          <w:rFonts w:ascii="Times New Roman" w:hAnsi="Times New Roman" w:cs="Times New Roman"/>
          <w:b/>
          <w:bCs/>
          <w:sz w:val="28"/>
          <w:szCs w:val="28"/>
          <w:lang w:val="uk-UA"/>
        </w:rPr>
        <w:t>для суспільних потреб</w:t>
      </w:r>
      <w:bookmarkStart w:id="0" w:name="_GoBack"/>
      <w:bookmarkEnd w:id="0"/>
    </w:p>
    <w:p w14:paraId="67578450" w14:textId="77777777" w:rsidR="00BF2DC1" w:rsidRPr="00555397" w:rsidRDefault="00BF2DC1" w:rsidP="00AB248C">
      <w:pPr>
        <w:rPr>
          <w:rFonts w:ascii="Times New Roman" w:hAnsi="Times New Roman" w:cs="Times New Roman"/>
          <w:sz w:val="28"/>
          <w:szCs w:val="28"/>
          <w:lang w:val="uk-UA"/>
        </w:rPr>
      </w:pPr>
    </w:p>
    <w:p w14:paraId="08D47450" w14:textId="738959C2" w:rsidR="00BF2DC1" w:rsidRPr="00555397" w:rsidRDefault="00BF2DC1" w:rsidP="00AB248C">
      <w:pPr>
        <w:ind w:firstLine="709"/>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Відповідно до пункту</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ґ</w:t>
      </w:r>
      <w:r w:rsidR="00EA249B" w:rsidRPr="00555397">
        <w:rPr>
          <w:rFonts w:ascii="Times New Roman" w:hAnsi="Times New Roman" w:cs="Times New Roman"/>
          <w:sz w:val="28"/>
          <w:szCs w:val="28"/>
          <w:lang w:val="uk-UA"/>
        </w:rPr>
        <w:t>»</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статті 9, частини другої статті 134, пункту</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ґ</w:t>
      </w:r>
      <w:r w:rsidR="00EA249B" w:rsidRPr="00555397">
        <w:rPr>
          <w:rFonts w:ascii="Times New Roman" w:hAnsi="Times New Roman" w:cs="Times New Roman"/>
          <w:sz w:val="28"/>
          <w:szCs w:val="28"/>
          <w:lang w:val="uk-UA"/>
        </w:rPr>
        <w:t>»</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статті 140, пункту</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г</w:t>
      </w:r>
      <w:r w:rsidR="00EA249B" w:rsidRPr="00555397">
        <w:rPr>
          <w:rFonts w:ascii="Times New Roman" w:hAnsi="Times New Roman" w:cs="Times New Roman"/>
          <w:sz w:val="28"/>
          <w:szCs w:val="28"/>
          <w:lang w:val="uk-UA"/>
        </w:rPr>
        <w:t>»</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статті 143, статей 146, 147, 151 Земельного кодексу України, пункту 34 частини першої статті 26 Закону України</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Про місцеве самоврядування в Україні», статей 5, 7, 9-12, 14 Закону України</w:t>
      </w:r>
      <w:r w:rsidR="006E5CA8" w:rsidRPr="00555397">
        <w:rPr>
          <w:rFonts w:ascii="Times New Roman" w:hAnsi="Times New Roman" w:cs="Times New Roman"/>
          <w:sz w:val="28"/>
          <w:szCs w:val="28"/>
          <w:lang w:val="uk-UA"/>
        </w:rPr>
        <w:t xml:space="preserve"> «</w:t>
      </w:r>
      <w:r w:rsidRPr="00555397">
        <w:rPr>
          <w:rFonts w:ascii="Times New Roman" w:hAnsi="Times New Roman" w:cs="Times New Roman"/>
          <w:sz w:val="28"/>
          <w:szCs w:val="28"/>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враховуючи, що</w:t>
      </w:r>
      <w:r w:rsidR="001D342B" w:rsidRPr="00555397">
        <w:rPr>
          <w:rFonts w:ascii="Times New Roman" w:hAnsi="Times New Roman" w:cs="Times New Roman"/>
          <w:sz w:val="28"/>
          <w:szCs w:val="28"/>
          <w:lang w:val="uk-UA"/>
        </w:rPr>
        <w:t xml:space="preserve"> </w:t>
      </w:r>
      <w:r w:rsidR="001D342B" w:rsidRPr="00555397">
        <w:rPr>
          <w:rFonts w:ascii="Times New Roman" w:hAnsi="Times New Roman" w:cs="Times New Roman"/>
          <w:color w:val="333333"/>
          <w:sz w:val="28"/>
          <w:szCs w:val="28"/>
          <w:shd w:val="clear" w:color="auto" w:fill="FFFFFF"/>
          <w:lang w:val="uk-UA"/>
        </w:rPr>
        <w:t>створення міських парків</w:t>
      </w:r>
      <w:r w:rsidR="00555397" w:rsidRPr="00555397">
        <w:rPr>
          <w:rFonts w:ascii="Times New Roman" w:hAnsi="Times New Roman" w:cs="Times New Roman"/>
          <w:color w:val="333333"/>
          <w:sz w:val="28"/>
          <w:szCs w:val="28"/>
          <w:shd w:val="clear" w:color="auto" w:fill="FFFFFF"/>
          <w:lang w:val="uk-UA"/>
        </w:rPr>
        <w:t xml:space="preserve"> </w:t>
      </w:r>
      <w:r w:rsidRPr="00555397">
        <w:rPr>
          <w:rFonts w:ascii="Times New Roman" w:hAnsi="Times New Roman" w:cs="Times New Roman"/>
          <w:sz w:val="28"/>
          <w:szCs w:val="28"/>
          <w:lang w:val="uk-UA"/>
        </w:rPr>
        <w:t>є суспільною необхідністю, Київська міська рада</w:t>
      </w:r>
    </w:p>
    <w:p w14:paraId="36285F6F" w14:textId="77777777" w:rsidR="00BF2DC1" w:rsidRPr="00555397" w:rsidRDefault="00BF2DC1" w:rsidP="001D342B">
      <w:pPr>
        <w:ind w:firstLine="709"/>
        <w:jc w:val="both"/>
        <w:rPr>
          <w:rFonts w:ascii="Times New Roman" w:hAnsi="Times New Roman" w:cs="Times New Roman"/>
          <w:sz w:val="28"/>
          <w:szCs w:val="28"/>
          <w:lang w:val="uk-UA"/>
        </w:rPr>
      </w:pPr>
    </w:p>
    <w:p w14:paraId="597ED343" w14:textId="3DB8B042" w:rsidR="00BF2DC1" w:rsidRPr="00555397" w:rsidRDefault="00BF2DC1" w:rsidP="001D342B">
      <w:pPr>
        <w:ind w:firstLine="709"/>
        <w:jc w:val="both"/>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t>ВИРІШИЛА:</w:t>
      </w:r>
    </w:p>
    <w:p w14:paraId="714EA067" w14:textId="77777777" w:rsidR="00E80F31" w:rsidRPr="00555397" w:rsidRDefault="00E80F31" w:rsidP="00C63E1D">
      <w:pPr>
        <w:tabs>
          <w:tab w:val="left" w:pos="1134"/>
        </w:tabs>
        <w:ind w:firstLine="709"/>
        <w:jc w:val="both"/>
        <w:rPr>
          <w:rFonts w:ascii="Times New Roman" w:hAnsi="Times New Roman" w:cs="Times New Roman"/>
          <w:b/>
          <w:bCs/>
          <w:sz w:val="28"/>
          <w:szCs w:val="28"/>
          <w:lang w:val="uk-UA"/>
        </w:rPr>
      </w:pPr>
    </w:p>
    <w:p w14:paraId="717BA600" w14:textId="6DDC4F21" w:rsidR="00BF2DC1" w:rsidRPr="00C63E1D" w:rsidRDefault="00BF2DC1" w:rsidP="00C63E1D">
      <w:pPr>
        <w:pStyle w:val="a3"/>
        <w:numPr>
          <w:ilvl w:val="0"/>
          <w:numId w:val="2"/>
        </w:numPr>
        <w:tabs>
          <w:tab w:val="left" w:pos="1134"/>
        </w:tabs>
        <w:ind w:left="0" w:firstLine="709"/>
        <w:jc w:val="both"/>
        <w:rPr>
          <w:rFonts w:ascii="Times New Roman" w:hAnsi="Times New Roman" w:cs="Times New Roman"/>
          <w:sz w:val="28"/>
          <w:szCs w:val="28"/>
          <w:lang w:val="uk-UA"/>
        </w:rPr>
      </w:pPr>
      <w:r w:rsidRPr="00C63E1D">
        <w:rPr>
          <w:rFonts w:ascii="Times New Roman" w:hAnsi="Times New Roman" w:cs="Times New Roman"/>
          <w:sz w:val="28"/>
          <w:szCs w:val="28"/>
          <w:lang w:val="uk-UA"/>
        </w:rPr>
        <w:t>Викупити у товариства з обмеженою відповідальністю</w:t>
      </w:r>
      <w:r w:rsidR="006E5CA8" w:rsidRPr="00C63E1D">
        <w:rPr>
          <w:rFonts w:ascii="Times New Roman" w:hAnsi="Times New Roman" w:cs="Times New Roman"/>
          <w:sz w:val="28"/>
          <w:szCs w:val="28"/>
          <w:lang w:val="uk-UA"/>
        </w:rPr>
        <w:t xml:space="preserve"> «</w:t>
      </w:r>
      <w:proofErr w:type="spellStart"/>
      <w:r w:rsidR="00386DF8" w:rsidRPr="00C63E1D">
        <w:rPr>
          <w:rFonts w:ascii="Times New Roman" w:hAnsi="Times New Roman" w:cs="Times New Roman"/>
          <w:sz w:val="28"/>
          <w:szCs w:val="28"/>
          <w:lang w:val="uk-UA"/>
        </w:rPr>
        <w:t>Шулявка</w:t>
      </w:r>
      <w:proofErr w:type="spellEnd"/>
      <w:r w:rsidR="00386DF8" w:rsidRPr="00C63E1D">
        <w:rPr>
          <w:rFonts w:ascii="Times New Roman" w:hAnsi="Times New Roman" w:cs="Times New Roman"/>
          <w:sz w:val="28"/>
          <w:szCs w:val="28"/>
          <w:lang w:val="uk-UA"/>
        </w:rPr>
        <w:t>»</w:t>
      </w:r>
      <w:r w:rsidR="001D342B" w:rsidRPr="00C63E1D">
        <w:rPr>
          <w:rFonts w:ascii="Times New Roman" w:hAnsi="Times New Roman" w:cs="Times New Roman"/>
          <w:sz w:val="28"/>
          <w:szCs w:val="28"/>
          <w:lang w:val="uk-UA"/>
        </w:rPr>
        <w:t xml:space="preserve"> (ідентифікаційний номер юридичної особи </w:t>
      </w:r>
      <w:r w:rsidR="00386DF8" w:rsidRPr="00C63E1D">
        <w:rPr>
          <w:rFonts w:ascii="Times New Roman" w:hAnsi="Times New Roman" w:cs="Times New Roman"/>
          <w:color w:val="000000" w:themeColor="text1"/>
          <w:sz w:val="28"/>
          <w:szCs w:val="28"/>
          <w:shd w:val="clear" w:color="auto" w:fill="FFFFFF"/>
          <w:lang w:val="uk-UA"/>
        </w:rPr>
        <w:t>35251995</w:t>
      </w:r>
      <w:r w:rsidR="001D342B" w:rsidRPr="00C63E1D">
        <w:rPr>
          <w:rFonts w:ascii="Times New Roman" w:hAnsi="Times New Roman" w:cs="Times New Roman"/>
          <w:color w:val="000000" w:themeColor="text1"/>
          <w:sz w:val="28"/>
          <w:szCs w:val="28"/>
          <w:shd w:val="clear" w:color="auto" w:fill="FFFFFF"/>
          <w:lang w:val="uk-UA"/>
        </w:rPr>
        <w:t>)</w:t>
      </w:r>
      <w:r w:rsidR="006E5CA8" w:rsidRPr="00C63E1D">
        <w:rPr>
          <w:rFonts w:ascii="Times New Roman" w:hAnsi="Times New Roman" w:cs="Times New Roman"/>
          <w:color w:val="000000" w:themeColor="text1"/>
          <w:sz w:val="28"/>
          <w:szCs w:val="28"/>
          <w:lang w:val="uk-UA"/>
        </w:rPr>
        <w:t xml:space="preserve"> </w:t>
      </w:r>
      <w:r w:rsidRPr="00C63E1D">
        <w:rPr>
          <w:rFonts w:ascii="Times New Roman" w:hAnsi="Times New Roman" w:cs="Times New Roman"/>
          <w:sz w:val="28"/>
          <w:szCs w:val="28"/>
          <w:lang w:val="uk-UA"/>
        </w:rPr>
        <w:t xml:space="preserve">для суспільних </w:t>
      </w:r>
      <w:r w:rsidR="005673C0" w:rsidRPr="00C63E1D">
        <w:rPr>
          <w:rFonts w:ascii="Times New Roman" w:hAnsi="Times New Roman" w:cs="Times New Roman"/>
          <w:sz w:val="28"/>
          <w:szCs w:val="28"/>
          <w:lang w:val="uk-UA"/>
        </w:rPr>
        <w:t>потреб</w:t>
      </w:r>
      <w:r w:rsidR="00386DF8" w:rsidRPr="00C63E1D">
        <w:rPr>
          <w:rFonts w:ascii="Times New Roman" w:hAnsi="Times New Roman" w:cs="Times New Roman"/>
          <w:sz w:val="28"/>
          <w:szCs w:val="28"/>
          <w:lang w:val="uk-UA"/>
        </w:rPr>
        <w:t xml:space="preserve"> </w:t>
      </w:r>
      <w:r w:rsidR="005673C0" w:rsidRPr="00C63E1D">
        <w:rPr>
          <w:rFonts w:ascii="Times New Roman" w:hAnsi="Times New Roman" w:cs="Times New Roman"/>
          <w:sz w:val="28"/>
          <w:szCs w:val="28"/>
          <w:lang w:val="uk-UA"/>
        </w:rPr>
        <w:t xml:space="preserve">земельну ділянку площею </w:t>
      </w:r>
      <w:r w:rsidR="00D01870" w:rsidRPr="00C63E1D">
        <w:rPr>
          <w:rFonts w:ascii="Times New Roman" w:hAnsi="Times New Roman" w:cs="Times New Roman"/>
          <w:sz w:val="28"/>
          <w:szCs w:val="28"/>
          <w:lang w:val="uk-UA"/>
        </w:rPr>
        <w:t>0,</w:t>
      </w:r>
      <w:r w:rsidR="00386DF8" w:rsidRPr="00C63E1D">
        <w:rPr>
          <w:rFonts w:ascii="Times New Roman" w:hAnsi="Times New Roman" w:cs="Times New Roman"/>
          <w:sz w:val="28"/>
          <w:szCs w:val="28"/>
          <w:lang w:val="uk-UA"/>
        </w:rPr>
        <w:t>3110</w:t>
      </w:r>
      <w:r w:rsidR="00E80F31" w:rsidRPr="00C63E1D">
        <w:rPr>
          <w:rFonts w:ascii="Times New Roman" w:hAnsi="Times New Roman" w:cs="Times New Roman"/>
          <w:sz w:val="28"/>
          <w:szCs w:val="28"/>
          <w:lang w:val="uk-UA"/>
        </w:rPr>
        <w:t xml:space="preserve"> га із кадастровим номером 8000000000:</w:t>
      </w:r>
      <w:r w:rsidR="00386DF8" w:rsidRPr="00C63E1D">
        <w:rPr>
          <w:rFonts w:ascii="Times New Roman" w:hAnsi="Times New Roman" w:cs="Times New Roman"/>
          <w:sz w:val="28"/>
          <w:szCs w:val="28"/>
          <w:lang w:val="uk-UA"/>
        </w:rPr>
        <w:t>88</w:t>
      </w:r>
      <w:r w:rsidR="00E80F31" w:rsidRPr="00C63E1D">
        <w:rPr>
          <w:rFonts w:ascii="Times New Roman" w:hAnsi="Times New Roman" w:cs="Times New Roman"/>
          <w:sz w:val="28"/>
          <w:szCs w:val="28"/>
          <w:lang w:val="uk-UA"/>
        </w:rPr>
        <w:t>:</w:t>
      </w:r>
      <w:r w:rsidR="00386DF8" w:rsidRPr="00C63E1D">
        <w:rPr>
          <w:rFonts w:ascii="Times New Roman" w:hAnsi="Times New Roman" w:cs="Times New Roman"/>
          <w:sz w:val="28"/>
          <w:szCs w:val="28"/>
          <w:lang w:val="uk-UA"/>
        </w:rPr>
        <w:t>093</w:t>
      </w:r>
      <w:r w:rsidR="00E80F31" w:rsidRPr="00C63E1D">
        <w:rPr>
          <w:rFonts w:ascii="Times New Roman" w:hAnsi="Times New Roman" w:cs="Times New Roman"/>
          <w:sz w:val="28"/>
          <w:szCs w:val="28"/>
          <w:lang w:val="uk-UA"/>
        </w:rPr>
        <w:t>:</w:t>
      </w:r>
      <w:r w:rsidR="001D342B" w:rsidRPr="00C63E1D">
        <w:rPr>
          <w:rFonts w:ascii="Times New Roman" w:hAnsi="Times New Roman" w:cs="Times New Roman"/>
          <w:sz w:val="28"/>
          <w:szCs w:val="28"/>
          <w:lang w:val="uk-UA"/>
        </w:rPr>
        <w:t>00</w:t>
      </w:r>
      <w:r w:rsidR="00386DF8" w:rsidRPr="00C63E1D">
        <w:rPr>
          <w:rFonts w:ascii="Times New Roman" w:hAnsi="Times New Roman" w:cs="Times New Roman"/>
          <w:sz w:val="28"/>
          <w:szCs w:val="28"/>
          <w:lang w:val="uk-UA"/>
        </w:rPr>
        <w:t>26</w:t>
      </w:r>
      <w:r w:rsidR="00E80F31" w:rsidRPr="00C63E1D">
        <w:rPr>
          <w:rFonts w:ascii="Times New Roman" w:hAnsi="Times New Roman" w:cs="Times New Roman"/>
          <w:sz w:val="28"/>
          <w:szCs w:val="28"/>
          <w:lang w:val="uk-UA"/>
        </w:rPr>
        <w:t xml:space="preserve"> </w:t>
      </w:r>
      <w:r w:rsidRPr="00C63E1D">
        <w:rPr>
          <w:rFonts w:ascii="Times New Roman" w:hAnsi="Times New Roman" w:cs="Times New Roman"/>
          <w:sz w:val="28"/>
          <w:szCs w:val="28"/>
          <w:lang w:val="uk-UA"/>
        </w:rPr>
        <w:t xml:space="preserve">на </w:t>
      </w:r>
      <w:proofErr w:type="spellStart"/>
      <w:r w:rsidR="001D342B" w:rsidRPr="00C63E1D">
        <w:rPr>
          <w:rFonts w:ascii="Times New Roman" w:hAnsi="Times New Roman" w:cs="Times New Roman"/>
          <w:sz w:val="28"/>
          <w:szCs w:val="28"/>
          <w:lang w:val="uk-UA"/>
        </w:rPr>
        <w:t>просп</w:t>
      </w:r>
      <w:proofErr w:type="spellEnd"/>
      <w:r w:rsidR="001D342B" w:rsidRPr="00C63E1D">
        <w:rPr>
          <w:rFonts w:ascii="Times New Roman" w:hAnsi="Times New Roman" w:cs="Times New Roman"/>
          <w:sz w:val="28"/>
          <w:szCs w:val="28"/>
          <w:lang w:val="uk-UA"/>
        </w:rPr>
        <w:t xml:space="preserve">. </w:t>
      </w:r>
      <w:r w:rsidR="00386DF8" w:rsidRPr="00C63E1D">
        <w:rPr>
          <w:rFonts w:ascii="Times New Roman" w:hAnsi="Times New Roman" w:cs="Times New Roman"/>
          <w:sz w:val="28"/>
          <w:szCs w:val="28"/>
          <w:lang w:val="uk-UA"/>
        </w:rPr>
        <w:t>Перемоги, 50а</w:t>
      </w:r>
      <w:r w:rsidR="00D01870" w:rsidRPr="00C63E1D">
        <w:rPr>
          <w:rFonts w:ascii="Times New Roman" w:hAnsi="Times New Roman" w:cs="Times New Roman"/>
          <w:sz w:val="28"/>
          <w:szCs w:val="28"/>
          <w:lang w:val="uk-UA"/>
        </w:rPr>
        <w:t xml:space="preserve"> </w:t>
      </w:r>
      <w:r w:rsidRPr="00C63E1D">
        <w:rPr>
          <w:rFonts w:ascii="Times New Roman" w:hAnsi="Times New Roman" w:cs="Times New Roman"/>
          <w:sz w:val="28"/>
          <w:szCs w:val="28"/>
          <w:lang w:val="uk-UA"/>
        </w:rPr>
        <w:t xml:space="preserve">у </w:t>
      </w:r>
      <w:r w:rsidR="00386DF8" w:rsidRPr="00C63E1D">
        <w:rPr>
          <w:rFonts w:ascii="Times New Roman" w:hAnsi="Times New Roman" w:cs="Times New Roman"/>
          <w:sz w:val="28"/>
          <w:szCs w:val="28"/>
          <w:lang w:val="uk-UA"/>
        </w:rPr>
        <w:t>Шевченківському</w:t>
      </w:r>
      <w:r w:rsidRPr="00C63E1D">
        <w:rPr>
          <w:rFonts w:ascii="Times New Roman" w:hAnsi="Times New Roman" w:cs="Times New Roman"/>
          <w:sz w:val="28"/>
          <w:szCs w:val="28"/>
          <w:lang w:val="uk-UA"/>
        </w:rPr>
        <w:t xml:space="preserve"> районі міста Києва, право власності на яку зареєстровано в Державному реєстрі речових прав на нерухоме майно </w:t>
      </w:r>
      <w:r w:rsidR="00386DF8" w:rsidRPr="00C63E1D">
        <w:rPr>
          <w:rFonts w:ascii="Times New Roman" w:hAnsi="Times New Roman" w:cs="Times New Roman"/>
          <w:sz w:val="28"/>
          <w:szCs w:val="28"/>
          <w:lang w:val="uk-UA"/>
        </w:rPr>
        <w:t>23.06.2014</w:t>
      </w:r>
      <w:r w:rsidR="00E80F31" w:rsidRPr="00C63E1D">
        <w:rPr>
          <w:rFonts w:ascii="Times New Roman" w:hAnsi="Times New Roman" w:cs="Times New Roman"/>
          <w:sz w:val="28"/>
          <w:szCs w:val="28"/>
          <w:lang w:val="uk-UA"/>
        </w:rPr>
        <w:t xml:space="preserve"> </w:t>
      </w:r>
      <w:r w:rsidRPr="00C63E1D">
        <w:rPr>
          <w:rFonts w:ascii="Times New Roman" w:hAnsi="Times New Roman" w:cs="Times New Roman"/>
          <w:sz w:val="28"/>
          <w:szCs w:val="28"/>
          <w:lang w:val="uk-UA"/>
        </w:rPr>
        <w:t>року</w:t>
      </w:r>
      <w:r w:rsidR="004B39E9" w:rsidRPr="00C63E1D">
        <w:rPr>
          <w:rFonts w:ascii="Times New Roman" w:hAnsi="Times New Roman" w:cs="Times New Roman"/>
          <w:sz w:val="28"/>
          <w:szCs w:val="28"/>
          <w:lang w:val="uk-UA"/>
        </w:rPr>
        <w:t xml:space="preserve"> за номером</w:t>
      </w:r>
      <w:r w:rsidR="00090616" w:rsidRPr="00C63E1D">
        <w:rPr>
          <w:rFonts w:ascii="Times New Roman" w:hAnsi="Times New Roman" w:cs="Times New Roman"/>
          <w:sz w:val="28"/>
          <w:szCs w:val="28"/>
          <w:lang w:val="uk-UA"/>
        </w:rPr>
        <w:t xml:space="preserve"> </w:t>
      </w:r>
      <w:r w:rsidR="00386DF8" w:rsidRPr="00C63E1D">
        <w:rPr>
          <w:rFonts w:ascii="Times New Roman" w:hAnsi="Times New Roman" w:cs="Times New Roman"/>
          <w:sz w:val="28"/>
          <w:szCs w:val="28"/>
          <w:lang w:val="uk-UA"/>
        </w:rPr>
        <w:t>6173501</w:t>
      </w:r>
      <w:r w:rsidRPr="00C63E1D">
        <w:rPr>
          <w:rFonts w:ascii="Times New Roman" w:hAnsi="Times New Roman" w:cs="Times New Roman"/>
          <w:sz w:val="28"/>
          <w:szCs w:val="28"/>
          <w:lang w:val="uk-UA"/>
        </w:rPr>
        <w:t xml:space="preserve"> </w:t>
      </w:r>
      <w:r w:rsidR="001D342B" w:rsidRPr="00C63E1D">
        <w:rPr>
          <w:rFonts w:ascii="Times New Roman" w:hAnsi="Times New Roman" w:cs="Times New Roman"/>
          <w:sz w:val="28"/>
          <w:szCs w:val="28"/>
          <w:lang w:val="uk-UA"/>
        </w:rPr>
        <w:t>для</w:t>
      </w:r>
      <w:r w:rsidRPr="00C63E1D">
        <w:rPr>
          <w:rFonts w:ascii="Times New Roman" w:hAnsi="Times New Roman" w:cs="Times New Roman"/>
          <w:sz w:val="28"/>
          <w:szCs w:val="28"/>
          <w:lang w:val="uk-UA"/>
        </w:rPr>
        <w:t xml:space="preserve"> </w:t>
      </w:r>
      <w:r w:rsidR="001D342B" w:rsidRPr="00C63E1D">
        <w:rPr>
          <w:rFonts w:ascii="Times New Roman" w:hAnsi="Times New Roman" w:cs="Times New Roman"/>
          <w:color w:val="333333"/>
          <w:sz w:val="28"/>
          <w:szCs w:val="28"/>
          <w:shd w:val="clear" w:color="auto" w:fill="FFFFFF"/>
          <w:lang w:val="uk-UA"/>
        </w:rPr>
        <w:t>створення міських парків</w:t>
      </w:r>
      <w:r w:rsidR="00386DF8" w:rsidRPr="00C63E1D">
        <w:rPr>
          <w:rFonts w:ascii="Times New Roman" w:hAnsi="Times New Roman" w:cs="Times New Roman"/>
          <w:sz w:val="28"/>
          <w:szCs w:val="28"/>
          <w:lang w:val="uk-UA"/>
        </w:rPr>
        <w:t>.</w:t>
      </w:r>
    </w:p>
    <w:p w14:paraId="79E5AC89" w14:textId="7796FD28" w:rsidR="00C63E1D" w:rsidRPr="00C63E1D" w:rsidRDefault="00C63E1D" w:rsidP="00C63E1D">
      <w:pPr>
        <w:pStyle w:val="a3"/>
        <w:numPr>
          <w:ilvl w:val="0"/>
          <w:numId w:val="2"/>
        </w:numPr>
        <w:tabs>
          <w:tab w:val="left" w:pos="1134"/>
        </w:tabs>
        <w:ind w:left="0" w:firstLine="709"/>
        <w:jc w:val="both"/>
        <w:rPr>
          <w:rFonts w:ascii="Times New Roman" w:hAnsi="Times New Roman" w:cs="Times New Roman"/>
          <w:sz w:val="28"/>
          <w:szCs w:val="28"/>
          <w:lang w:val="uk-UA"/>
        </w:rPr>
      </w:pPr>
      <w:r w:rsidRPr="00C63E1D">
        <w:rPr>
          <w:rFonts w:ascii="Times New Roman" w:hAnsi="Times New Roman" w:cs="Times New Roman"/>
          <w:sz w:val="28"/>
          <w:szCs w:val="28"/>
          <w:lang w:val="uk-UA"/>
        </w:rPr>
        <w:t>Київській міській раді в установленому законом порядку письмово повідомити товариство з обмеженою відповідальністю «</w:t>
      </w:r>
      <w:proofErr w:type="spellStart"/>
      <w:r w:rsidRPr="00C63E1D">
        <w:rPr>
          <w:rFonts w:ascii="Times New Roman" w:hAnsi="Times New Roman" w:cs="Times New Roman"/>
          <w:sz w:val="28"/>
          <w:szCs w:val="28"/>
          <w:lang w:val="uk-UA"/>
        </w:rPr>
        <w:t>Шулявка</w:t>
      </w:r>
      <w:proofErr w:type="spellEnd"/>
      <w:r w:rsidRPr="00C63E1D">
        <w:rPr>
          <w:rFonts w:ascii="Times New Roman" w:hAnsi="Times New Roman" w:cs="Times New Roman"/>
          <w:sz w:val="28"/>
          <w:szCs w:val="28"/>
          <w:lang w:val="uk-UA"/>
        </w:rPr>
        <w:t>» про викуп земельної ділянки, зазначеної у пункті 1 цього рішення (в тому числі шляхом надання іншої земельної ділянки замість відчуженої), для створення міських парків.</w:t>
      </w:r>
    </w:p>
    <w:p w14:paraId="6A09A991" w14:textId="540364DE" w:rsidR="00C63E1D" w:rsidRDefault="00C63E1D" w:rsidP="00C63E1D">
      <w:pPr>
        <w:tabs>
          <w:tab w:val="left" w:pos="1134"/>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w:t>
      </w:r>
      <w:r>
        <w:rPr>
          <w:rFonts w:ascii="Times New Roman" w:hAnsi="Times New Roman" w:cs="Times New Roman"/>
          <w:sz w:val="28"/>
          <w:szCs w:val="28"/>
          <w:lang w:val="uk-UA"/>
        </w:rPr>
        <w:lastRenderedPageBreak/>
        <w:t>правові заходи, передбачені законодавством щодо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а саме:</w:t>
      </w:r>
    </w:p>
    <w:p w14:paraId="0FBB0488" w14:textId="77777777" w:rsidR="00C63E1D" w:rsidRDefault="00C63E1D" w:rsidP="00C63E1D">
      <w:pPr>
        <w:tabs>
          <w:tab w:val="left" w:pos="1701"/>
        </w:tabs>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t>Провести переговори із товариством з обмеженою відповідальністю «</w:t>
      </w:r>
      <w:proofErr w:type="spellStart"/>
      <w:r>
        <w:rPr>
          <w:rFonts w:ascii="Times New Roman" w:hAnsi="Times New Roman" w:cs="Times New Roman"/>
          <w:sz w:val="28"/>
          <w:szCs w:val="28"/>
          <w:lang w:val="uk-UA"/>
        </w:rPr>
        <w:t>Шулявка</w:t>
      </w:r>
      <w:proofErr w:type="spellEnd"/>
      <w:r>
        <w:rPr>
          <w:rFonts w:ascii="Times New Roman" w:hAnsi="Times New Roman" w:cs="Times New Roman"/>
          <w:sz w:val="28"/>
          <w:szCs w:val="28"/>
          <w:lang w:val="uk-UA"/>
        </w:rPr>
        <w:t>» про викуп земельної ділянки, зазначеної у пункті 1 цього рішення (в тому числі шляхом надання іншої земельної ділянки замість відчуженої), для створення міських парків.</w:t>
      </w:r>
    </w:p>
    <w:p w14:paraId="14A99B9E" w14:textId="77777777" w:rsidR="00C63E1D" w:rsidRDefault="00C63E1D" w:rsidP="00C63E1D">
      <w:pPr>
        <w:tabs>
          <w:tab w:val="left" w:pos="1701"/>
        </w:tabs>
        <w:ind w:firstLine="1134"/>
        <w:jc w:val="both"/>
        <w:rPr>
          <w:rFonts w:ascii="Times New Roman" w:hAnsi="Times New Roman" w:cs="Times New Roman"/>
          <w:sz w:val="28"/>
          <w:szCs w:val="28"/>
          <w:lang w:val="uk-UA"/>
        </w:rPr>
      </w:pPr>
      <w:r>
        <w:rPr>
          <w:rFonts w:ascii="Times New Roman" w:hAnsi="Times New Roman" w:cs="Times New Roman"/>
          <w:bCs/>
          <w:sz w:val="28"/>
          <w:szCs w:val="28"/>
          <w:lang w:val="uk-UA"/>
        </w:rPr>
        <w:t>3.2.</w:t>
      </w:r>
      <w:r>
        <w:rPr>
          <w:rFonts w:ascii="Times New Roman" w:hAnsi="Times New Roman" w:cs="Times New Roman"/>
          <w:sz w:val="28"/>
          <w:szCs w:val="28"/>
          <w:lang w:val="uk-UA"/>
        </w:rPr>
        <w:tab/>
        <w:t>Забезпечити проведення експертної грошової оцінки земельної ділянки, зазначеної у пункті 1 цього рішення, та рецензування звіту з експертної грошової оцінки у встановленому законодавством порядку.</w:t>
      </w:r>
    </w:p>
    <w:p w14:paraId="49C3B771" w14:textId="77777777" w:rsidR="00C63E1D" w:rsidRDefault="00C63E1D" w:rsidP="00C63E1D">
      <w:pPr>
        <w:tabs>
          <w:tab w:val="left" w:pos="1701"/>
        </w:tabs>
        <w:ind w:firstLine="1134"/>
        <w:jc w:val="both"/>
        <w:rPr>
          <w:rFonts w:ascii="Times New Roman" w:hAnsi="Times New Roman" w:cs="Times New Roman"/>
          <w:sz w:val="28"/>
          <w:szCs w:val="28"/>
          <w:lang w:val="uk-UA"/>
        </w:rPr>
      </w:pPr>
      <w:r>
        <w:rPr>
          <w:rFonts w:ascii="Times New Roman" w:hAnsi="Times New Roman" w:cs="Times New Roman"/>
          <w:bCs/>
          <w:sz w:val="28"/>
          <w:szCs w:val="28"/>
          <w:lang w:val="uk-UA"/>
        </w:rPr>
        <w:t>3.3.</w:t>
      </w:r>
      <w:r>
        <w:rPr>
          <w:rFonts w:ascii="Times New Roman" w:hAnsi="Times New Roman" w:cs="Times New Roman"/>
          <w:sz w:val="28"/>
          <w:szCs w:val="28"/>
          <w:lang w:val="uk-UA"/>
        </w:rPr>
        <w:tab/>
        <w:t>Надати в установленому порядку пропозиції щодо викупу земельної ділянки, зазначеної у пункті 1 цього рішення.</w:t>
      </w:r>
    </w:p>
    <w:p w14:paraId="2D372719" w14:textId="746148FB" w:rsidR="00BF2DC1" w:rsidRPr="00555397" w:rsidRDefault="00C63E1D" w:rsidP="00C63E1D">
      <w:pPr>
        <w:tabs>
          <w:tab w:val="left" w:pos="1701"/>
        </w:tabs>
        <w:ind w:firstLine="1134"/>
        <w:jc w:val="both"/>
        <w:rPr>
          <w:rFonts w:ascii="Times New Roman" w:hAnsi="Times New Roman" w:cs="Times New Roman"/>
          <w:sz w:val="28"/>
          <w:szCs w:val="28"/>
          <w:lang w:val="uk-UA"/>
        </w:rPr>
      </w:pPr>
      <w:r>
        <w:rPr>
          <w:rFonts w:ascii="Times New Roman" w:hAnsi="Times New Roman" w:cs="Times New Roman"/>
          <w:bCs/>
          <w:sz w:val="28"/>
          <w:szCs w:val="28"/>
          <w:lang w:val="uk-UA"/>
        </w:rPr>
        <w:t>3.4.</w:t>
      </w:r>
      <w:r>
        <w:rPr>
          <w:rFonts w:ascii="Times New Roman" w:hAnsi="Times New Roman" w:cs="Times New Roman"/>
          <w:bCs/>
          <w:sz w:val="28"/>
          <w:szCs w:val="28"/>
          <w:lang w:val="uk-UA"/>
        </w:rPr>
        <w:tab/>
      </w:r>
      <w:r>
        <w:rPr>
          <w:rFonts w:ascii="Times New Roman" w:hAnsi="Times New Roman" w:cs="Times New Roman"/>
          <w:sz w:val="28"/>
          <w:szCs w:val="28"/>
          <w:lang w:val="uk-UA"/>
        </w:rPr>
        <w:t>Підготувати та подати в установленому порядку Київській міській раді проект рішення про затвердження викупної ціни земельної ділянки, зазначеної у пункті 1 цього рішення.</w:t>
      </w:r>
    </w:p>
    <w:p w14:paraId="37E3B709" w14:textId="6B224F9A" w:rsidR="00BF2DC1" w:rsidRPr="00555397" w:rsidRDefault="00C63E1D" w:rsidP="00C63E1D">
      <w:pPr>
        <w:tabs>
          <w:tab w:val="left" w:pos="1134"/>
        </w:tabs>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4</w:t>
      </w:r>
      <w:r w:rsidR="00BF2DC1" w:rsidRPr="00555397">
        <w:rPr>
          <w:rFonts w:ascii="Times New Roman" w:hAnsi="Times New Roman" w:cs="Times New Roman"/>
          <w:bCs/>
          <w:sz w:val="28"/>
          <w:szCs w:val="28"/>
          <w:lang w:val="uk-UA"/>
        </w:rPr>
        <w:t>.</w:t>
      </w:r>
      <w:r w:rsidR="00BF2DC1" w:rsidRPr="00555397">
        <w:rPr>
          <w:rFonts w:ascii="Times New Roman" w:hAnsi="Times New Roman" w:cs="Times New Roman"/>
          <w:sz w:val="28"/>
          <w:szCs w:val="28"/>
          <w:lang w:val="uk-UA"/>
        </w:rPr>
        <w:tab/>
        <w:t xml:space="preserve">Контроль за виконанням цього рішення покласти на постійну комісію Київської міської ради з питань </w:t>
      </w:r>
      <w:r w:rsidR="00AE34A9" w:rsidRPr="00555397">
        <w:rPr>
          <w:rFonts w:ascii="Times New Roman" w:hAnsi="Times New Roman" w:cs="Times New Roman"/>
          <w:sz w:val="28"/>
          <w:szCs w:val="28"/>
          <w:lang w:val="uk-UA"/>
        </w:rPr>
        <w:t>архітектури, містобудування та земельних відносин</w:t>
      </w:r>
      <w:r w:rsidR="00BF2DC1" w:rsidRPr="00555397">
        <w:rPr>
          <w:rFonts w:ascii="Times New Roman" w:hAnsi="Times New Roman" w:cs="Times New Roman"/>
          <w:sz w:val="28"/>
          <w:szCs w:val="28"/>
          <w:lang w:val="uk-UA"/>
        </w:rPr>
        <w:t xml:space="preserve"> та постійну комісію Київською міською ради з питань бюджету та соціально-економічного розвитку.</w:t>
      </w:r>
    </w:p>
    <w:p w14:paraId="3D15F24A" w14:textId="77777777" w:rsidR="00C069FD" w:rsidRPr="00555397" w:rsidRDefault="00C069FD" w:rsidP="00AB248C">
      <w:pPr>
        <w:jc w:val="both"/>
        <w:rPr>
          <w:rFonts w:ascii="Times New Roman" w:hAnsi="Times New Roman" w:cs="Times New Roman"/>
          <w:sz w:val="28"/>
          <w:szCs w:val="28"/>
          <w:lang w:val="uk-UA"/>
        </w:rPr>
      </w:pPr>
    </w:p>
    <w:p w14:paraId="3917B49A" w14:textId="77777777" w:rsidR="00C069FD" w:rsidRPr="00555397" w:rsidRDefault="00C069FD" w:rsidP="00AB248C">
      <w:pPr>
        <w:jc w:val="both"/>
        <w:rPr>
          <w:rFonts w:ascii="Times New Roman" w:hAnsi="Times New Roman" w:cs="Times New Roman"/>
          <w:sz w:val="28"/>
          <w:szCs w:val="28"/>
          <w:lang w:val="uk-UA"/>
        </w:rPr>
      </w:pPr>
    </w:p>
    <w:p w14:paraId="6C8D1630" w14:textId="77777777" w:rsidR="00C069FD" w:rsidRPr="00555397" w:rsidRDefault="00C069FD" w:rsidP="00AB248C">
      <w:pPr>
        <w:jc w:val="both"/>
        <w:rPr>
          <w:rFonts w:ascii="Times New Roman" w:hAnsi="Times New Roman" w:cs="Times New Roman"/>
          <w:sz w:val="28"/>
          <w:szCs w:val="28"/>
          <w:lang w:val="uk-UA"/>
        </w:rPr>
      </w:pPr>
    </w:p>
    <w:p w14:paraId="35F19CA7" w14:textId="6D8FB01C" w:rsidR="00BF2DC1" w:rsidRPr="00555397" w:rsidRDefault="00BF2DC1" w:rsidP="00AB248C">
      <w:pPr>
        <w:jc w:val="both"/>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t xml:space="preserve">Київський міський голова </w:t>
      </w:r>
      <w:r w:rsidR="00C069FD" w:rsidRPr="00555397">
        <w:rPr>
          <w:rFonts w:ascii="Times New Roman" w:hAnsi="Times New Roman" w:cs="Times New Roman"/>
          <w:b/>
          <w:bCs/>
          <w:sz w:val="28"/>
          <w:szCs w:val="28"/>
          <w:lang w:val="uk-UA"/>
        </w:rPr>
        <w:t xml:space="preserve">                                        </w:t>
      </w:r>
      <w:r w:rsidR="006E5CA8" w:rsidRPr="00555397">
        <w:rPr>
          <w:rFonts w:ascii="Times New Roman" w:hAnsi="Times New Roman" w:cs="Times New Roman"/>
          <w:b/>
          <w:bCs/>
          <w:sz w:val="28"/>
          <w:szCs w:val="28"/>
          <w:lang w:val="uk-UA"/>
        </w:rPr>
        <w:t>Віталій КЛИЧКО</w:t>
      </w:r>
    </w:p>
    <w:p w14:paraId="60866801" w14:textId="77777777" w:rsidR="00BF2DC1" w:rsidRPr="00555397" w:rsidRDefault="00BF2DC1" w:rsidP="00AB248C">
      <w:pPr>
        <w:jc w:val="both"/>
        <w:rPr>
          <w:rFonts w:ascii="Times New Roman" w:hAnsi="Times New Roman" w:cs="Times New Roman"/>
          <w:sz w:val="28"/>
          <w:szCs w:val="28"/>
          <w:lang w:val="uk-UA"/>
        </w:rPr>
      </w:pPr>
    </w:p>
    <w:p w14:paraId="79E67B82" w14:textId="77777777" w:rsidR="00BF2DC1" w:rsidRPr="00555397" w:rsidRDefault="00BF2DC1" w:rsidP="00AB248C">
      <w:pPr>
        <w:rPr>
          <w:rFonts w:ascii="Times New Roman" w:hAnsi="Times New Roman" w:cs="Times New Roman"/>
          <w:sz w:val="28"/>
          <w:szCs w:val="28"/>
          <w:lang w:val="uk-UA"/>
        </w:rPr>
      </w:pPr>
    </w:p>
    <w:p w14:paraId="68E3B2E2" w14:textId="77777777" w:rsidR="00BF2DC1" w:rsidRPr="00555397" w:rsidRDefault="00BF2DC1" w:rsidP="00AB248C">
      <w:pPr>
        <w:rPr>
          <w:rFonts w:ascii="Times New Roman" w:hAnsi="Times New Roman" w:cs="Times New Roman"/>
          <w:sz w:val="28"/>
          <w:szCs w:val="28"/>
          <w:lang w:val="uk-UA"/>
        </w:rPr>
      </w:pPr>
    </w:p>
    <w:p w14:paraId="2FC0327D" w14:textId="77777777" w:rsidR="00BF2DC1" w:rsidRPr="00555397" w:rsidRDefault="00BF2DC1" w:rsidP="00AB248C">
      <w:pPr>
        <w:rPr>
          <w:rFonts w:ascii="Times New Roman" w:hAnsi="Times New Roman" w:cs="Times New Roman"/>
          <w:sz w:val="28"/>
          <w:szCs w:val="28"/>
          <w:lang w:val="uk-UA"/>
        </w:rPr>
      </w:pPr>
    </w:p>
    <w:p w14:paraId="5442DCA9" w14:textId="77777777" w:rsidR="00BF2DC1" w:rsidRPr="00555397" w:rsidRDefault="00BF2DC1" w:rsidP="00AB248C">
      <w:pPr>
        <w:rPr>
          <w:rFonts w:ascii="Times New Roman" w:hAnsi="Times New Roman" w:cs="Times New Roman"/>
          <w:sz w:val="28"/>
          <w:szCs w:val="28"/>
          <w:lang w:val="uk-UA"/>
        </w:rPr>
      </w:pPr>
    </w:p>
    <w:p w14:paraId="4C505BAD" w14:textId="77777777" w:rsidR="00BF2DC1" w:rsidRPr="00555397" w:rsidRDefault="00BF2DC1" w:rsidP="00AB248C">
      <w:pPr>
        <w:rPr>
          <w:rFonts w:ascii="Times New Roman" w:hAnsi="Times New Roman" w:cs="Times New Roman"/>
          <w:sz w:val="28"/>
          <w:szCs w:val="28"/>
          <w:lang w:val="uk-UA"/>
        </w:rPr>
      </w:pPr>
    </w:p>
    <w:p w14:paraId="5B15E78F" w14:textId="77777777" w:rsidR="00BF2DC1" w:rsidRPr="00555397" w:rsidRDefault="00BF2DC1" w:rsidP="00AB248C">
      <w:pPr>
        <w:rPr>
          <w:rFonts w:ascii="Times New Roman" w:hAnsi="Times New Roman" w:cs="Times New Roman"/>
          <w:sz w:val="28"/>
          <w:szCs w:val="28"/>
          <w:lang w:val="uk-UA"/>
        </w:rPr>
      </w:pPr>
    </w:p>
    <w:p w14:paraId="18252731" w14:textId="77777777" w:rsidR="00BF2DC1" w:rsidRPr="00555397" w:rsidRDefault="00BF2DC1" w:rsidP="00AB248C">
      <w:pPr>
        <w:rPr>
          <w:rFonts w:ascii="Times New Roman" w:hAnsi="Times New Roman" w:cs="Times New Roman"/>
          <w:sz w:val="28"/>
          <w:szCs w:val="28"/>
          <w:lang w:val="uk-UA"/>
        </w:rPr>
      </w:pPr>
    </w:p>
    <w:p w14:paraId="69E371D6" w14:textId="77777777" w:rsidR="00BF2DC1" w:rsidRPr="00555397" w:rsidRDefault="00BF2DC1" w:rsidP="00AB248C">
      <w:pPr>
        <w:rPr>
          <w:rFonts w:ascii="Times New Roman" w:hAnsi="Times New Roman" w:cs="Times New Roman"/>
          <w:sz w:val="28"/>
          <w:szCs w:val="28"/>
          <w:lang w:val="uk-UA"/>
        </w:rPr>
      </w:pPr>
    </w:p>
    <w:p w14:paraId="086D37B6" w14:textId="77777777" w:rsidR="00BF2DC1" w:rsidRPr="00555397" w:rsidRDefault="00BF2DC1" w:rsidP="00AB248C">
      <w:pPr>
        <w:rPr>
          <w:rFonts w:ascii="Times New Roman" w:hAnsi="Times New Roman" w:cs="Times New Roman"/>
          <w:sz w:val="28"/>
          <w:szCs w:val="28"/>
          <w:lang w:val="uk-UA"/>
        </w:rPr>
      </w:pPr>
    </w:p>
    <w:p w14:paraId="2EA14C69" w14:textId="77777777" w:rsidR="00BF2DC1" w:rsidRPr="00555397" w:rsidRDefault="00BF2DC1" w:rsidP="00AB248C">
      <w:pPr>
        <w:rPr>
          <w:rFonts w:ascii="Times New Roman" w:hAnsi="Times New Roman" w:cs="Times New Roman"/>
          <w:sz w:val="28"/>
          <w:szCs w:val="28"/>
          <w:lang w:val="uk-UA"/>
        </w:rPr>
      </w:pPr>
    </w:p>
    <w:p w14:paraId="17C12A3D" w14:textId="77777777" w:rsidR="00BF2DC1" w:rsidRPr="00555397" w:rsidRDefault="00BF2DC1" w:rsidP="00AB248C">
      <w:pPr>
        <w:rPr>
          <w:rFonts w:ascii="Times New Roman" w:hAnsi="Times New Roman" w:cs="Times New Roman"/>
          <w:sz w:val="28"/>
          <w:szCs w:val="28"/>
          <w:lang w:val="uk-UA"/>
        </w:rPr>
      </w:pPr>
    </w:p>
    <w:p w14:paraId="4C64A8F3" w14:textId="77777777" w:rsidR="00BF2DC1" w:rsidRPr="00555397" w:rsidRDefault="00BF2DC1" w:rsidP="00AB248C">
      <w:pPr>
        <w:rPr>
          <w:rFonts w:ascii="Times New Roman" w:hAnsi="Times New Roman" w:cs="Times New Roman"/>
          <w:sz w:val="28"/>
          <w:szCs w:val="28"/>
          <w:lang w:val="uk-UA"/>
        </w:rPr>
      </w:pPr>
    </w:p>
    <w:p w14:paraId="70FC1719" w14:textId="77777777" w:rsidR="00BF2DC1" w:rsidRPr="00555397" w:rsidRDefault="00BF2DC1" w:rsidP="00AB248C">
      <w:pPr>
        <w:rPr>
          <w:rFonts w:ascii="Times New Roman" w:hAnsi="Times New Roman" w:cs="Times New Roman"/>
          <w:sz w:val="28"/>
          <w:szCs w:val="28"/>
          <w:lang w:val="uk-UA"/>
        </w:rPr>
      </w:pPr>
    </w:p>
    <w:p w14:paraId="73797FBF" w14:textId="77777777" w:rsidR="00BF2DC1" w:rsidRPr="00555397" w:rsidRDefault="00BF2DC1" w:rsidP="00AB248C">
      <w:pPr>
        <w:rPr>
          <w:rFonts w:ascii="Times New Roman" w:hAnsi="Times New Roman" w:cs="Times New Roman"/>
          <w:sz w:val="28"/>
          <w:szCs w:val="28"/>
          <w:lang w:val="uk-UA"/>
        </w:rPr>
      </w:pPr>
    </w:p>
    <w:tbl>
      <w:tblPr>
        <w:tblStyle w:val="a4"/>
        <w:tblpPr w:leftFromText="180" w:rightFromText="180" w:tblpY="-460"/>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6"/>
        <w:gridCol w:w="3771"/>
      </w:tblGrid>
      <w:tr w:rsidR="009E2FD8" w:rsidRPr="00555397" w14:paraId="1E19A58D" w14:textId="77777777" w:rsidTr="00580778">
        <w:trPr>
          <w:trHeight w:val="480"/>
        </w:trPr>
        <w:tc>
          <w:tcPr>
            <w:tcW w:w="4678" w:type="dxa"/>
          </w:tcPr>
          <w:p w14:paraId="7F92BFDE" w14:textId="77777777" w:rsidR="00580778" w:rsidRPr="00555397" w:rsidRDefault="00580778" w:rsidP="00AB248C">
            <w:pPr>
              <w:pStyle w:val="Bodytext60"/>
              <w:shd w:val="clear" w:color="auto" w:fill="auto"/>
              <w:spacing w:before="0" w:after="0" w:line="240" w:lineRule="auto"/>
              <w:jc w:val="both"/>
              <w:rPr>
                <w:sz w:val="28"/>
                <w:szCs w:val="28"/>
                <w:lang w:val="uk-UA"/>
              </w:rPr>
            </w:pPr>
          </w:p>
          <w:p w14:paraId="5804EDE9" w14:textId="77777777" w:rsidR="00580778" w:rsidRPr="00555397" w:rsidRDefault="00580778" w:rsidP="00AB248C">
            <w:pPr>
              <w:pStyle w:val="Bodytext60"/>
              <w:shd w:val="clear" w:color="auto" w:fill="auto"/>
              <w:spacing w:before="0" w:after="0" w:line="240" w:lineRule="auto"/>
              <w:jc w:val="both"/>
              <w:rPr>
                <w:sz w:val="28"/>
                <w:szCs w:val="28"/>
                <w:lang w:val="uk-UA"/>
              </w:rPr>
            </w:pPr>
          </w:p>
          <w:p w14:paraId="30847A8E" w14:textId="3BD791E6" w:rsidR="00D01870" w:rsidRPr="00555397" w:rsidRDefault="00B508B1" w:rsidP="00AB248C">
            <w:pPr>
              <w:pStyle w:val="Bodytext60"/>
              <w:shd w:val="clear" w:color="auto" w:fill="auto"/>
              <w:spacing w:before="0" w:after="0" w:line="240" w:lineRule="auto"/>
              <w:jc w:val="both"/>
              <w:rPr>
                <w:sz w:val="28"/>
                <w:szCs w:val="28"/>
                <w:lang w:val="uk-UA"/>
              </w:rPr>
            </w:pPr>
            <w:r w:rsidRPr="00555397">
              <w:rPr>
                <w:sz w:val="28"/>
                <w:szCs w:val="28"/>
                <w:lang w:val="uk-UA"/>
              </w:rPr>
              <w:t>ПОДАННЯ:</w:t>
            </w:r>
          </w:p>
          <w:p w14:paraId="6F10181F" w14:textId="30BA2208" w:rsidR="00D01870"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Депутат Київської міської ради</w:t>
            </w:r>
            <w:r w:rsidR="00D01870" w:rsidRPr="00555397">
              <w:rPr>
                <w:b w:val="0"/>
                <w:sz w:val="28"/>
                <w:szCs w:val="28"/>
                <w:lang w:val="uk-UA"/>
              </w:rPr>
              <w:t xml:space="preserve">                                                         </w:t>
            </w:r>
          </w:p>
        </w:tc>
        <w:tc>
          <w:tcPr>
            <w:tcW w:w="1276" w:type="dxa"/>
          </w:tcPr>
          <w:p w14:paraId="577A55AC" w14:textId="77777777" w:rsidR="00B508B1" w:rsidRPr="00555397" w:rsidRDefault="00B508B1" w:rsidP="00AB248C">
            <w:pPr>
              <w:pStyle w:val="Bodytext60"/>
              <w:shd w:val="clear" w:color="auto" w:fill="auto"/>
              <w:spacing w:before="0" w:after="0" w:line="240" w:lineRule="auto"/>
              <w:jc w:val="both"/>
              <w:rPr>
                <w:sz w:val="28"/>
                <w:szCs w:val="28"/>
                <w:lang w:val="uk-UA"/>
              </w:rPr>
            </w:pPr>
          </w:p>
        </w:tc>
        <w:tc>
          <w:tcPr>
            <w:tcW w:w="3771" w:type="dxa"/>
          </w:tcPr>
          <w:p w14:paraId="3C0B851F" w14:textId="5027D6D0" w:rsidR="00D01870" w:rsidRPr="00555397" w:rsidRDefault="00D01870" w:rsidP="00AB248C">
            <w:pPr>
              <w:pStyle w:val="Bodytext60"/>
              <w:shd w:val="clear" w:color="auto" w:fill="auto"/>
              <w:spacing w:before="0" w:after="0" w:line="240" w:lineRule="auto"/>
              <w:jc w:val="both"/>
              <w:rPr>
                <w:b w:val="0"/>
                <w:sz w:val="28"/>
                <w:szCs w:val="28"/>
                <w:lang w:val="uk-UA"/>
              </w:rPr>
            </w:pPr>
          </w:p>
          <w:p w14:paraId="2368DB3B" w14:textId="08AF2EF8" w:rsidR="00580778" w:rsidRPr="00555397" w:rsidRDefault="00580778" w:rsidP="00AB248C">
            <w:pPr>
              <w:pStyle w:val="Bodytext60"/>
              <w:shd w:val="clear" w:color="auto" w:fill="auto"/>
              <w:spacing w:before="0" w:after="0" w:line="240" w:lineRule="auto"/>
              <w:jc w:val="both"/>
              <w:rPr>
                <w:b w:val="0"/>
                <w:sz w:val="28"/>
                <w:szCs w:val="28"/>
                <w:lang w:val="uk-UA"/>
              </w:rPr>
            </w:pPr>
          </w:p>
          <w:p w14:paraId="43A98CFA" w14:textId="77777777" w:rsidR="00580778" w:rsidRPr="00555397" w:rsidRDefault="00580778" w:rsidP="00AB248C">
            <w:pPr>
              <w:pStyle w:val="Bodytext60"/>
              <w:shd w:val="clear" w:color="auto" w:fill="auto"/>
              <w:spacing w:before="0" w:after="0" w:line="240" w:lineRule="auto"/>
              <w:jc w:val="both"/>
              <w:rPr>
                <w:b w:val="0"/>
                <w:sz w:val="28"/>
                <w:szCs w:val="28"/>
                <w:lang w:val="uk-UA"/>
              </w:rPr>
            </w:pPr>
          </w:p>
          <w:p w14:paraId="0B357D6E" w14:textId="5B4AA6C3" w:rsidR="00B508B1"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Володимир БОНДАРЕНКО</w:t>
            </w:r>
          </w:p>
        </w:tc>
      </w:tr>
      <w:tr w:rsidR="009E2FD8" w:rsidRPr="00555397" w14:paraId="4D820BB6" w14:textId="77777777" w:rsidTr="00580778">
        <w:trPr>
          <w:trHeight w:val="542"/>
        </w:trPr>
        <w:tc>
          <w:tcPr>
            <w:tcW w:w="4678" w:type="dxa"/>
          </w:tcPr>
          <w:p w14:paraId="58F0DBBA" w14:textId="4C9A35D9" w:rsidR="00B508B1" w:rsidRPr="00555397" w:rsidRDefault="00B508B1" w:rsidP="00AB248C">
            <w:pPr>
              <w:pStyle w:val="Bodytext60"/>
              <w:shd w:val="clear" w:color="auto" w:fill="auto"/>
              <w:spacing w:before="0" w:after="0" w:line="240" w:lineRule="auto"/>
              <w:rPr>
                <w:b w:val="0"/>
                <w:bCs w:val="0"/>
                <w:sz w:val="28"/>
                <w:szCs w:val="28"/>
                <w:lang w:val="uk-UA"/>
              </w:rPr>
            </w:pPr>
          </w:p>
        </w:tc>
        <w:tc>
          <w:tcPr>
            <w:tcW w:w="1276" w:type="dxa"/>
          </w:tcPr>
          <w:p w14:paraId="2B2A4FAE" w14:textId="77777777" w:rsidR="00B508B1" w:rsidRPr="00555397" w:rsidRDefault="00B508B1" w:rsidP="00AB248C">
            <w:pPr>
              <w:pStyle w:val="Bodytext60"/>
              <w:shd w:val="clear" w:color="auto" w:fill="auto"/>
              <w:spacing w:before="0" w:after="0" w:line="240" w:lineRule="auto"/>
              <w:jc w:val="both"/>
              <w:rPr>
                <w:sz w:val="28"/>
                <w:szCs w:val="28"/>
                <w:lang w:val="uk-UA"/>
              </w:rPr>
            </w:pPr>
          </w:p>
        </w:tc>
        <w:tc>
          <w:tcPr>
            <w:tcW w:w="3771" w:type="dxa"/>
          </w:tcPr>
          <w:p w14:paraId="113F8946" w14:textId="61B08990" w:rsidR="00B508B1" w:rsidRPr="00555397" w:rsidRDefault="00B508B1" w:rsidP="00AB248C">
            <w:pPr>
              <w:pStyle w:val="Bodytext60"/>
              <w:shd w:val="clear" w:color="auto" w:fill="auto"/>
              <w:spacing w:before="0" w:after="0" w:line="240" w:lineRule="auto"/>
              <w:jc w:val="both"/>
              <w:rPr>
                <w:b w:val="0"/>
                <w:sz w:val="28"/>
                <w:szCs w:val="28"/>
                <w:lang w:val="uk-UA"/>
              </w:rPr>
            </w:pPr>
          </w:p>
        </w:tc>
      </w:tr>
      <w:tr w:rsidR="009E2FD8" w:rsidRPr="00555397" w14:paraId="2B33398F" w14:textId="77777777" w:rsidTr="00580778">
        <w:trPr>
          <w:trHeight w:val="595"/>
        </w:trPr>
        <w:tc>
          <w:tcPr>
            <w:tcW w:w="4678" w:type="dxa"/>
          </w:tcPr>
          <w:p w14:paraId="11081153" w14:textId="35C33A28" w:rsidR="00B508B1" w:rsidRPr="00555397" w:rsidRDefault="00B508B1" w:rsidP="00AB248C">
            <w:pPr>
              <w:pStyle w:val="Bodytext70"/>
              <w:shd w:val="clear" w:color="auto" w:fill="auto"/>
              <w:spacing w:before="0" w:after="0" w:line="240" w:lineRule="auto"/>
              <w:ind w:right="260" w:firstLine="0"/>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t>ПОГОДЖЕНО:</w:t>
            </w:r>
          </w:p>
        </w:tc>
        <w:tc>
          <w:tcPr>
            <w:tcW w:w="1276" w:type="dxa"/>
          </w:tcPr>
          <w:p w14:paraId="7D8D4636" w14:textId="77777777" w:rsidR="00B508B1" w:rsidRPr="00555397" w:rsidRDefault="00B508B1" w:rsidP="00AB248C">
            <w:pPr>
              <w:pStyle w:val="Bodytext60"/>
              <w:shd w:val="clear" w:color="auto" w:fill="auto"/>
              <w:spacing w:before="0" w:after="0" w:line="240" w:lineRule="auto"/>
              <w:jc w:val="both"/>
              <w:rPr>
                <w:sz w:val="28"/>
                <w:szCs w:val="28"/>
                <w:lang w:val="uk-UA"/>
              </w:rPr>
            </w:pPr>
          </w:p>
        </w:tc>
        <w:tc>
          <w:tcPr>
            <w:tcW w:w="3771" w:type="dxa"/>
          </w:tcPr>
          <w:p w14:paraId="2FCB7423" w14:textId="77777777" w:rsidR="00B508B1" w:rsidRPr="00555397" w:rsidRDefault="00B508B1" w:rsidP="00AB248C">
            <w:pPr>
              <w:pStyle w:val="Bodytext60"/>
              <w:shd w:val="clear" w:color="auto" w:fill="auto"/>
              <w:spacing w:before="0" w:after="0" w:line="240" w:lineRule="auto"/>
              <w:jc w:val="both"/>
              <w:rPr>
                <w:b w:val="0"/>
                <w:sz w:val="28"/>
                <w:szCs w:val="28"/>
                <w:lang w:val="uk-UA"/>
              </w:rPr>
            </w:pPr>
          </w:p>
        </w:tc>
      </w:tr>
      <w:tr w:rsidR="009E2FD8" w:rsidRPr="00555397" w14:paraId="6302E56D" w14:textId="77777777" w:rsidTr="00580778">
        <w:trPr>
          <w:trHeight w:val="1138"/>
        </w:trPr>
        <w:tc>
          <w:tcPr>
            <w:tcW w:w="4678" w:type="dxa"/>
          </w:tcPr>
          <w:p w14:paraId="16EC8E71" w14:textId="0B502B5A" w:rsidR="00B508B1" w:rsidRPr="00555397" w:rsidRDefault="00B508B1" w:rsidP="00AB248C">
            <w:pPr>
              <w:pStyle w:val="Bodytext70"/>
              <w:shd w:val="clear" w:color="auto" w:fill="auto"/>
              <w:spacing w:before="0" w:after="0" w:line="240" w:lineRule="auto"/>
              <w:ind w:firstLine="0"/>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Постійна комісія Київської міської ради з питань бюджету та соціально- економічного розвитку </w:t>
            </w:r>
          </w:p>
        </w:tc>
        <w:tc>
          <w:tcPr>
            <w:tcW w:w="1276" w:type="dxa"/>
          </w:tcPr>
          <w:p w14:paraId="0C215022"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750BDBF9"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r>
      <w:tr w:rsidR="009E2FD8" w:rsidRPr="00555397" w14:paraId="3DAAB996" w14:textId="77777777" w:rsidTr="00580778">
        <w:trPr>
          <w:trHeight w:val="595"/>
        </w:trPr>
        <w:tc>
          <w:tcPr>
            <w:tcW w:w="4678" w:type="dxa"/>
          </w:tcPr>
          <w:p w14:paraId="01287E1D" w14:textId="0F5166BD" w:rsidR="00B508B1" w:rsidRPr="00555397" w:rsidRDefault="00B508B1" w:rsidP="00AB248C">
            <w:pPr>
              <w:pStyle w:val="Bodytext70"/>
              <w:shd w:val="clear" w:color="auto" w:fill="auto"/>
              <w:spacing w:before="0" w:after="0" w:line="240" w:lineRule="auto"/>
              <w:ind w:firstLine="0"/>
              <w:rPr>
                <w:rFonts w:ascii="Times New Roman" w:hAnsi="Times New Roman" w:cs="Times New Roman"/>
                <w:sz w:val="28"/>
                <w:szCs w:val="28"/>
                <w:lang w:val="uk-UA"/>
              </w:rPr>
            </w:pPr>
            <w:r w:rsidRPr="00555397">
              <w:rPr>
                <w:rFonts w:ascii="Times New Roman" w:hAnsi="Times New Roman" w:cs="Times New Roman"/>
                <w:sz w:val="28"/>
                <w:szCs w:val="28"/>
                <w:lang w:val="uk-UA"/>
              </w:rPr>
              <w:t>Голова</w:t>
            </w:r>
          </w:p>
        </w:tc>
        <w:tc>
          <w:tcPr>
            <w:tcW w:w="1276" w:type="dxa"/>
          </w:tcPr>
          <w:p w14:paraId="097AC726"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4636C184" w14:textId="34BEE8E1" w:rsidR="00B508B1"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Андрій ВІТРЕНКО</w:t>
            </w:r>
          </w:p>
        </w:tc>
      </w:tr>
      <w:tr w:rsidR="009E2FD8" w:rsidRPr="00555397" w14:paraId="640D1F2E" w14:textId="77777777" w:rsidTr="00580778">
        <w:trPr>
          <w:trHeight w:val="542"/>
        </w:trPr>
        <w:tc>
          <w:tcPr>
            <w:tcW w:w="4678" w:type="dxa"/>
          </w:tcPr>
          <w:p w14:paraId="38973F47" w14:textId="77777777" w:rsidR="00B508B1" w:rsidRPr="00555397" w:rsidRDefault="00B508B1" w:rsidP="00AB248C">
            <w:pPr>
              <w:pStyle w:val="Bodytext70"/>
              <w:shd w:val="clear" w:color="auto" w:fill="auto"/>
              <w:spacing w:before="0" w:after="0" w:line="240" w:lineRule="auto"/>
              <w:ind w:firstLine="0"/>
              <w:rPr>
                <w:rFonts w:ascii="Times New Roman" w:hAnsi="Times New Roman" w:cs="Times New Roman"/>
                <w:sz w:val="28"/>
                <w:szCs w:val="28"/>
                <w:lang w:val="uk-UA"/>
              </w:rPr>
            </w:pPr>
            <w:r w:rsidRPr="00555397">
              <w:rPr>
                <w:rFonts w:ascii="Times New Roman" w:hAnsi="Times New Roman" w:cs="Times New Roman"/>
                <w:sz w:val="28"/>
                <w:szCs w:val="28"/>
                <w:lang w:val="uk-UA"/>
              </w:rPr>
              <w:t>Секретар</w:t>
            </w:r>
          </w:p>
          <w:p w14:paraId="099B8BB9" w14:textId="77777777" w:rsidR="001D342B" w:rsidRPr="00555397" w:rsidRDefault="001D342B" w:rsidP="00AB248C">
            <w:pPr>
              <w:pStyle w:val="Bodytext70"/>
              <w:shd w:val="clear" w:color="auto" w:fill="auto"/>
              <w:spacing w:before="0" w:after="0" w:line="240" w:lineRule="auto"/>
              <w:ind w:firstLine="0"/>
              <w:rPr>
                <w:rFonts w:ascii="Times New Roman" w:hAnsi="Times New Roman" w:cs="Times New Roman"/>
                <w:sz w:val="28"/>
                <w:szCs w:val="28"/>
                <w:lang w:val="uk-UA"/>
              </w:rPr>
            </w:pPr>
          </w:p>
          <w:p w14:paraId="599E7C5E" w14:textId="1D63680D" w:rsidR="001D342B" w:rsidRPr="00555397" w:rsidRDefault="001D342B" w:rsidP="00AB248C">
            <w:pPr>
              <w:pStyle w:val="Bodytext70"/>
              <w:shd w:val="clear" w:color="auto" w:fill="auto"/>
              <w:spacing w:before="0" w:after="0" w:line="240" w:lineRule="auto"/>
              <w:ind w:firstLine="0"/>
              <w:rPr>
                <w:rFonts w:ascii="Times New Roman" w:hAnsi="Times New Roman" w:cs="Times New Roman"/>
                <w:sz w:val="28"/>
                <w:szCs w:val="28"/>
                <w:lang w:val="uk-UA"/>
              </w:rPr>
            </w:pPr>
          </w:p>
        </w:tc>
        <w:tc>
          <w:tcPr>
            <w:tcW w:w="1276" w:type="dxa"/>
          </w:tcPr>
          <w:p w14:paraId="301609ED"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58879287" w14:textId="480CE8AD" w:rsidR="00B508B1"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Владислав АНДРОНОВ</w:t>
            </w:r>
          </w:p>
        </w:tc>
      </w:tr>
      <w:tr w:rsidR="009E2FD8" w:rsidRPr="00555397" w14:paraId="2E3AD0AF" w14:textId="77777777" w:rsidTr="00580778">
        <w:trPr>
          <w:trHeight w:val="1103"/>
        </w:trPr>
        <w:tc>
          <w:tcPr>
            <w:tcW w:w="4678" w:type="dxa"/>
          </w:tcPr>
          <w:p w14:paraId="66721541" w14:textId="13E7F136" w:rsidR="00DC10BF" w:rsidRPr="00555397" w:rsidRDefault="00B508B1" w:rsidP="00AE34A9">
            <w:pPr>
              <w:pStyle w:val="Bodytext70"/>
              <w:shd w:val="clear" w:color="auto" w:fill="auto"/>
              <w:spacing w:before="0" w:after="0" w:line="240" w:lineRule="auto"/>
              <w:ind w:firstLine="0"/>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Постійна комісія Київської міської ради з питань </w:t>
            </w:r>
            <w:r w:rsidR="00AE34A9" w:rsidRPr="00555397">
              <w:rPr>
                <w:rFonts w:ascii="Times New Roman" w:hAnsi="Times New Roman" w:cs="Times New Roman"/>
                <w:sz w:val="28"/>
                <w:szCs w:val="28"/>
                <w:lang w:val="uk-UA"/>
              </w:rPr>
              <w:t xml:space="preserve"> архітектури, містобудування та земельних відносин</w:t>
            </w:r>
          </w:p>
        </w:tc>
        <w:tc>
          <w:tcPr>
            <w:tcW w:w="1276" w:type="dxa"/>
          </w:tcPr>
          <w:p w14:paraId="41A64DE2"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2406A6D4" w14:textId="77777777" w:rsidR="00B508B1" w:rsidRPr="00555397" w:rsidRDefault="00B508B1" w:rsidP="00AB248C">
            <w:pPr>
              <w:pStyle w:val="Bodytext60"/>
              <w:shd w:val="clear" w:color="auto" w:fill="auto"/>
              <w:spacing w:before="0" w:after="0" w:line="240" w:lineRule="auto"/>
              <w:jc w:val="both"/>
              <w:rPr>
                <w:b w:val="0"/>
                <w:sz w:val="28"/>
                <w:szCs w:val="28"/>
                <w:lang w:val="uk-UA"/>
              </w:rPr>
            </w:pPr>
          </w:p>
        </w:tc>
      </w:tr>
      <w:tr w:rsidR="009E2FD8" w:rsidRPr="00555397" w14:paraId="685F77BF" w14:textId="77777777" w:rsidTr="00580778">
        <w:trPr>
          <w:trHeight w:val="542"/>
        </w:trPr>
        <w:tc>
          <w:tcPr>
            <w:tcW w:w="4678" w:type="dxa"/>
          </w:tcPr>
          <w:p w14:paraId="21648FDC" w14:textId="06AA3E76" w:rsidR="00B508B1" w:rsidRPr="00555397" w:rsidRDefault="00B508B1" w:rsidP="00AB248C">
            <w:pPr>
              <w:pStyle w:val="Bodytext60"/>
              <w:shd w:val="clear" w:color="auto" w:fill="auto"/>
              <w:spacing w:before="0" w:after="0" w:line="240" w:lineRule="auto"/>
              <w:jc w:val="both"/>
              <w:rPr>
                <w:b w:val="0"/>
                <w:bCs w:val="0"/>
                <w:sz w:val="28"/>
                <w:szCs w:val="28"/>
                <w:lang w:val="uk-UA"/>
              </w:rPr>
            </w:pPr>
            <w:r w:rsidRPr="00555397">
              <w:rPr>
                <w:b w:val="0"/>
                <w:bCs w:val="0"/>
                <w:sz w:val="28"/>
                <w:szCs w:val="28"/>
                <w:lang w:val="uk-UA"/>
              </w:rPr>
              <w:t>Голова</w:t>
            </w:r>
          </w:p>
        </w:tc>
        <w:tc>
          <w:tcPr>
            <w:tcW w:w="1276" w:type="dxa"/>
          </w:tcPr>
          <w:p w14:paraId="29EFACEF"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6ACA27A3" w14:textId="118A52F8" w:rsidR="00B508B1"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Михайло ТЕРЕНТЬЄВ</w:t>
            </w:r>
          </w:p>
        </w:tc>
      </w:tr>
      <w:tr w:rsidR="009E2FD8" w:rsidRPr="00555397" w14:paraId="50F04E60" w14:textId="77777777" w:rsidTr="00580778">
        <w:trPr>
          <w:trHeight w:val="560"/>
        </w:trPr>
        <w:tc>
          <w:tcPr>
            <w:tcW w:w="4678" w:type="dxa"/>
          </w:tcPr>
          <w:p w14:paraId="173AB75E" w14:textId="77777777" w:rsidR="00B508B1" w:rsidRPr="00555397" w:rsidRDefault="00B508B1" w:rsidP="00AB248C">
            <w:pPr>
              <w:pStyle w:val="Bodytext70"/>
              <w:shd w:val="clear" w:color="auto" w:fill="auto"/>
              <w:spacing w:before="0" w:after="0" w:line="240" w:lineRule="auto"/>
              <w:ind w:firstLine="0"/>
              <w:rPr>
                <w:rFonts w:ascii="Times New Roman" w:hAnsi="Times New Roman" w:cs="Times New Roman"/>
                <w:sz w:val="28"/>
                <w:szCs w:val="28"/>
                <w:lang w:val="uk-UA"/>
              </w:rPr>
            </w:pPr>
            <w:r w:rsidRPr="00555397">
              <w:rPr>
                <w:rFonts w:ascii="Times New Roman" w:hAnsi="Times New Roman" w:cs="Times New Roman"/>
                <w:sz w:val="28"/>
                <w:szCs w:val="28"/>
                <w:lang w:val="uk-UA"/>
              </w:rPr>
              <w:t>Секретар</w:t>
            </w:r>
          </w:p>
          <w:p w14:paraId="0CB9A200" w14:textId="77777777" w:rsidR="001D342B" w:rsidRPr="00555397" w:rsidRDefault="001D342B" w:rsidP="00AB248C">
            <w:pPr>
              <w:pStyle w:val="Bodytext70"/>
              <w:shd w:val="clear" w:color="auto" w:fill="auto"/>
              <w:spacing w:before="0" w:after="0" w:line="240" w:lineRule="auto"/>
              <w:ind w:firstLine="0"/>
              <w:rPr>
                <w:rFonts w:ascii="Times New Roman" w:hAnsi="Times New Roman" w:cs="Times New Roman"/>
                <w:sz w:val="28"/>
                <w:szCs w:val="28"/>
                <w:lang w:val="uk-UA"/>
              </w:rPr>
            </w:pPr>
          </w:p>
          <w:p w14:paraId="3181CB01" w14:textId="4299435A" w:rsidR="001D342B" w:rsidRPr="00555397" w:rsidRDefault="001D342B" w:rsidP="00AB248C">
            <w:pPr>
              <w:pStyle w:val="Bodytext70"/>
              <w:shd w:val="clear" w:color="auto" w:fill="auto"/>
              <w:spacing w:before="0" w:after="0" w:line="240" w:lineRule="auto"/>
              <w:ind w:firstLine="0"/>
              <w:rPr>
                <w:rFonts w:ascii="Times New Roman" w:hAnsi="Times New Roman" w:cs="Times New Roman"/>
                <w:sz w:val="28"/>
                <w:szCs w:val="28"/>
                <w:lang w:val="uk-UA"/>
              </w:rPr>
            </w:pPr>
          </w:p>
        </w:tc>
        <w:tc>
          <w:tcPr>
            <w:tcW w:w="1276" w:type="dxa"/>
          </w:tcPr>
          <w:p w14:paraId="5B55BF6D"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039D9F2E" w14:textId="16868463" w:rsidR="00B508B1" w:rsidRPr="00555397" w:rsidRDefault="00580778" w:rsidP="00AB248C">
            <w:pPr>
              <w:pStyle w:val="Bodytext60"/>
              <w:shd w:val="clear" w:color="auto" w:fill="auto"/>
              <w:spacing w:before="0" w:after="0" w:line="240" w:lineRule="auto"/>
              <w:jc w:val="both"/>
              <w:rPr>
                <w:b w:val="0"/>
                <w:sz w:val="28"/>
                <w:szCs w:val="28"/>
                <w:lang w:val="uk-UA"/>
              </w:rPr>
            </w:pPr>
            <w:r w:rsidRPr="00555397">
              <w:rPr>
                <w:b w:val="0"/>
                <w:sz w:val="28"/>
                <w:szCs w:val="28"/>
                <w:lang w:val="uk-UA"/>
              </w:rPr>
              <w:t>Юрій ФЕДОРЕНКО</w:t>
            </w:r>
          </w:p>
        </w:tc>
      </w:tr>
      <w:tr w:rsidR="009E2FD8" w:rsidRPr="00555397" w14:paraId="79CF34C9" w14:textId="77777777" w:rsidTr="00C63E1D">
        <w:trPr>
          <w:trHeight w:val="1158"/>
        </w:trPr>
        <w:tc>
          <w:tcPr>
            <w:tcW w:w="4678" w:type="dxa"/>
          </w:tcPr>
          <w:p w14:paraId="2DFB883A" w14:textId="5E6AAE71" w:rsidR="00B508B1" w:rsidRPr="00555397" w:rsidRDefault="00C63E1D" w:rsidP="00C63E1D">
            <w:pPr>
              <w:pStyle w:val="Bodytext70"/>
              <w:shd w:val="clear" w:color="auto" w:fill="auto"/>
              <w:spacing w:before="0" w:after="0" w:line="240"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В.о. н</w:t>
            </w:r>
            <w:r w:rsidR="00B508B1" w:rsidRPr="00555397">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B508B1" w:rsidRPr="00555397">
              <w:rPr>
                <w:rFonts w:ascii="Times New Roman" w:hAnsi="Times New Roman" w:cs="Times New Roman"/>
                <w:sz w:val="28"/>
                <w:szCs w:val="28"/>
                <w:lang w:val="uk-UA"/>
              </w:rPr>
              <w:t xml:space="preserve"> управління правового забезпечення діяльності Київської міської ради</w:t>
            </w:r>
            <w:r w:rsidR="001D342B" w:rsidRPr="00555397">
              <w:rPr>
                <w:rFonts w:ascii="Times New Roman" w:hAnsi="Times New Roman" w:cs="Times New Roman"/>
                <w:sz w:val="28"/>
                <w:szCs w:val="28"/>
                <w:lang w:val="uk-UA"/>
              </w:rPr>
              <w:t xml:space="preserve"> секретаріату Київської міської ради</w:t>
            </w:r>
            <w:r w:rsidR="00B508B1" w:rsidRPr="00555397">
              <w:rPr>
                <w:rFonts w:ascii="Times New Roman" w:hAnsi="Times New Roman" w:cs="Times New Roman"/>
                <w:sz w:val="28"/>
                <w:szCs w:val="28"/>
                <w:lang w:val="uk-UA"/>
              </w:rPr>
              <w:t xml:space="preserve"> </w:t>
            </w:r>
          </w:p>
        </w:tc>
        <w:tc>
          <w:tcPr>
            <w:tcW w:w="1276" w:type="dxa"/>
          </w:tcPr>
          <w:p w14:paraId="25A5DA43" w14:textId="77777777" w:rsidR="00B508B1" w:rsidRPr="00555397" w:rsidRDefault="00B508B1" w:rsidP="00AB248C">
            <w:pPr>
              <w:pStyle w:val="Bodytext60"/>
              <w:shd w:val="clear" w:color="auto" w:fill="auto"/>
              <w:spacing w:before="0" w:after="0" w:line="240" w:lineRule="auto"/>
              <w:jc w:val="both"/>
              <w:rPr>
                <w:b w:val="0"/>
                <w:bCs w:val="0"/>
                <w:sz w:val="28"/>
                <w:szCs w:val="28"/>
                <w:lang w:val="uk-UA"/>
              </w:rPr>
            </w:pPr>
          </w:p>
        </w:tc>
        <w:tc>
          <w:tcPr>
            <w:tcW w:w="3771" w:type="dxa"/>
          </w:tcPr>
          <w:p w14:paraId="79385A36" w14:textId="77777777" w:rsidR="001D342B" w:rsidRPr="00555397" w:rsidRDefault="001D342B" w:rsidP="00AB248C">
            <w:pPr>
              <w:pStyle w:val="Bodytext60"/>
              <w:shd w:val="clear" w:color="auto" w:fill="auto"/>
              <w:spacing w:before="0" w:after="0" w:line="240" w:lineRule="auto"/>
              <w:jc w:val="both"/>
              <w:rPr>
                <w:b w:val="0"/>
                <w:sz w:val="28"/>
                <w:szCs w:val="28"/>
                <w:lang w:val="uk-UA"/>
              </w:rPr>
            </w:pPr>
          </w:p>
          <w:p w14:paraId="0293FC29" w14:textId="77777777" w:rsidR="001D342B" w:rsidRPr="00555397" w:rsidRDefault="001D342B" w:rsidP="00AB248C">
            <w:pPr>
              <w:pStyle w:val="Bodytext60"/>
              <w:shd w:val="clear" w:color="auto" w:fill="auto"/>
              <w:spacing w:before="0" w:after="0" w:line="240" w:lineRule="auto"/>
              <w:jc w:val="both"/>
              <w:rPr>
                <w:b w:val="0"/>
                <w:sz w:val="28"/>
                <w:szCs w:val="28"/>
                <w:lang w:val="uk-UA"/>
              </w:rPr>
            </w:pPr>
          </w:p>
          <w:p w14:paraId="054C7B33" w14:textId="77777777" w:rsidR="001D342B" w:rsidRPr="00555397" w:rsidRDefault="001D342B" w:rsidP="00AB248C">
            <w:pPr>
              <w:pStyle w:val="Bodytext60"/>
              <w:shd w:val="clear" w:color="auto" w:fill="auto"/>
              <w:spacing w:before="0" w:after="0" w:line="240" w:lineRule="auto"/>
              <w:jc w:val="both"/>
              <w:rPr>
                <w:b w:val="0"/>
                <w:sz w:val="28"/>
                <w:szCs w:val="28"/>
                <w:lang w:val="uk-UA"/>
              </w:rPr>
            </w:pPr>
          </w:p>
          <w:p w14:paraId="66B2F0DD" w14:textId="7802868B" w:rsidR="00B508B1" w:rsidRPr="00555397" w:rsidRDefault="00B508B1" w:rsidP="00AB248C">
            <w:pPr>
              <w:pStyle w:val="Bodytext60"/>
              <w:shd w:val="clear" w:color="auto" w:fill="auto"/>
              <w:spacing w:before="0" w:after="0" w:line="240" w:lineRule="auto"/>
              <w:jc w:val="both"/>
              <w:rPr>
                <w:b w:val="0"/>
                <w:sz w:val="28"/>
                <w:szCs w:val="28"/>
                <w:lang w:val="uk-UA"/>
              </w:rPr>
            </w:pPr>
          </w:p>
        </w:tc>
      </w:tr>
    </w:tbl>
    <w:p w14:paraId="7BDACB33" w14:textId="77777777" w:rsidR="00BF2DC1" w:rsidRPr="00555397" w:rsidRDefault="00BF2DC1" w:rsidP="00AB248C">
      <w:pPr>
        <w:rPr>
          <w:rFonts w:ascii="Times New Roman" w:hAnsi="Times New Roman" w:cs="Times New Roman"/>
          <w:sz w:val="32"/>
          <w:szCs w:val="32"/>
          <w:lang w:val="uk-UA"/>
        </w:rPr>
      </w:pPr>
    </w:p>
    <w:p w14:paraId="450ED0E0" w14:textId="77777777" w:rsidR="00DC10BF" w:rsidRPr="00555397" w:rsidRDefault="00DC10BF" w:rsidP="00AB248C">
      <w:pPr>
        <w:jc w:val="center"/>
        <w:rPr>
          <w:rFonts w:ascii="Times New Roman" w:hAnsi="Times New Roman" w:cs="Times New Roman"/>
          <w:b/>
          <w:bCs/>
          <w:sz w:val="28"/>
          <w:szCs w:val="28"/>
          <w:lang w:val="uk-UA"/>
        </w:rPr>
      </w:pPr>
    </w:p>
    <w:p w14:paraId="3780D918" w14:textId="77777777" w:rsidR="00DC10BF" w:rsidRPr="00555397" w:rsidRDefault="00DC10BF" w:rsidP="00AB248C">
      <w:pPr>
        <w:jc w:val="center"/>
        <w:rPr>
          <w:rFonts w:ascii="Times New Roman" w:hAnsi="Times New Roman" w:cs="Times New Roman"/>
          <w:b/>
          <w:bCs/>
          <w:sz w:val="28"/>
          <w:szCs w:val="28"/>
          <w:lang w:val="uk-UA"/>
        </w:rPr>
      </w:pPr>
    </w:p>
    <w:p w14:paraId="78C69464" w14:textId="77777777" w:rsidR="00DC10BF" w:rsidRPr="00555397" w:rsidRDefault="00DC10BF" w:rsidP="00AB248C">
      <w:pPr>
        <w:jc w:val="center"/>
        <w:rPr>
          <w:rFonts w:ascii="Times New Roman" w:hAnsi="Times New Roman" w:cs="Times New Roman"/>
          <w:b/>
          <w:bCs/>
          <w:sz w:val="28"/>
          <w:szCs w:val="28"/>
          <w:lang w:val="uk-UA"/>
        </w:rPr>
      </w:pPr>
    </w:p>
    <w:p w14:paraId="7513280C" w14:textId="2F4BF93F" w:rsidR="00DC10BF" w:rsidRPr="00555397" w:rsidRDefault="00DC10BF" w:rsidP="00AB248C">
      <w:pPr>
        <w:jc w:val="center"/>
        <w:rPr>
          <w:rFonts w:ascii="Times New Roman" w:hAnsi="Times New Roman" w:cs="Times New Roman"/>
          <w:b/>
          <w:bCs/>
          <w:sz w:val="28"/>
          <w:szCs w:val="28"/>
          <w:lang w:val="uk-UA"/>
        </w:rPr>
      </w:pPr>
    </w:p>
    <w:p w14:paraId="10A5B2D7" w14:textId="3FCAAA7D" w:rsidR="001D342B" w:rsidRPr="00555397" w:rsidRDefault="001D342B" w:rsidP="00AB248C">
      <w:pPr>
        <w:jc w:val="center"/>
        <w:rPr>
          <w:rFonts w:ascii="Times New Roman" w:hAnsi="Times New Roman" w:cs="Times New Roman"/>
          <w:b/>
          <w:bCs/>
          <w:sz w:val="28"/>
          <w:szCs w:val="28"/>
          <w:lang w:val="uk-UA"/>
        </w:rPr>
      </w:pPr>
    </w:p>
    <w:p w14:paraId="5CFB42B8" w14:textId="2E3B675C" w:rsidR="001D342B" w:rsidRPr="00555397" w:rsidRDefault="001D342B" w:rsidP="00AB248C">
      <w:pPr>
        <w:jc w:val="center"/>
        <w:rPr>
          <w:rFonts w:ascii="Times New Roman" w:hAnsi="Times New Roman" w:cs="Times New Roman"/>
          <w:b/>
          <w:bCs/>
          <w:sz w:val="28"/>
          <w:szCs w:val="28"/>
          <w:lang w:val="uk-UA"/>
        </w:rPr>
      </w:pPr>
    </w:p>
    <w:p w14:paraId="37F8F815" w14:textId="6552184A" w:rsidR="001D342B" w:rsidRPr="00555397" w:rsidRDefault="001D342B" w:rsidP="00AB248C">
      <w:pPr>
        <w:jc w:val="center"/>
        <w:rPr>
          <w:rFonts w:ascii="Times New Roman" w:hAnsi="Times New Roman" w:cs="Times New Roman"/>
          <w:b/>
          <w:bCs/>
          <w:sz w:val="28"/>
          <w:szCs w:val="28"/>
          <w:lang w:val="uk-UA"/>
        </w:rPr>
      </w:pPr>
    </w:p>
    <w:p w14:paraId="197AC6D8" w14:textId="162B1EE5" w:rsidR="001D342B" w:rsidRPr="00555397" w:rsidRDefault="001D342B" w:rsidP="00AB248C">
      <w:pPr>
        <w:jc w:val="center"/>
        <w:rPr>
          <w:rFonts w:ascii="Times New Roman" w:hAnsi="Times New Roman" w:cs="Times New Roman"/>
          <w:b/>
          <w:bCs/>
          <w:sz w:val="28"/>
          <w:szCs w:val="28"/>
          <w:lang w:val="uk-UA"/>
        </w:rPr>
      </w:pPr>
    </w:p>
    <w:p w14:paraId="0F4CE32D" w14:textId="13B400BB" w:rsidR="001D342B" w:rsidRPr="00555397" w:rsidRDefault="001D342B" w:rsidP="00AB248C">
      <w:pPr>
        <w:jc w:val="center"/>
        <w:rPr>
          <w:rFonts w:ascii="Times New Roman" w:hAnsi="Times New Roman" w:cs="Times New Roman"/>
          <w:b/>
          <w:bCs/>
          <w:sz w:val="28"/>
          <w:szCs w:val="28"/>
          <w:lang w:val="uk-UA"/>
        </w:rPr>
      </w:pPr>
    </w:p>
    <w:p w14:paraId="7B8CAF11" w14:textId="5F2514A9" w:rsidR="001D342B" w:rsidRPr="00555397" w:rsidRDefault="001D342B" w:rsidP="00AB248C">
      <w:pPr>
        <w:jc w:val="center"/>
        <w:rPr>
          <w:rFonts w:ascii="Times New Roman" w:hAnsi="Times New Roman" w:cs="Times New Roman"/>
          <w:b/>
          <w:bCs/>
          <w:sz w:val="28"/>
          <w:szCs w:val="28"/>
          <w:lang w:val="uk-UA"/>
        </w:rPr>
      </w:pPr>
    </w:p>
    <w:p w14:paraId="2C969068" w14:textId="272EA6AC" w:rsidR="001D342B" w:rsidRPr="00555397" w:rsidRDefault="001D342B" w:rsidP="00AB248C">
      <w:pPr>
        <w:jc w:val="center"/>
        <w:rPr>
          <w:rFonts w:ascii="Times New Roman" w:hAnsi="Times New Roman" w:cs="Times New Roman"/>
          <w:b/>
          <w:bCs/>
          <w:sz w:val="28"/>
          <w:szCs w:val="28"/>
          <w:lang w:val="uk-UA"/>
        </w:rPr>
      </w:pPr>
    </w:p>
    <w:p w14:paraId="43BCD380" w14:textId="3E0AA620" w:rsidR="001D342B" w:rsidRPr="00555397" w:rsidRDefault="001D342B" w:rsidP="00AB248C">
      <w:pPr>
        <w:jc w:val="center"/>
        <w:rPr>
          <w:rFonts w:ascii="Times New Roman" w:hAnsi="Times New Roman" w:cs="Times New Roman"/>
          <w:b/>
          <w:bCs/>
          <w:sz w:val="28"/>
          <w:szCs w:val="28"/>
          <w:lang w:val="uk-UA"/>
        </w:rPr>
      </w:pPr>
    </w:p>
    <w:p w14:paraId="3993DE2F" w14:textId="78BF92A1" w:rsidR="001D342B" w:rsidRPr="00555397" w:rsidRDefault="001D342B" w:rsidP="00AB248C">
      <w:pPr>
        <w:jc w:val="center"/>
        <w:rPr>
          <w:rFonts w:ascii="Times New Roman" w:hAnsi="Times New Roman" w:cs="Times New Roman"/>
          <w:b/>
          <w:bCs/>
          <w:sz w:val="28"/>
          <w:szCs w:val="28"/>
          <w:lang w:val="uk-UA"/>
        </w:rPr>
      </w:pPr>
    </w:p>
    <w:p w14:paraId="2E5447AD" w14:textId="77777777" w:rsidR="00DC10BF" w:rsidRPr="00555397" w:rsidRDefault="00DC10BF" w:rsidP="00AB248C">
      <w:pPr>
        <w:jc w:val="center"/>
        <w:rPr>
          <w:rFonts w:ascii="Times New Roman" w:hAnsi="Times New Roman" w:cs="Times New Roman"/>
          <w:b/>
          <w:bCs/>
          <w:sz w:val="28"/>
          <w:szCs w:val="28"/>
          <w:lang w:val="uk-UA"/>
        </w:rPr>
      </w:pPr>
    </w:p>
    <w:p w14:paraId="7D9F0700" w14:textId="1281D417" w:rsidR="00AB248C" w:rsidRPr="00555397" w:rsidRDefault="00B21ADC" w:rsidP="00AB248C">
      <w:pPr>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 </w:t>
      </w:r>
    </w:p>
    <w:p w14:paraId="56D8DF09" w14:textId="29EA1ED2" w:rsidR="000E6D14" w:rsidRPr="00555397" w:rsidRDefault="000E6D14" w:rsidP="000E6D14">
      <w:pPr>
        <w:jc w:val="center"/>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lastRenderedPageBreak/>
        <w:t>ПОЯСНЮВАЛЬНА ЗАПИСКА</w:t>
      </w:r>
    </w:p>
    <w:p w14:paraId="58F12DCA" w14:textId="77777777" w:rsidR="000E6D14" w:rsidRPr="00555397" w:rsidRDefault="000E6D14" w:rsidP="000E6D14">
      <w:pPr>
        <w:jc w:val="center"/>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t>до проекту рішення Київської міської ради</w:t>
      </w:r>
    </w:p>
    <w:p w14:paraId="37769033" w14:textId="2D68CFDF" w:rsidR="000E6D14" w:rsidRPr="00555397" w:rsidRDefault="000E6D14" w:rsidP="000E6D14">
      <w:pPr>
        <w:tabs>
          <w:tab w:val="left" w:pos="9639"/>
        </w:tabs>
        <w:jc w:val="center"/>
        <w:rPr>
          <w:rFonts w:ascii="Times New Roman" w:hAnsi="Times New Roman" w:cs="Times New Roman"/>
          <w:b/>
          <w:bCs/>
          <w:sz w:val="28"/>
          <w:szCs w:val="28"/>
          <w:lang w:val="uk-UA"/>
        </w:rPr>
      </w:pPr>
      <w:r w:rsidRPr="00555397">
        <w:rPr>
          <w:rFonts w:ascii="Times New Roman" w:hAnsi="Times New Roman" w:cs="Times New Roman"/>
          <w:b/>
          <w:bCs/>
          <w:sz w:val="28"/>
          <w:szCs w:val="28"/>
          <w:lang w:val="uk-UA"/>
        </w:rPr>
        <w:t>«</w:t>
      </w:r>
      <w:r w:rsidR="00C63E1D" w:rsidRPr="00C63E1D">
        <w:rPr>
          <w:rFonts w:ascii="Times New Roman" w:hAnsi="Times New Roman" w:cs="Times New Roman"/>
          <w:b/>
          <w:bCs/>
          <w:sz w:val="28"/>
          <w:szCs w:val="28"/>
          <w:lang w:val="uk-UA"/>
        </w:rPr>
        <w:t xml:space="preserve">Про викуп земельної ділянки </w:t>
      </w:r>
      <w:r w:rsidR="00C63E1D" w:rsidRPr="00C63E1D">
        <w:rPr>
          <w:rFonts w:ascii="Times New Roman" w:hAnsi="Times New Roman" w:cs="Times New Roman"/>
          <w:b/>
          <w:sz w:val="28"/>
          <w:szCs w:val="28"/>
          <w:lang w:val="uk-UA"/>
        </w:rPr>
        <w:t xml:space="preserve">на </w:t>
      </w:r>
      <w:proofErr w:type="spellStart"/>
      <w:r w:rsidR="00C63E1D" w:rsidRPr="00C63E1D">
        <w:rPr>
          <w:rFonts w:ascii="Times New Roman" w:hAnsi="Times New Roman" w:cs="Times New Roman"/>
          <w:b/>
          <w:sz w:val="28"/>
          <w:szCs w:val="28"/>
          <w:lang w:val="uk-UA"/>
        </w:rPr>
        <w:t>просп</w:t>
      </w:r>
      <w:proofErr w:type="spellEnd"/>
      <w:r w:rsidR="00C63E1D" w:rsidRPr="00C63E1D">
        <w:rPr>
          <w:rFonts w:ascii="Times New Roman" w:hAnsi="Times New Roman" w:cs="Times New Roman"/>
          <w:b/>
          <w:sz w:val="28"/>
          <w:szCs w:val="28"/>
          <w:lang w:val="uk-UA"/>
        </w:rPr>
        <w:t xml:space="preserve">. Перемоги, 50а у Шевченківському районі міста Києва </w:t>
      </w:r>
      <w:r w:rsidR="00C63E1D" w:rsidRPr="00C63E1D">
        <w:rPr>
          <w:rFonts w:ascii="Times New Roman" w:hAnsi="Times New Roman" w:cs="Times New Roman"/>
          <w:b/>
          <w:bCs/>
          <w:sz w:val="28"/>
          <w:szCs w:val="28"/>
          <w:lang w:val="uk-UA"/>
        </w:rPr>
        <w:t>для суспільних потреб</w:t>
      </w:r>
      <w:r w:rsidRPr="00555397">
        <w:rPr>
          <w:rFonts w:ascii="Times New Roman" w:hAnsi="Times New Roman" w:cs="Times New Roman"/>
          <w:b/>
          <w:bCs/>
          <w:sz w:val="28"/>
          <w:szCs w:val="28"/>
          <w:lang w:val="uk-UA"/>
        </w:rPr>
        <w:t>»</w:t>
      </w:r>
    </w:p>
    <w:p w14:paraId="5A86CAFE" w14:textId="77777777" w:rsidR="000E6D14" w:rsidRPr="00555397" w:rsidRDefault="000E6D14" w:rsidP="000E6D14">
      <w:pPr>
        <w:tabs>
          <w:tab w:val="left" w:pos="9639"/>
        </w:tabs>
        <w:ind w:firstLine="709"/>
        <w:jc w:val="both"/>
        <w:rPr>
          <w:rFonts w:ascii="Times New Roman" w:hAnsi="Times New Roman" w:cs="Times New Roman"/>
          <w:b/>
          <w:bCs/>
          <w:sz w:val="28"/>
          <w:szCs w:val="28"/>
          <w:lang w:val="uk-UA"/>
        </w:rPr>
      </w:pPr>
    </w:p>
    <w:p w14:paraId="002663A5" w14:textId="77777777" w:rsidR="000E6D14" w:rsidRPr="00555397" w:rsidRDefault="000E6D14" w:rsidP="000E6D14">
      <w:pPr>
        <w:pStyle w:val="a3"/>
        <w:numPr>
          <w:ilvl w:val="0"/>
          <w:numId w:val="3"/>
        </w:numPr>
        <w:tabs>
          <w:tab w:val="left" w:pos="1134"/>
        </w:tabs>
        <w:ind w:left="0" w:firstLine="709"/>
        <w:jc w:val="both"/>
        <w:rPr>
          <w:rFonts w:ascii="Times New Roman" w:hAnsi="Times New Roman" w:cs="Times New Roman"/>
          <w:b/>
          <w:sz w:val="28"/>
          <w:szCs w:val="28"/>
          <w:shd w:val="clear" w:color="auto" w:fill="FFFFFF"/>
          <w:lang w:val="uk-UA"/>
        </w:rPr>
      </w:pPr>
      <w:r w:rsidRPr="00555397">
        <w:rPr>
          <w:rFonts w:ascii="Times New Roman" w:hAnsi="Times New Roman" w:cs="Times New Roman"/>
          <w:b/>
          <w:sz w:val="28"/>
          <w:szCs w:val="28"/>
          <w:shd w:val="clear" w:color="auto" w:fill="FFFFFF"/>
          <w:lang w:val="uk-UA"/>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14:paraId="00E1419B" w14:textId="77777777" w:rsidR="00555397" w:rsidRPr="00555397" w:rsidRDefault="00555397" w:rsidP="00555397">
      <w:pPr>
        <w:ind w:firstLine="746"/>
        <w:jc w:val="both"/>
        <w:rPr>
          <w:rFonts w:ascii="Times New Roman" w:eastAsia="Times New Roman" w:hAnsi="Times New Roman" w:cs="Times New Roman"/>
          <w:color w:val="000000"/>
          <w:sz w:val="28"/>
          <w:szCs w:val="28"/>
          <w:lang w:val="uk-UA" w:eastAsia="ru-RU"/>
        </w:rPr>
      </w:pPr>
      <w:r w:rsidRPr="00555397">
        <w:rPr>
          <w:rFonts w:ascii="Times New Roman" w:hAnsi="Times New Roman" w:cs="Times New Roman"/>
          <w:sz w:val="28"/>
          <w:szCs w:val="28"/>
          <w:lang w:val="uk-UA"/>
        </w:rPr>
        <w:t>Товариство з обмеженою відповідальністю «</w:t>
      </w:r>
      <w:proofErr w:type="spellStart"/>
      <w:r w:rsidRPr="00555397">
        <w:rPr>
          <w:rFonts w:ascii="Times New Roman" w:hAnsi="Times New Roman" w:cs="Times New Roman"/>
          <w:sz w:val="28"/>
          <w:szCs w:val="28"/>
          <w:lang w:val="uk-UA"/>
        </w:rPr>
        <w:t>Шулявка</w:t>
      </w:r>
      <w:proofErr w:type="spellEnd"/>
      <w:r w:rsidRPr="00555397">
        <w:rPr>
          <w:rFonts w:ascii="Times New Roman" w:hAnsi="Times New Roman" w:cs="Times New Roman"/>
          <w:sz w:val="28"/>
          <w:szCs w:val="28"/>
          <w:lang w:val="uk-UA"/>
        </w:rPr>
        <w:t xml:space="preserve">» на праві приватної власності володіє земельною ділянкою </w:t>
      </w:r>
      <w:r w:rsidRPr="00555397">
        <w:rPr>
          <w:rFonts w:ascii="Times New Roman" w:eastAsia="Times New Roman" w:hAnsi="Times New Roman" w:cs="Times New Roman"/>
          <w:color w:val="000000"/>
          <w:sz w:val="28"/>
          <w:szCs w:val="28"/>
          <w:lang w:val="uk-UA" w:eastAsia="ru-RU"/>
        </w:rPr>
        <w:t xml:space="preserve">кадастровий номер 8000000000:88:093:0026 площею 0,3110 га на підставі </w:t>
      </w:r>
      <w:r w:rsidRPr="00555397">
        <w:rPr>
          <w:rFonts w:ascii="Times New Roman" w:hAnsi="Times New Roman" w:cs="Times New Roman"/>
          <w:color w:val="333333"/>
          <w:sz w:val="28"/>
          <w:szCs w:val="28"/>
          <w:shd w:val="clear" w:color="auto" w:fill="FFFFFF"/>
          <w:lang w:val="uk-UA"/>
        </w:rPr>
        <w:t>цивільно правових угод від 30.11.2007 № 87, та від 10.12.2007 № 2-7734</w:t>
      </w:r>
      <w:r w:rsidRPr="00555397">
        <w:rPr>
          <w:rFonts w:ascii="Times New Roman" w:eastAsia="Times New Roman" w:hAnsi="Times New Roman" w:cs="Times New Roman"/>
          <w:color w:val="000000"/>
          <w:sz w:val="28"/>
          <w:szCs w:val="28"/>
          <w:lang w:val="uk-UA" w:eastAsia="ru-RU"/>
        </w:rPr>
        <w:t xml:space="preserve"> (державний акт на право власності від 06.07.2010 № 01-8-00220) із цільовим призначенням земельної ділянки - </w:t>
      </w:r>
      <w:r w:rsidRPr="00555397">
        <w:rPr>
          <w:rFonts w:ascii="Times New Roman" w:hAnsi="Times New Roman" w:cs="Times New Roman"/>
          <w:sz w:val="28"/>
          <w:szCs w:val="28"/>
          <w:lang w:val="uk-UA"/>
        </w:rPr>
        <w:t xml:space="preserve">для будівництва, експлуатації  та обслуговування торгово-офісного комплексу з рестораном швидкого харчування та </w:t>
      </w:r>
      <w:proofErr w:type="spellStart"/>
      <w:r w:rsidRPr="00555397">
        <w:rPr>
          <w:rFonts w:ascii="Times New Roman" w:hAnsi="Times New Roman" w:cs="Times New Roman"/>
          <w:sz w:val="28"/>
          <w:szCs w:val="28"/>
          <w:lang w:val="uk-UA"/>
        </w:rPr>
        <w:t>благоустроєм</w:t>
      </w:r>
      <w:proofErr w:type="spellEnd"/>
      <w:r w:rsidRPr="00555397">
        <w:rPr>
          <w:rFonts w:ascii="Times New Roman" w:hAnsi="Times New Roman" w:cs="Times New Roman"/>
          <w:sz w:val="28"/>
          <w:szCs w:val="28"/>
          <w:lang w:val="uk-UA"/>
        </w:rPr>
        <w:t xml:space="preserve"> і озелененням скверу (змінено рішенням Київської міської ради від 24.05.2007 № 649/1310).</w:t>
      </w:r>
    </w:p>
    <w:p w14:paraId="5C9E8A7C" w14:textId="77777777" w:rsidR="00555397" w:rsidRPr="00555397" w:rsidRDefault="00555397">
      <w:pPr>
        <w:pStyle w:val="rvps2"/>
        <w:tabs>
          <w:tab w:val="left" w:pos="1110"/>
        </w:tabs>
        <w:spacing w:before="0" w:beforeAutospacing="0" w:after="0" w:afterAutospacing="0"/>
        <w:ind w:firstLine="746"/>
        <w:jc w:val="both"/>
        <w:rPr>
          <w:sz w:val="28"/>
          <w:szCs w:val="28"/>
          <w:lang w:eastAsia="en-US"/>
        </w:rPr>
      </w:pPr>
      <w:r w:rsidRPr="00555397">
        <w:rPr>
          <w:sz w:val="28"/>
          <w:szCs w:val="28"/>
          <w:lang w:eastAsia="en-US"/>
        </w:rPr>
        <w:t>Згідно з даними електронної бази документообігу Департаменту містобудування та архітектури виконавчого органу Київської міської ради (Київської міської державної адміністрації) містобудівні умови та обмеження не надавались.</w:t>
      </w:r>
    </w:p>
    <w:p w14:paraId="49339336" w14:textId="77777777" w:rsidR="00555397" w:rsidRPr="00555397" w:rsidRDefault="00555397">
      <w:pPr>
        <w:ind w:firstLine="708"/>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За результатами перевірки електронної бази даних документообігу Департаменту охорони культурної спадщини виконавчого органу Київської міської ради (Київської міської державної адміністрації) встановлено, що станом на момент підготовки даного листа погоджень проектів будівництва, реконструкцій, дозволів на проведення будь яких робіт по об’єкту за вище вказаною </w:t>
      </w:r>
      <w:proofErr w:type="spellStart"/>
      <w:r w:rsidRPr="00555397">
        <w:rPr>
          <w:rFonts w:ascii="Times New Roman" w:hAnsi="Times New Roman" w:cs="Times New Roman"/>
          <w:sz w:val="28"/>
          <w:szCs w:val="28"/>
          <w:lang w:val="uk-UA"/>
        </w:rPr>
        <w:t>адресою</w:t>
      </w:r>
      <w:proofErr w:type="spellEnd"/>
      <w:r w:rsidRPr="00555397">
        <w:rPr>
          <w:rFonts w:ascii="Times New Roman" w:hAnsi="Times New Roman" w:cs="Times New Roman"/>
          <w:sz w:val="28"/>
          <w:szCs w:val="28"/>
          <w:lang w:val="uk-UA"/>
        </w:rPr>
        <w:t xml:space="preserve"> не надавалося.</w:t>
      </w:r>
    </w:p>
    <w:p w14:paraId="5AA34D97" w14:textId="5BCD4826" w:rsidR="00555397" w:rsidRPr="00555397" w:rsidRDefault="00555397" w:rsidP="00555397">
      <w:pPr>
        <w:ind w:firstLine="746"/>
        <w:jc w:val="both"/>
        <w:rPr>
          <w:rFonts w:ascii="Times New Roman" w:eastAsia="Calibri" w:hAnsi="Times New Roman" w:cs="Times New Roman"/>
          <w:sz w:val="28"/>
          <w:szCs w:val="28"/>
          <w:lang w:val="uk-UA"/>
        </w:rPr>
      </w:pPr>
      <w:r w:rsidRPr="00555397">
        <w:rPr>
          <w:rFonts w:ascii="Times New Roman" w:hAnsi="Times New Roman" w:cs="Times New Roman"/>
          <w:sz w:val="28"/>
          <w:szCs w:val="28"/>
          <w:lang w:val="uk-UA"/>
        </w:rPr>
        <w:t xml:space="preserve">Інформація про зареєстровані документи дозвільного або декларативного характеру, їх реквізити: </w:t>
      </w:r>
      <w:r w:rsidRPr="00555397">
        <w:rPr>
          <w:rFonts w:ascii="Times New Roman" w:eastAsia="Calibri" w:hAnsi="Times New Roman" w:cs="Times New Roman"/>
          <w:sz w:val="28"/>
          <w:szCs w:val="28"/>
          <w:lang w:val="uk-UA"/>
        </w:rPr>
        <w:t xml:space="preserve">повідомлення про початок виконання підготовчих робіт від 23.04.2018 № КВ 010181131195. Замовник будівництва – </w:t>
      </w:r>
      <w:r>
        <w:rPr>
          <w:rFonts w:ascii="Times New Roman" w:eastAsia="Calibri" w:hAnsi="Times New Roman" w:cs="Times New Roman"/>
          <w:sz w:val="28"/>
          <w:szCs w:val="28"/>
          <w:lang w:val="uk-UA"/>
        </w:rPr>
        <w:t>товариство з обмеженою відповідальністю</w:t>
      </w:r>
      <w:r w:rsidRPr="00555397">
        <w:rPr>
          <w:rFonts w:ascii="Times New Roman" w:eastAsia="Calibri" w:hAnsi="Times New Roman" w:cs="Times New Roman"/>
          <w:sz w:val="28"/>
          <w:szCs w:val="28"/>
          <w:lang w:val="uk-UA"/>
        </w:rPr>
        <w:t xml:space="preserve"> «</w:t>
      </w:r>
      <w:proofErr w:type="spellStart"/>
      <w:r w:rsidRPr="00555397">
        <w:rPr>
          <w:rFonts w:ascii="Times New Roman" w:eastAsia="Calibri" w:hAnsi="Times New Roman" w:cs="Times New Roman"/>
          <w:sz w:val="28"/>
          <w:szCs w:val="28"/>
          <w:lang w:val="uk-UA"/>
        </w:rPr>
        <w:t>Шулявка</w:t>
      </w:r>
      <w:proofErr w:type="spellEnd"/>
      <w:r w:rsidRPr="00555397">
        <w:rPr>
          <w:rFonts w:ascii="Times New Roman" w:eastAsia="Calibri" w:hAnsi="Times New Roman" w:cs="Times New Roman"/>
          <w:sz w:val="28"/>
          <w:szCs w:val="28"/>
          <w:lang w:val="uk-UA"/>
        </w:rPr>
        <w:t xml:space="preserve">». «Будівництво торгово-офісного комплексу з рестораном швидкого харчування та </w:t>
      </w:r>
      <w:proofErr w:type="spellStart"/>
      <w:r w:rsidRPr="00555397">
        <w:rPr>
          <w:rFonts w:ascii="Times New Roman" w:eastAsia="Calibri" w:hAnsi="Times New Roman" w:cs="Times New Roman"/>
          <w:sz w:val="28"/>
          <w:szCs w:val="28"/>
          <w:lang w:val="uk-UA"/>
        </w:rPr>
        <w:t>благоустроєм</w:t>
      </w:r>
      <w:proofErr w:type="spellEnd"/>
      <w:r w:rsidRPr="00555397">
        <w:rPr>
          <w:rFonts w:ascii="Times New Roman" w:eastAsia="Calibri" w:hAnsi="Times New Roman" w:cs="Times New Roman"/>
          <w:sz w:val="28"/>
          <w:szCs w:val="28"/>
          <w:lang w:val="uk-UA"/>
        </w:rPr>
        <w:t xml:space="preserve"> і озелененням скверу на проспекті Перемоги, 50-а в Шевченківському районі м. Києва».</w:t>
      </w:r>
    </w:p>
    <w:p w14:paraId="45E484EE" w14:textId="25F44F2B" w:rsidR="00555397" w:rsidRPr="00555397" w:rsidRDefault="00555397">
      <w:pPr>
        <w:tabs>
          <w:tab w:val="left" w:pos="2295"/>
        </w:tabs>
        <w:ind w:firstLine="720"/>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За адресами: </w:t>
      </w:r>
      <w:proofErr w:type="spellStart"/>
      <w:r w:rsidRPr="00555397">
        <w:rPr>
          <w:rFonts w:ascii="Times New Roman" w:hAnsi="Times New Roman" w:cs="Times New Roman"/>
          <w:sz w:val="28"/>
          <w:szCs w:val="28"/>
          <w:lang w:val="uk-UA"/>
        </w:rPr>
        <w:t>просп</w:t>
      </w:r>
      <w:proofErr w:type="spellEnd"/>
      <w:r w:rsidRPr="00555397">
        <w:rPr>
          <w:rFonts w:ascii="Times New Roman" w:hAnsi="Times New Roman" w:cs="Times New Roman"/>
          <w:sz w:val="28"/>
          <w:szCs w:val="28"/>
          <w:lang w:val="uk-UA"/>
        </w:rPr>
        <w:t>. Перемоги, 50 А у Шевченківському районі м. Києва, контрольні картки на тимчасове порушення благоустрою та його відновлення не видавалися.</w:t>
      </w:r>
    </w:p>
    <w:p w14:paraId="288DE85C" w14:textId="7A0AD2F7" w:rsidR="00555397" w:rsidRDefault="00555397">
      <w:pPr>
        <w:tabs>
          <w:tab w:val="left" w:pos="2295"/>
        </w:tabs>
        <w:ind w:firstLine="720"/>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Намагання освоєння вказаної земельної ділянки викликає значний </w:t>
      </w:r>
      <w:r>
        <w:rPr>
          <w:rFonts w:ascii="Times New Roman" w:hAnsi="Times New Roman" w:cs="Times New Roman"/>
          <w:sz w:val="28"/>
          <w:szCs w:val="28"/>
          <w:lang w:val="uk-UA"/>
        </w:rPr>
        <w:t xml:space="preserve">суспільний </w:t>
      </w:r>
      <w:r w:rsidRPr="00555397">
        <w:rPr>
          <w:rFonts w:ascii="Times New Roman" w:hAnsi="Times New Roman" w:cs="Times New Roman"/>
          <w:sz w:val="28"/>
          <w:szCs w:val="28"/>
          <w:lang w:val="uk-UA"/>
        </w:rPr>
        <w:t xml:space="preserve">резонанс серед </w:t>
      </w:r>
      <w:r>
        <w:rPr>
          <w:rFonts w:ascii="Times New Roman" w:hAnsi="Times New Roman" w:cs="Times New Roman"/>
          <w:sz w:val="28"/>
          <w:szCs w:val="28"/>
          <w:lang w:val="uk-UA"/>
        </w:rPr>
        <w:t>членів тер</w:t>
      </w:r>
      <w:r w:rsidR="00C4511A">
        <w:rPr>
          <w:rFonts w:ascii="Times New Roman" w:hAnsi="Times New Roman" w:cs="Times New Roman"/>
          <w:sz w:val="28"/>
          <w:szCs w:val="28"/>
          <w:lang w:val="uk-UA"/>
        </w:rPr>
        <w:t>иторіальної громади міста Києва, оскільки забудова частково планується на території зелених насаджень загального користування, а власне наміри забудови є безпрецедентними для території міста Києва.</w:t>
      </w:r>
    </w:p>
    <w:p w14:paraId="0C4C3DC0" w14:textId="70E9E609" w:rsidR="00C4511A" w:rsidRDefault="00C4511A">
      <w:pPr>
        <w:tabs>
          <w:tab w:val="left" w:pos="2295"/>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отримавши жодного із передбачених Законом України «Про регулювання містобудівної діяльності» вихідних даних на проектування</w:t>
      </w:r>
      <w:r w:rsidR="00224302">
        <w:rPr>
          <w:rStyle w:val="ad"/>
          <w:rFonts w:ascii="Times New Roman" w:hAnsi="Times New Roman" w:cs="Times New Roman"/>
          <w:sz w:val="28"/>
          <w:szCs w:val="28"/>
          <w:lang w:val="uk-UA"/>
        </w:rPr>
        <w:footnoteReference w:id="1"/>
      </w:r>
      <w:r>
        <w:rPr>
          <w:rFonts w:ascii="Times New Roman" w:hAnsi="Times New Roman" w:cs="Times New Roman"/>
          <w:sz w:val="28"/>
          <w:szCs w:val="28"/>
          <w:lang w:val="uk-UA"/>
        </w:rPr>
        <w:t xml:space="preserve"> та документів дозвільного характеру для початку будівництва</w:t>
      </w:r>
      <w:r w:rsidR="00224302">
        <w:rPr>
          <w:rStyle w:val="ad"/>
          <w:rFonts w:ascii="Times New Roman" w:hAnsi="Times New Roman" w:cs="Times New Roman"/>
          <w:sz w:val="28"/>
          <w:szCs w:val="28"/>
          <w:lang w:val="uk-UA"/>
        </w:rPr>
        <w:footnoteReference w:id="2"/>
      </w:r>
      <w:r>
        <w:rPr>
          <w:rFonts w:ascii="Times New Roman" w:hAnsi="Times New Roman" w:cs="Times New Roman"/>
          <w:sz w:val="28"/>
          <w:szCs w:val="28"/>
          <w:lang w:val="uk-UA"/>
        </w:rPr>
        <w:t>, через один із веб-сайтів Держави Ізраїль (</w:t>
      </w:r>
      <w:r w:rsidRPr="00C4511A">
        <w:rPr>
          <w:rFonts w:ascii="Times New Roman" w:hAnsi="Times New Roman" w:cs="Times New Roman"/>
          <w:sz w:val="28"/>
          <w:szCs w:val="28"/>
          <w:lang w:val="uk-UA"/>
        </w:rPr>
        <w:t>http://www.u-i.co.il/</w:t>
      </w:r>
      <w:r>
        <w:rPr>
          <w:rFonts w:ascii="Times New Roman" w:hAnsi="Times New Roman" w:cs="Times New Roman"/>
          <w:sz w:val="28"/>
          <w:szCs w:val="28"/>
          <w:lang w:val="uk-UA"/>
        </w:rPr>
        <w:t>) здійснюється реалізації майнових прав на об’єкти нерухомості у ще незбудованому комплексі.</w:t>
      </w:r>
    </w:p>
    <w:p w14:paraId="1FEFA100" w14:textId="77777777" w:rsidR="0048215F" w:rsidRPr="000E6D14" w:rsidRDefault="0048215F" w:rsidP="0048215F">
      <w:pPr>
        <w:ind w:firstLine="746"/>
        <w:jc w:val="both"/>
        <w:rPr>
          <w:rFonts w:ascii="Times New Roman" w:hAnsi="Times New Roman" w:cs="Times New Roman"/>
          <w:sz w:val="28"/>
          <w:szCs w:val="28"/>
          <w:lang w:val="ru-RU"/>
        </w:rPr>
      </w:pPr>
      <w:r w:rsidRPr="0048215F">
        <w:rPr>
          <w:rFonts w:ascii="Times New Roman" w:hAnsi="Times New Roman" w:cs="Times New Roman"/>
          <w:color w:val="000000"/>
          <w:sz w:val="28"/>
          <w:szCs w:val="28"/>
          <w:lang w:val="uk-UA"/>
        </w:rPr>
        <w:t>Статті 7, 9 Закону України «</w:t>
      </w:r>
      <w:r w:rsidRPr="0048215F">
        <w:rPr>
          <w:rFonts w:ascii="Times New Roman" w:hAnsi="Times New Roman" w:cs="Times New Roman"/>
          <w:bCs/>
          <w:color w:val="333333"/>
          <w:sz w:val="28"/>
          <w:szCs w:val="28"/>
          <w:shd w:val="clear" w:color="auto" w:fill="FFFFFF"/>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48215F">
        <w:rPr>
          <w:rFonts w:ascii="Times New Roman" w:hAnsi="Times New Roman" w:cs="Times New Roman"/>
          <w:color w:val="000000"/>
          <w:sz w:val="28"/>
          <w:szCs w:val="28"/>
          <w:lang w:val="uk-UA"/>
        </w:rPr>
        <w:t xml:space="preserve">» встановлює повноваження Київської міської ради на прийняття рішень про викуп для суспільних потреб земельних ділянок, в тому числі, для </w:t>
      </w:r>
      <w:r w:rsidRPr="0048215F">
        <w:rPr>
          <w:rFonts w:ascii="Times New Roman" w:hAnsi="Times New Roman" w:cs="Times New Roman"/>
          <w:color w:val="333333"/>
          <w:sz w:val="28"/>
          <w:szCs w:val="28"/>
          <w:shd w:val="clear" w:color="auto" w:fill="FFFFFF"/>
          <w:lang w:val="uk-UA"/>
        </w:rPr>
        <w:t xml:space="preserve">створення міських парків. </w:t>
      </w:r>
      <w:proofErr w:type="spellStart"/>
      <w:r w:rsidRPr="000E6D14">
        <w:rPr>
          <w:rFonts w:ascii="Times New Roman" w:hAnsi="Times New Roman" w:cs="Times New Roman"/>
          <w:sz w:val="28"/>
          <w:szCs w:val="28"/>
          <w:lang w:val="ru-RU"/>
        </w:rPr>
        <w:t>Стаття</w:t>
      </w:r>
      <w:proofErr w:type="spellEnd"/>
      <w:r w:rsidRPr="000E6D14">
        <w:rPr>
          <w:rFonts w:ascii="Times New Roman" w:hAnsi="Times New Roman" w:cs="Times New Roman"/>
          <w:sz w:val="28"/>
          <w:szCs w:val="28"/>
          <w:lang w:val="ru-RU"/>
        </w:rPr>
        <w:t xml:space="preserve"> 5 </w:t>
      </w:r>
      <w:proofErr w:type="spellStart"/>
      <w:r w:rsidRPr="000E6D14">
        <w:rPr>
          <w:rFonts w:ascii="Times New Roman" w:hAnsi="Times New Roman" w:cs="Times New Roman"/>
          <w:sz w:val="28"/>
          <w:szCs w:val="28"/>
          <w:lang w:val="ru-RU"/>
        </w:rPr>
        <w:t>вказаного</w:t>
      </w:r>
      <w:proofErr w:type="spellEnd"/>
      <w:r w:rsidRPr="000E6D14">
        <w:rPr>
          <w:rFonts w:ascii="Times New Roman" w:hAnsi="Times New Roman" w:cs="Times New Roman"/>
          <w:sz w:val="28"/>
          <w:szCs w:val="28"/>
          <w:lang w:val="ru-RU"/>
        </w:rPr>
        <w:t xml:space="preserve"> Закону </w:t>
      </w:r>
      <w:proofErr w:type="spellStart"/>
      <w:r w:rsidRPr="000E6D14">
        <w:rPr>
          <w:rFonts w:ascii="Times New Roman" w:hAnsi="Times New Roman" w:cs="Times New Roman"/>
          <w:sz w:val="28"/>
          <w:szCs w:val="28"/>
          <w:lang w:val="ru-RU"/>
        </w:rPr>
        <w:t>регулює</w:t>
      </w:r>
      <w:proofErr w:type="spellEnd"/>
      <w:r w:rsidRPr="000E6D14">
        <w:rPr>
          <w:rFonts w:ascii="Times New Roman" w:hAnsi="Times New Roman" w:cs="Times New Roman"/>
          <w:sz w:val="28"/>
          <w:szCs w:val="28"/>
          <w:lang w:val="ru-RU"/>
        </w:rPr>
        <w:t xml:space="preserve"> порядок </w:t>
      </w:r>
      <w:proofErr w:type="spellStart"/>
      <w:r w:rsidRPr="000E6D14">
        <w:rPr>
          <w:rFonts w:ascii="Times New Roman" w:hAnsi="Times New Roman" w:cs="Times New Roman"/>
          <w:sz w:val="28"/>
          <w:szCs w:val="28"/>
          <w:lang w:val="ru-RU"/>
        </w:rPr>
        <w:t>встановлення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викупної</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ціни</w:t>
      </w:r>
      <w:proofErr w:type="spellEnd"/>
      <w:r w:rsidRPr="000E6D14">
        <w:rPr>
          <w:rFonts w:ascii="Times New Roman" w:hAnsi="Times New Roman" w:cs="Times New Roman"/>
          <w:sz w:val="28"/>
          <w:szCs w:val="28"/>
          <w:lang w:val="ru-RU"/>
        </w:rPr>
        <w:t xml:space="preserve">, а </w:t>
      </w:r>
      <w:proofErr w:type="spellStart"/>
      <w:r w:rsidRPr="000E6D14">
        <w:rPr>
          <w:rFonts w:ascii="Times New Roman" w:hAnsi="Times New Roman" w:cs="Times New Roman"/>
          <w:sz w:val="28"/>
          <w:szCs w:val="28"/>
          <w:lang w:val="ru-RU"/>
        </w:rPr>
        <w:t>статті</w:t>
      </w:r>
      <w:proofErr w:type="spellEnd"/>
      <w:r w:rsidRPr="000E6D14">
        <w:rPr>
          <w:rFonts w:ascii="Times New Roman" w:hAnsi="Times New Roman" w:cs="Times New Roman"/>
          <w:sz w:val="28"/>
          <w:szCs w:val="28"/>
          <w:lang w:val="ru-RU"/>
        </w:rPr>
        <w:t xml:space="preserve"> 10-14 – порядок та процедуру </w:t>
      </w:r>
      <w:proofErr w:type="spellStart"/>
      <w:r w:rsidRPr="000E6D14">
        <w:rPr>
          <w:rFonts w:ascii="Times New Roman" w:hAnsi="Times New Roman" w:cs="Times New Roman"/>
          <w:sz w:val="28"/>
          <w:szCs w:val="28"/>
          <w:lang w:val="ru-RU"/>
        </w:rPr>
        <w:t>викупу</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земельних</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ділянок</w:t>
      </w:r>
      <w:proofErr w:type="spellEnd"/>
      <w:r w:rsidRPr="000E6D14">
        <w:rPr>
          <w:rFonts w:ascii="Times New Roman" w:hAnsi="Times New Roman" w:cs="Times New Roman"/>
          <w:sz w:val="28"/>
          <w:szCs w:val="28"/>
          <w:lang w:val="ru-RU"/>
        </w:rPr>
        <w:t xml:space="preserve"> для </w:t>
      </w:r>
      <w:proofErr w:type="spellStart"/>
      <w:r w:rsidRPr="000E6D14">
        <w:rPr>
          <w:rFonts w:ascii="Times New Roman" w:hAnsi="Times New Roman" w:cs="Times New Roman"/>
          <w:sz w:val="28"/>
          <w:szCs w:val="28"/>
          <w:lang w:val="ru-RU"/>
        </w:rPr>
        <w:t>суспільних</w:t>
      </w:r>
      <w:proofErr w:type="spellEnd"/>
      <w:r w:rsidRPr="000E6D14">
        <w:rPr>
          <w:rFonts w:ascii="Times New Roman" w:hAnsi="Times New Roman" w:cs="Times New Roman"/>
          <w:sz w:val="28"/>
          <w:szCs w:val="28"/>
          <w:lang w:val="ru-RU"/>
        </w:rPr>
        <w:t xml:space="preserve"> потреб.</w:t>
      </w:r>
    </w:p>
    <w:p w14:paraId="4700417C" w14:textId="77777777" w:rsidR="0048215F" w:rsidRPr="000E6D14" w:rsidRDefault="0048215F" w:rsidP="0048215F">
      <w:pPr>
        <w:ind w:firstLine="746"/>
        <w:jc w:val="both"/>
        <w:rPr>
          <w:rFonts w:ascii="Times New Roman" w:hAnsi="Times New Roman" w:cs="Times New Roman"/>
          <w:sz w:val="28"/>
          <w:szCs w:val="28"/>
          <w:lang w:val="ru-RU"/>
        </w:rPr>
      </w:pPr>
      <w:r w:rsidRPr="000E6D14">
        <w:rPr>
          <w:rFonts w:ascii="Times New Roman" w:hAnsi="Times New Roman" w:cs="Times New Roman"/>
          <w:sz w:val="28"/>
          <w:szCs w:val="28"/>
          <w:lang w:val="ru-RU"/>
        </w:rPr>
        <w:t xml:space="preserve">За </w:t>
      </w:r>
      <w:proofErr w:type="spellStart"/>
      <w:r w:rsidRPr="000E6D14">
        <w:rPr>
          <w:rFonts w:ascii="Times New Roman" w:hAnsi="Times New Roman" w:cs="Times New Roman"/>
          <w:sz w:val="28"/>
          <w:szCs w:val="28"/>
          <w:lang w:val="ru-RU"/>
        </w:rPr>
        <w:t>цих</w:t>
      </w:r>
      <w:proofErr w:type="spellEnd"/>
      <w:r w:rsidRPr="000E6D14">
        <w:rPr>
          <w:rFonts w:ascii="Times New Roman" w:hAnsi="Times New Roman" w:cs="Times New Roman"/>
          <w:sz w:val="28"/>
          <w:szCs w:val="28"/>
          <w:lang w:val="ru-RU"/>
        </w:rPr>
        <w:t xml:space="preserve"> умов, </w:t>
      </w:r>
      <w:proofErr w:type="spellStart"/>
      <w:r w:rsidRPr="000E6D14">
        <w:rPr>
          <w:rFonts w:ascii="Times New Roman" w:hAnsi="Times New Roman" w:cs="Times New Roman"/>
          <w:sz w:val="28"/>
          <w:szCs w:val="28"/>
          <w:lang w:val="ru-RU"/>
        </w:rPr>
        <w:t>зважаючи</w:t>
      </w:r>
      <w:proofErr w:type="spellEnd"/>
      <w:r w:rsidRPr="000E6D14">
        <w:rPr>
          <w:rFonts w:ascii="Times New Roman" w:hAnsi="Times New Roman" w:cs="Times New Roman"/>
          <w:sz w:val="28"/>
          <w:szCs w:val="28"/>
          <w:lang w:val="ru-RU"/>
        </w:rPr>
        <w:t xml:space="preserve"> на </w:t>
      </w:r>
      <w:proofErr w:type="spellStart"/>
      <w:r w:rsidRPr="000E6D14">
        <w:rPr>
          <w:rFonts w:ascii="Times New Roman" w:hAnsi="Times New Roman" w:cs="Times New Roman"/>
          <w:sz w:val="28"/>
          <w:szCs w:val="28"/>
          <w:lang w:val="ru-RU"/>
        </w:rPr>
        <w:t>актуальність</w:t>
      </w:r>
      <w:proofErr w:type="spellEnd"/>
      <w:r w:rsidRPr="000E6D14">
        <w:rPr>
          <w:rFonts w:ascii="Times New Roman" w:hAnsi="Times New Roman" w:cs="Times New Roman"/>
          <w:sz w:val="28"/>
          <w:szCs w:val="28"/>
          <w:lang w:val="ru-RU"/>
        </w:rPr>
        <w:t xml:space="preserve"> та </w:t>
      </w:r>
      <w:proofErr w:type="spellStart"/>
      <w:r w:rsidRPr="000E6D14">
        <w:rPr>
          <w:rFonts w:ascii="Times New Roman" w:hAnsi="Times New Roman" w:cs="Times New Roman"/>
          <w:sz w:val="28"/>
          <w:szCs w:val="28"/>
          <w:lang w:val="ru-RU"/>
        </w:rPr>
        <w:t>резонансність</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питання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суб’єкт</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подання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вважає</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що</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передбачені</w:t>
      </w:r>
      <w:proofErr w:type="spellEnd"/>
      <w:r w:rsidRPr="000E6D14">
        <w:rPr>
          <w:rFonts w:ascii="Times New Roman" w:hAnsi="Times New Roman" w:cs="Times New Roman"/>
          <w:sz w:val="28"/>
          <w:szCs w:val="28"/>
          <w:lang w:val="ru-RU"/>
        </w:rPr>
        <w:t xml:space="preserve"> у </w:t>
      </w:r>
      <w:proofErr w:type="spellStart"/>
      <w:r w:rsidRPr="000E6D14">
        <w:rPr>
          <w:rFonts w:ascii="Times New Roman" w:hAnsi="Times New Roman" w:cs="Times New Roman"/>
          <w:sz w:val="28"/>
          <w:szCs w:val="28"/>
          <w:lang w:val="ru-RU"/>
        </w:rPr>
        <w:t>проекті</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рішення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спосіб</w:t>
      </w:r>
      <w:proofErr w:type="spellEnd"/>
      <w:r w:rsidRPr="000E6D14">
        <w:rPr>
          <w:rFonts w:ascii="Times New Roman" w:hAnsi="Times New Roman" w:cs="Times New Roman"/>
          <w:sz w:val="28"/>
          <w:szCs w:val="28"/>
          <w:lang w:val="ru-RU"/>
        </w:rPr>
        <w:t xml:space="preserve"> та </w:t>
      </w:r>
      <w:proofErr w:type="spellStart"/>
      <w:r w:rsidRPr="000E6D14">
        <w:rPr>
          <w:rFonts w:ascii="Times New Roman" w:hAnsi="Times New Roman" w:cs="Times New Roman"/>
          <w:sz w:val="28"/>
          <w:szCs w:val="28"/>
          <w:lang w:val="ru-RU"/>
        </w:rPr>
        <w:t>механізм</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вирішення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проблеми</w:t>
      </w:r>
      <w:proofErr w:type="spellEnd"/>
      <w:r w:rsidRPr="000E6D14">
        <w:rPr>
          <w:rFonts w:ascii="Times New Roman" w:hAnsi="Times New Roman" w:cs="Times New Roman"/>
          <w:sz w:val="28"/>
          <w:szCs w:val="28"/>
          <w:lang w:val="ru-RU"/>
        </w:rPr>
        <w:t xml:space="preserve"> є </w:t>
      </w:r>
      <w:proofErr w:type="spellStart"/>
      <w:r w:rsidRPr="000E6D14">
        <w:rPr>
          <w:rFonts w:ascii="Times New Roman" w:hAnsi="Times New Roman" w:cs="Times New Roman"/>
          <w:sz w:val="28"/>
          <w:szCs w:val="28"/>
          <w:lang w:val="ru-RU"/>
        </w:rPr>
        <w:t>відповідними</w:t>
      </w:r>
      <w:proofErr w:type="spellEnd"/>
      <w:r w:rsidRPr="000E6D14">
        <w:rPr>
          <w:rFonts w:ascii="Times New Roman" w:hAnsi="Times New Roman" w:cs="Times New Roman"/>
          <w:sz w:val="28"/>
          <w:szCs w:val="28"/>
          <w:lang w:val="ru-RU"/>
        </w:rPr>
        <w:t xml:space="preserve"> та </w:t>
      </w:r>
      <w:proofErr w:type="spellStart"/>
      <w:r w:rsidRPr="000E6D14">
        <w:rPr>
          <w:rFonts w:ascii="Times New Roman" w:hAnsi="Times New Roman" w:cs="Times New Roman"/>
          <w:sz w:val="28"/>
          <w:szCs w:val="28"/>
          <w:lang w:val="ru-RU"/>
        </w:rPr>
        <w:t>достатніми</w:t>
      </w:r>
      <w:proofErr w:type="spellEnd"/>
      <w:r w:rsidRPr="000E6D14">
        <w:rPr>
          <w:rFonts w:ascii="Times New Roman" w:hAnsi="Times New Roman" w:cs="Times New Roman"/>
          <w:sz w:val="28"/>
          <w:szCs w:val="28"/>
          <w:lang w:val="ru-RU"/>
        </w:rPr>
        <w:t>.</w:t>
      </w:r>
    </w:p>
    <w:p w14:paraId="6FDD0CA2" w14:textId="13F074D7" w:rsidR="0048215F" w:rsidRDefault="0048215F" w:rsidP="0048215F">
      <w:pPr>
        <w:ind w:firstLine="746"/>
        <w:jc w:val="both"/>
        <w:rPr>
          <w:rFonts w:ascii="Times New Roman" w:hAnsi="Times New Roman" w:cs="Times New Roman"/>
          <w:sz w:val="28"/>
          <w:szCs w:val="28"/>
          <w:lang w:val="ru-RU"/>
        </w:rPr>
      </w:pPr>
      <w:r w:rsidRPr="000E6D14">
        <w:rPr>
          <w:rFonts w:ascii="Times New Roman" w:hAnsi="Times New Roman" w:cs="Times New Roman"/>
          <w:sz w:val="28"/>
          <w:szCs w:val="28"/>
          <w:lang w:val="ru-RU"/>
        </w:rPr>
        <w:t xml:space="preserve">Разом </w:t>
      </w:r>
      <w:proofErr w:type="spellStart"/>
      <w:r w:rsidRPr="000E6D14">
        <w:rPr>
          <w:rFonts w:ascii="Times New Roman" w:hAnsi="Times New Roman" w:cs="Times New Roman"/>
          <w:sz w:val="28"/>
          <w:szCs w:val="28"/>
          <w:lang w:val="ru-RU"/>
        </w:rPr>
        <w:t>із</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цим</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вказаний</w:t>
      </w:r>
      <w:proofErr w:type="spellEnd"/>
      <w:r w:rsidRPr="000E6D14">
        <w:rPr>
          <w:rFonts w:ascii="Times New Roman" w:hAnsi="Times New Roman" w:cs="Times New Roman"/>
          <w:sz w:val="28"/>
          <w:szCs w:val="28"/>
          <w:lang w:val="ru-RU"/>
        </w:rPr>
        <w:t xml:space="preserve"> проект </w:t>
      </w:r>
      <w:proofErr w:type="spellStart"/>
      <w:r w:rsidRPr="000E6D14">
        <w:rPr>
          <w:rFonts w:ascii="Times New Roman" w:hAnsi="Times New Roman" w:cs="Times New Roman"/>
          <w:sz w:val="28"/>
          <w:szCs w:val="28"/>
          <w:lang w:val="ru-RU"/>
        </w:rPr>
        <w:t>рішення</w:t>
      </w:r>
      <w:proofErr w:type="spellEnd"/>
      <w:r w:rsidRPr="000E6D14">
        <w:rPr>
          <w:rFonts w:ascii="Times New Roman" w:hAnsi="Times New Roman" w:cs="Times New Roman"/>
          <w:sz w:val="28"/>
          <w:szCs w:val="28"/>
          <w:lang w:val="ru-RU"/>
        </w:rPr>
        <w:t xml:space="preserve">, а </w:t>
      </w:r>
      <w:proofErr w:type="spellStart"/>
      <w:r w:rsidRPr="000E6D14">
        <w:rPr>
          <w:rFonts w:ascii="Times New Roman" w:hAnsi="Times New Roman" w:cs="Times New Roman"/>
          <w:sz w:val="28"/>
          <w:szCs w:val="28"/>
          <w:lang w:val="ru-RU"/>
        </w:rPr>
        <w:t>також</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передбачений</w:t>
      </w:r>
      <w:proofErr w:type="spellEnd"/>
      <w:r w:rsidRPr="000E6D14">
        <w:rPr>
          <w:rFonts w:ascii="Times New Roman" w:hAnsi="Times New Roman" w:cs="Times New Roman"/>
          <w:sz w:val="28"/>
          <w:szCs w:val="28"/>
          <w:lang w:val="ru-RU"/>
        </w:rPr>
        <w:t xml:space="preserve"> у </w:t>
      </w:r>
      <w:proofErr w:type="spellStart"/>
      <w:r w:rsidRPr="000E6D14">
        <w:rPr>
          <w:rFonts w:ascii="Times New Roman" w:hAnsi="Times New Roman" w:cs="Times New Roman"/>
          <w:sz w:val="28"/>
          <w:szCs w:val="28"/>
          <w:lang w:val="ru-RU"/>
        </w:rPr>
        <w:t>ньому</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спосіб</w:t>
      </w:r>
      <w:proofErr w:type="spellEnd"/>
      <w:r w:rsidRPr="000E6D14">
        <w:rPr>
          <w:rFonts w:ascii="Times New Roman" w:hAnsi="Times New Roman" w:cs="Times New Roman"/>
          <w:sz w:val="28"/>
          <w:szCs w:val="28"/>
          <w:lang w:val="ru-RU"/>
        </w:rPr>
        <w:t xml:space="preserve"> та </w:t>
      </w:r>
      <w:proofErr w:type="spellStart"/>
      <w:r w:rsidRPr="000E6D14">
        <w:rPr>
          <w:rFonts w:ascii="Times New Roman" w:hAnsi="Times New Roman" w:cs="Times New Roman"/>
          <w:sz w:val="28"/>
          <w:szCs w:val="28"/>
          <w:lang w:val="ru-RU"/>
        </w:rPr>
        <w:t>механізм</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вирішення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проблеми</w:t>
      </w:r>
      <w:proofErr w:type="spellEnd"/>
      <w:r w:rsidRPr="000E6D14">
        <w:rPr>
          <w:rFonts w:ascii="Times New Roman" w:hAnsi="Times New Roman" w:cs="Times New Roman"/>
          <w:sz w:val="28"/>
          <w:szCs w:val="28"/>
          <w:lang w:val="ru-RU"/>
        </w:rPr>
        <w:t xml:space="preserve"> не є </w:t>
      </w:r>
      <w:proofErr w:type="spellStart"/>
      <w:r w:rsidRPr="000E6D14">
        <w:rPr>
          <w:rFonts w:ascii="Times New Roman" w:hAnsi="Times New Roman" w:cs="Times New Roman"/>
          <w:sz w:val="28"/>
          <w:szCs w:val="28"/>
          <w:lang w:val="ru-RU"/>
        </w:rPr>
        <w:t>втручанням</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держави</w:t>
      </w:r>
      <w:proofErr w:type="spellEnd"/>
      <w:r w:rsidRPr="000E6D14">
        <w:rPr>
          <w:rFonts w:ascii="Times New Roman" w:hAnsi="Times New Roman" w:cs="Times New Roman"/>
          <w:sz w:val="28"/>
          <w:szCs w:val="28"/>
          <w:lang w:val="ru-RU"/>
        </w:rPr>
        <w:t xml:space="preserve"> у </w:t>
      </w:r>
      <w:proofErr w:type="spellStart"/>
      <w:r w:rsidRPr="000E6D14">
        <w:rPr>
          <w:rFonts w:ascii="Times New Roman" w:hAnsi="Times New Roman" w:cs="Times New Roman"/>
          <w:sz w:val="28"/>
          <w:szCs w:val="28"/>
          <w:lang w:val="ru-RU"/>
        </w:rPr>
        <w:t>мирне</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володіння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майном</w:t>
      </w:r>
      <w:proofErr w:type="spellEnd"/>
      <w:r w:rsidRPr="000E6D14">
        <w:rPr>
          <w:rFonts w:ascii="Times New Roman" w:hAnsi="Times New Roman" w:cs="Times New Roman"/>
          <w:sz w:val="28"/>
          <w:szCs w:val="28"/>
          <w:lang w:val="ru-RU"/>
        </w:rPr>
        <w:t xml:space="preserve"> з </w:t>
      </w:r>
      <w:proofErr w:type="spellStart"/>
      <w:r w:rsidRPr="000E6D14">
        <w:rPr>
          <w:rFonts w:ascii="Times New Roman" w:hAnsi="Times New Roman" w:cs="Times New Roman"/>
          <w:sz w:val="28"/>
          <w:szCs w:val="28"/>
          <w:lang w:val="ru-RU"/>
        </w:rPr>
        <w:t>огляду</w:t>
      </w:r>
      <w:proofErr w:type="spellEnd"/>
      <w:r w:rsidRPr="000E6D14">
        <w:rPr>
          <w:rFonts w:ascii="Times New Roman" w:hAnsi="Times New Roman" w:cs="Times New Roman"/>
          <w:sz w:val="28"/>
          <w:szCs w:val="28"/>
          <w:lang w:val="ru-RU"/>
        </w:rPr>
        <w:t xml:space="preserve"> на те, </w:t>
      </w:r>
      <w:proofErr w:type="spellStart"/>
      <w:r w:rsidRPr="000E6D14">
        <w:rPr>
          <w:rFonts w:ascii="Times New Roman" w:hAnsi="Times New Roman" w:cs="Times New Roman"/>
          <w:sz w:val="28"/>
          <w:szCs w:val="28"/>
          <w:lang w:val="ru-RU"/>
        </w:rPr>
        <w:t>що</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викуп</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земельної</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ділянки</w:t>
      </w:r>
      <w:proofErr w:type="spellEnd"/>
      <w:r w:rsidRPr="000E6D14">
        <w:rPr>
          <w:rFonts w:ascii="Times New Roman" w:hAnsi="Times New Roman" w:cs="Times New Roman"/>
          <w:sz w:val="28"/>
          <w:szCs w:val="28"/>
          <w:lang w:val="ru-RU"/>
        </w:rPr>
        <w:t xml:space="preserve"> для </w:t>
      </w:r>
      <w:proofErr w:type="spellStart"/>
      <w:r w:rsidRPr="000E6D14">
        <w:rPr>
          <w:rFonts w:ascii="Times New Roman" w:hAnsi="Times New Roman" w:cs="Times New Roman"/>
          <w:sz w:val="28"/>
          <w:szCs w:val="28"/>
          <w:lang w:val="ru-RU"/>
        </w:rPr>
        <w:t>суспільних</w:t>
      </w:r>
      <w:proofErr w:type="spellEnd"/>
      <w:r w:rsidRPr="000E6D14">
        <w:rPr>
          <w:rFonts w:ascii="Times New Roman" w:hAnsi="Times New Roman" w:cs="Times New Roman"/>
          <w:sz w:val="28"/>
          <w:szCs w:val="28"/>
          <w:lang w:val="ru-RU"/>
        </w:rPr>
        <w:t xml:space="preserve"> потреб </w:t>
      </w:r>
      <w:proofErr w:type="spellStart"/>
      <w:r w:rsidRPr="000E6D14">
        <w:rPr>
          <w:rFonts w:ascii="Times New Roman" w:hAnsi="Times New Roman" w:cs="Times New Roman"/>
          <w:sz w:val="28"/>
          <w:szCs w:val="28"/>
          <w:lang w:val="ru-RU"/>
        </w:rPr>
        <w:t>може</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відбутися</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виключно</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із</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волі</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власника</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земельної</w:t>
      </w:r>
      <w:proofErr w:type="spellEnd"/>
      <w:r w:rsidRPr="000E6D14">
        <w:rPr>
          <w:rFonts w:ascii="Times New Roman" w:hAnsi="Times New Roman" w:cs="Times New Roman"/>
          <w:sz w:val="28"/>
          <w:szCs w:val="28"/>
          <w:lang w:val="ru-RU"/>
        </w:rPr>
        <w:t xml:space="preserve"> </w:t>
      </w:r>
      <w:proofErr w:type="spellStart"/>
      <w:r w:rsidRPr="000E6D14">
        <w:rPr>
          <w:rFonts w:ascii="Times New Roman" w:hAnsi="Times New Roman" w:cs="Times New Roman"/>
          <w:sz w:val="28"/>
          <w:szCs w:val="28"/>
          <w:lang w:val="ru-RU"/>
        </w:rPr>
        <w:t>ділянки</w:t>
      </w:r>
      <w:proofErr w:type="spellEnd"/>
      <w:r w:rsidRPr="000E6D14">
        <w:rPr>
          <w:rFonts w:ascii="Times New Roman" w:hAnsi="Times New Roman" w:cs="Times New Roman"/>
          <w:sz w:val="28"/>
          <w:szCs w:val="28"/>
          <w:lang w:val="ru-RU"/>
        </w:rPr>
        <w:t>.</w:t>
      </w:r>
    </w:p>
    <w:p w14:paraId="138FC6D8" w14:textId="77777777" w:rsidR="000E6D14" w:rsidRPr="0048215F" w:rsidRDefault="000E6D14" w:rsidP="000E6D14">
      <w:pPr>
        <w:ind w:firstLine="746"/>
        <w:jc w:val="both"/>
        <w:rPr>
          <w:rFonts w:ascii="Times New Roman" w:hAnsi="Times New Roman" w:cs="Times New Roman"/>
          <w:sz w:val="28"/>
          <w:szCs w:val="28"/>
          <w:lang w:val="ru-RU"/>
        </w:rPr>
      </w:pPr>
    </w:p>
    <w:p w14:paraId="0DCC0B1D" w14:textId="77777777" w:rsidR="000E6D14" w:rsidRPr="00555397" w:rsidRDefault="000E6D14" w:rsidP="000E6D14">
      <w:pPr>
        <w:pStyle w:val="a3"/>
        <w:numPr>
          <w:ilvl w:val="0"/>
          <w:numId w:val="3"/>
        </w:numPr>
        <w:tabs>
          <w:tab w:val="left" w:pos="1134"/>
        </w:tabs>
        <w:ind w:left="0" w:firstLine="746"/>
        <w:jc w:val="both"/>
        <w:rPr>
          <w:rFonts w:ascii="Times New Roman" w:hAnsi="Times New Roman" w:cs="Times New Roman"/>
          <w:b/>
          <w:sz w:val="28"/>
          <w:szCs w:val="28"/>
          <w:shd w:val="clear" w:color="auto" w:fill="FFFFFF"/>
          <w:lang w:val="uk-UA"/>
        </w:rPr>
      </w:pPr>
      <w:r w:rsidRPr="00555397">
        <w:rPr>
          <w:rFonts w:ascii="Times New Roman" w:hAnsi="Times New Roman" w:cs="Times New Roman"/>
          <w:b/>
          <w:sz w:val="28"/>
          <w:szCs w:val="28"/>
          <w:shd w:val="clear" w:color="auto" w:fill="FFFFFF"/>
          <w:lang w:val="uk-UA"/>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14:paraId="67D30550" w14:textId="7777777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Проект рішення Київської міської ради пропонується ухвалити у відповідності до пункту «ґ» статті 9, частини другої статті 134, пункту «ґ» статті 140, пункту «г» статті 143, статей 146, 147, 151 Земельного кодексу України, пункту 34 частини першої статті 26 Закону України «Про місцеве самоврядування в Україні», статей 5, 7, 9-12, 14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6599CF51"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Cs/>
          <w:color w:val="000000" w:themeColor="text1"/>
          <w:sz w:val="28"/>
          <w:szCs w:val="28"/>
          <w:lang w:val="uk-UA"/>
        </w:rPr>
        <w:t xml:space="preserve">Відповідно до частини першої статті 11 Закону </w:t>
      </w:r>
      <w:r>
        <w:rPr>
          <w:rFonts w:ascii="Times New Roman" w:hAnsi="Times New Roman" w:cs="Times New Roman"/>
          <w:color w:val="000000" w:themeColor="text1"/>
          <w:sz w:val="28"/>
          <w:szCs w:val="28"/>
          <w:shd w:val="clear" w:color="auto" w:fill="FFFFFF"/>
          <w:lang w:val="uk-UA"/>
        </w:rPr>
        <w:t>власник (власники) земельної ділянки протягом одного місяця з дня отримання інформації (письмового повідомлення) згідно із статтею 10 цього Закону письмово повідомляє відповідний орган місцевого самоврядування про надання згоди на проведення переговорів щодо умов викупу або відмову від такого викупу.</w:t>
      </w:r>
    </w:p>
    <w:p w14:paraId="58B35521"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У разі отримання згоди на проведення переговорів щодо умов викупу, за правилами частини першої статті 14 Закону власнику (власникам) цього майна вартість таких об'єктів може бути відшкодована у грошовій формі або може бути </w:t>
      </w:r>
      <w:r>
        <w:rPr>
          <w:rFonts w:ascii="Times New Roman" w:hAnsi="Times New Roman" w:cs="Times New Roman"/>
          <w:color w:val="000000" w:themeColor="text1"/>
          <w:sz w:val="28"/>
          <w:szCs w:val="28"/>
          <w:shd w:val="clear" w:color="auto" w:fill="FFFFFF"/>
          <w:lang w:val="uk-UA"/>
        </w:rPr>
        <w:lastRenderedPageBreak/>
        <w:t>надано у власність іншу рівноцінну земельну ділянку чи об'єкти нерухомого майна, вартість яких враховується при визначенні викупної ціни.</w:t>
      </w:r>
    </w:p>
    <w:p w14:paraId="72D5B2BE"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У відповідності до статей 1 та 5 закону, викупна ціна – вартість земельної ділянки (її частини), з урахуванням збитків, завданих власнику внаслідок викупу земельної ділянки, у тому числі збитків, що будуть завдані власнику у зв'язку з достроковим припиненням його зобов'язань перед третіми особами, зокрема упущена вигода.</w:t>
      </w:r>
    </w:p>
    <w:p w14:paraId="0B372879"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Викупна ціна включає вартість земельної ділянки (її частини), з урахуванням збитків, завданих власнику внаслідок викупу земельної ділянки, у тому числі збитків, що будуть завдані власнику у зв'язку з достроковим припиненням його зобов'язань перед третіми особами, зокрема упущена вигода, у повному обсязі. Розмір викупної ціни затверджується рішенням органу виконавчої влади чи органу місцевого самоврядування, що здійснює викуп земельної ділянки, або встановлюється за рішенням суду.</w:t>
      </w:r>
    </w:p>
    <w:p w14:paraId="5E1870C3"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Вартість земельної ділянки, що відчужується визначається на підставі її експертної грошової оцінки, проведеної відповідно до закону.</w:t>
      </w:r>
    </w:p>
    <w:p w14:paraId="6AAADBA1"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За інформацією Департаменту </w:t>
      </w:r>
      <w:r>
        <w:rPr>
          <w:rFonts w:ascii="Times New Roman" w:hAnsi="Times New Roman" w:cs="Times New Roman"/>
          <w:sz w:val="28"/>
          <w:szCs w:val="28"/>
          <w:lang w:val="uk-UA"/>
        </w:rPr>
        <w:t>земельних ресурсів виконавчого органу Київської міської ради (Київської міської державної адміністрації), с</w:t>
      </w:r>
      <w:r>
        <w:rPr>
          <w:rFonts w:ascii="Times New Roman" w:hAnsi="Times New Roman" w:cs="Times New Roman"/>
          <w:color w:val="000000" w:themeColor="text1"/>
          <w:sz w:val="28"/>
          <w:szCs w:val="28"/>
          <w:shd w:val="clear" w:color="auto" w:fill="FFFFFF"/>
          <w:lang w:val="uk-UA"/>
        </w:rPr>
        <w:t>таном на сьогодні, нормативна грошова оцінка земельної ділянки складає 24 182 811,99 грн. Вважаю, що вказана ціна може бути запропонована як стартова у разі проведення переговорів щодо викупу земельної ділянки. Остаточна викупна ціна буде визначена за результатами експертної грошової оцінки.</w:t>
      </w:r>
    </w:p>
    <w:p w14:paraId="37B893D1"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Оскільки термін дії висновку про експертну грошову оцінку земельної ділянки становить 1 рік, викуп земельної ділянки планується здійснити протягом року з дати отримання такого висновку.</w:t>
      </w:r>
    </w:p>
    <w:p w14:paraId="3F0B9B15" w14:textId="77777777" w:rsidR="00C63E1D" w:rsidRDefault="00C63E1D" w:rsidP="00C63E1D">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Земельна ділянка, яка може бути надана замість викупленої, буде визначатися виключно на етапі проведення переговорів.</w:t>
      </w:r>
    </w:p>
    <w:p w14:paraId="3B494C85" w14:textId="77777777" w:rsidR="00C63E1D" w:rsidRDefault="00C63E1D" w:rsidP="00C63E1D">
      <w:pPr>
        <w:ind w:firstLine="709"/>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 xml:space="preserve">Що стосується наявних кримінальних проваджень, </w:t>
      </w:r>
      <w:r>
        <w:rPr>
          <w:rFonts w:ascii="Times New Roman" w:hAnsi="Times New Roman" w:cs="Times New Roman"/>
          <w:color w:val="000000"/>
          <w:sz w:val="28"/>
          <w:szCs w:val="28"/>
          <w:lang w:val="uk-UA"/>
        </w:rPr>
        <w:t xml:space="preserve">25.01.2021 року прокурором Київською місцевою прокуратурою № 7 </w:t>
      </w:r>
      <w:proofErr w:type="spellStart"/>
      <w:r>
        <w:rPr>
          <w:rFonts w:ascii="Times New Roman" w:hAnsi="Times New Roman" w:cs="Times New Roman"/>
          <w:color w:val="000000"/>
          <w:sz w:val="28"/>
          <w:szCs w:val="28"/>
          <w:lang w:val="uk-UA"/>
        </w:rPr>
        <w:t>Дичаковською</w:t>
      </w:r>
      <w:proofErr w:type="spellEnd"/>
      <w:r>
        <w:rPr>
          <w:rFonts w:ascii="Times New Roman" w:hAnsi="Times New Roman" w:cs="Times New Roman"/>
          <w:color w:val="000000"/>
          <w:sz w:val="28"/>
          <w:szCs w:val="28"/>
          <w:lang w:val="uk-UA"/>
        </w:rPr>
        <w:t xml:space="preserve"> Т.О., було об`єднано матеріали кримінального провадженні № 12020100120000466 від 28.04.2020 року за ознаками вчинення кримінального правопорушення передбаченого ч. 2 ст. 364 КК України з матеріалами кримінального провадження № 12020100100001357 від 11.02.2020 року за ознаками вчинення кримінального правопорушення передбаченого ч. 4 ст. 197-4, ст. 356 КК України в одне кримінальне провадження під № 12020100100001357 за ознаками вчинення кримінальних правопорушень, передбачених ч. 4 ст. 197-1, ч. 2 ст. 364, ст. 356 КК України.</w:t>
      </w:r>
    </w:p>
    <w:p w14:paraId="060966A2" w14:textId="67A30726" w:rsidR="00C63E1D" w:rsidRDefault="00C63E1D" w:rsidP="00C63E1D">
      <w:pPr>
        <w:pStyle w:val="ae"/>
        <w:spacing w:before="0" w:beforeAutospacing="0" w:after="0" w:afterAutospacing="0"/>
        <w:ind w:firstLine="709"/>
        <w:jc w:val="both"/>
        <w:rPr>
          <w:color w:val="000000"/>
          <w:sz w:val="28"/>
          <w:szCs w:val="28"/>
        </w:rPr>
      </w:pPr>
      <w:r>
        <w:rPr>
          <w:color w:val="000000"/>
          <w:sz w:val="28"/>
          <w:szCs w:val="28"/>
        </w:rPr>
        <w:t>26.01.2021 року по кримінальному провадженні № 12020100100001357 за ознаками вчинення кримінальних правопорушень, передбачених ч. 4 ст. 197-1,  ч. 2 ст. 364, ст. 356 КК України призначено комплексну експертизу з питань землеустрою та будівельно-технічн</w:t>
      </w:r>
      <w:r>
        <w:rPr>
          <w:color w:val="000000"/>
          <w:sz w:val="28"/>
          <w:szCs w:val="28"/>
        </w:rPr>
        <w:t>у</w:t>
      </w:r>
      <w:r>
        <w:rPr>
          <w:color w:val="000000"/>
          <w:sz w:val="28"/>
          <w:szCs w:val="28"/>
        </w:rPr>
        <w:t xml:space="preserve"> експертиз</w:t>
      </w:r>
      <w:r>
        <w:rPr>
          <w:color w:val="000000"/>
          <w:sz w:val="28"/>
          <w:szCs w:val="28"/>
        </w:rPr>
        <w:t>у</w:t>
      </w:r>
      <w:r>
        <w:rPr>
          <w:color w:val="000000"/>
          <w:sz w:val="28"/>
          <w:szCs w:val="28"/>
        </w:rPr>
        <w:t>.</w:t>
      </w:r>
    </w:p>
    <w:p w14:paraId="31B2FFF0" w14:textId="77777777" w:rsidR="00C63E1D" w:rsidRDefault="00C63E1D" w:rsidP="00C63E1D">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08.02.2021 року строк досудового розслідування у кримінальному провадженні, внесеного до Єдиного реєстру досудових розслідувань за                             № 12020100100001357 від 11.02.2020 за фактом вчинення кримінальних </w:t>
      </w:r>
      <w:r>
        <w:rPr>
          <w:rFonts w:ascii="Times New Roman" w:hAnsi="Times New Roman" w:cs="Times New Roman"/>
          <w:color w:val="000000"/>
          <w:sz w:val="28"/>
          <w:szCs w:val="28"/>
          <w:lang w:val="uk-UA"/>
        </w:rPr>
        <w:lastRenderedPageBreak/>
        <w:t xml:space="preserve">правопорушень, передбачених кримінальних правопорушень, передбачених ч. 4 ст. </w:t>
      </w:r>
      <w:r>
        <w:rPr>
          <w:rFonts w:ascii="Times New Roman" w:hAnsi="Times New Roman" w:cs="Times New Roman"/>
          <w:sz w:val="28"/>
          <w:szCs w:val="28"/>
          <w:lang w:val="uk-UA"/>
        </w:rPr>
        <w:t>197-1</w:t>
      </w:r>
      <w:r>
        <w:rPr>
          <w:rFonts w:ascii="Times New Roman" w:hAnsi="Times New Roman" w:cs="Times New Roman"/>
          <w:color w:val="000000"/>
          <w:sz w:val="28"/>
          <w:szCs w:val="28"/>
          <w:lang w:val="uk-UA"/>
        </w:rPr>
        <w:t xml:space="preserve">, ч. 2 ст. </w:t>
      </w:r>
      <w:r>
        <w:rPr>
          <w:rFonts w:ascii="Times New Roman" w:hAnsi="Times New Roman" w:cs="Times New Roman"/>
          <w:sz w:val="28"/>
          <w:szCs w:val="28"/>
          <w:lang w:val="uk-UA"/>
        </w:rPr>
        <w:t>364</w:t>
      </w:r>
      <w:r>
        <w:rPr>
          <w:rFonts w:ascii="Times New Roman" w:hAnsi="Times New Roman" w:cs="Times New Roman"/>
          <w:color w:val="000000"/>
          <w:sz w:val="28"/>
          <w:szCs w:val="28"/>
          <w:lang w:val="uk-UA"/>
        </w:rPr>
        <w:t xml:space="preserve">, ст. </w:t>
      </w:r>
      <w:r>
        <w:rPr>
          <w:rFonts w:ascii="Times New Roman" w:hAnsi="Times New Roman" w:cs="Times New Roman"/>
          <w:sz w:val="28"/>
          <w:szCs w:val="28"/>
          <w:lang w:val="uk-UA"/>
        </w:rPr>
        <w:t>356 КК України</w:t>
      </w:r>
      <w:r>
        <w:rPr>
          <w:rFonts w:ascii="Times New Roman" w:hAnsi="Times New Roman" w:cs="Times New Roman"/>
          <w:color w:val="000000"/>
          <w:sz w:val="28"/>
          <w:szCs w:val="28"/>
          <w:lang w:val="uk-UA"/>
        </w:rPr>
        <w:t xml:space="preserve"> продовжено до 6 (шести) місяців.</w:t>
      </w:r>
    </w:p>
    <w:p w14:paraId="3B115EAC" w14:textId="77777777" w:rsidR="00C63E1D" w:rsidRDefault="00C63E1D" w:rsidP="00C63E1D">
      <w:pPr>
        <w:ind w:firstLine="709"/>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Обмеження та обтяження (у </w:t>
      </w:r>
      <w:proofErr w:type="spellStart"/>
      <w:r>
        <w:rPr>
          <w:rFonts w:ascii="Times New Roman" w:hAnsi="Times New Roman" w:cs="Times New Roman"/>
          <w:color w:val="000000"/>
          <w:sz w:val="28"/>
          <w:szCs w:val="28"/>
          <w:lang w:val="uk-UA"/>
        </w:rPr>
        <w:t>т.ч</w:t>
      </w:r>
      <w:proofErr w:type="spellEnd"/>
      <w:r>
        <w:rPr>
          <w:rFonts w:ascii="Times New Roman" w:hAnsi="Times New Roman" w:cs="Times New Roman"/>
          <w:color w:val="000000"/>
          <w:sz w:val="28"/>
          <w:szCs w:val="28"/>
          <w:lang w:val="uk-UA"/>
        </w:rPr>
        <w:t>. арешт земельної ділянки чи заборона на проведення будь-яких робіт) на земельну ділянку не накладені.</w:t>
      </w:r>
    </w:p>
    <w:p w14:paraId="2469C713" w14:textId="77777777" w:rsidR="00C63E1D" w:rsidRDefault="00C63E1D" w:rsidP="00C63E1D">
      <w:pPr>
        <w:ind w:firstLine="709"/>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 xml:space="preserve">За цих умов, проведення досудового розслідування </w:t>
      </w:r>
      <w:r>
        <w:rPr>
          <w:rFonts w:ascii="Times New Roman" w:hAnsi="Times New Roman" w:cs="Times New Roman"/>
          <w:color w:val="000000"/>
          <w:sz w:val="28"/>
          <w:szCs w:val="28"/>
          <w:lang w:val="uk-UA"/>
        </w:rPr>
        <w:t>у кримінальному провадженні, внесеного до Єдиного реєстру досудових розслідувань за                             № 12020100100001357 від 11.02.2020 не є перешкодою для прийняття відповідного рішення Київської міської ради.</w:t>
      </w:r>
    </w:p>
    <w:p w14:paraId="6481E0CC" w14:textId="77777777" w:rsidR="00C63E1D" w:rsidRPr="00555397" w:rsidRDefault="00C63E1D" w:rsidP="000E6D14">
      <w:pPr>
        <w:ind w:firstLine="746"/>
        <w:jc w:val="both"/>
        <w:rPr>
          <w:rFonts w:ascii="Times New Roman" w:hAnsi="Times New Roman" w:cs="Times New Roman"/>
          <w:sz w:val="28"/>
          <w:szCs w:val="28"/>
          <w:lang w:val="uk-UA"/>
        </w:rPr>
      </w:pPr>
    </w:p>
    <w:p w14:paraId="32FEF98A" w14:textId="77777777" w:rsidR="000E6D14" w:rsidRPr="00555397" w:rsidRDefault="000E6D14" w:rsidP="000E6D14">
      <w:pPr>
        <w:pStyle w:val="a3"/>
        <w:tabs>
          <w:tab w:val="left" w:pos="1134"/>
        </w:tabs>
        <w:ind w:left="0" w:firstLine="746"/>
        <w:jc w:val="both"/>
        <w:rPr>
          <w:rFonts w:ascii="Times New Roman" w:hAnsi="Times New Roman" w:cs="Times New Roman"/>
          <w:sz w:val="28"/>
          <w:szCs w:val="28"/>
          <w:u w:val="single"/>
          <w:lang w:val="uk-UA" w:eastAsia="ru-RU"/>
        </w:rPr>
      </w:pPr>
      <w:r w:rsidRPr="00555397">
        <w:rPr>
          <w:rFonts w:ascii="Times New Roman" w:hAnsi="Times New Roman" w:cs="Times New Roman"/>
          <w:b/>
          <w:sz w:val="28"/>
          <w:szCs w:val="28"/>
          <w:shd w:val="clear" w:color="auto" w:fill="FFFFFF"/>
          <w:lang w:val="uk-UA"/>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14:paraId="7AB7FB3F" w14:textId="1F38EE63"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Проект рішення Київської міської ради підготовлено з метою викупу земельн</w:t>
      </w:r>
      <w:r w:rsidR="0048215F">
        <w:rPr>
          <w:rFonts w:ascii="Times New Roman" w:hAnsi="Times New Roman" w:cs="Times New Roman"/>
          <w:sz w:val="28"/>
          <w:szCs w:val="28"/>
          <w:lang w:val="uk-UA"/>
        </w:rPr>
        <w:t>ої</w:t>
      </w:r>
      <w:r w:rsidRPr="00555397">
        <w:rPr>
          <w:rFonts w:ascii="Times New Roman" w:hAnsi="Times New Roman" w:cs="Times New Roman"/>
          <w:sz w:val="28"/>
          <w:szCs w:val="28"/>
          <w:lang w:val="uk-UA"/>
        </w:rPr>
        <w:t xml:space="preserve"> ділян</w:t>
      </w:r>
      <w:r w:rsidR="0048215F">
        <w:rPr>
          <w:rFonts w:ascii="Times New Roman" w:hAnsi="Times New Roman" w:cs="Times New Roman"/>
          <w:sz w:val="28"/>
          <w:szCs w:val="28"/>
          <w:lang w:val="uk-UA"/>
        </w:rPr>
        <w:t>ки</w:t>
      </w:r>
      <w:r w:rsidRPr="00555397">
        <w:rPr>
          <w:rFonts w:ascii="Times New Roman" w:hAnsi="Times New Roman" w:cs="Times New Roman"/>
          <w:sz w:val="28"/>
          <w:szCs w:val="28"/>
          <w:lang w:val="uk-UA"/>
        </w:rPr>
        <w:t xml:space="preserve"> </w:t>
      </w:r>
      <w:r w:rsidR="0048215F">
        <w:rPr>
          <w:rFonts w:ascii="Times New Roman" w:hAnsi="Times New Roman" w:cs="Times New Roman"/>
          <w:sz w:val="28"/>
          <w:szCs w:val="28"/>
          <w:lang w:val="uk-UA"/>
        </w:rPr>
        <w:t xml:space="preserve">площею 0,3110 га із кадастровим номером 8000000000:88:093:0026 на </w:t>
      </w:r>
      <w:proofErr w:type="spellStart"/>
      <w:r w:rsidR="0048215F">
        <w:rPr>
          <w:rFonts w:ascii="Times New Roman" w:hAnsi="Times New Roman" w:cs="Times New Roman"/>
          <w:sz w:val="28"/>
          <w:szCs w:val="28"/>
          <w:lang w:val="uk-UA"/>
        </w:rPr>
        <w:t>просп</w:t>
      </w:r>
      <w:proofErr w:type="spellEnd"/>
      <w:r w:rsidR="0048215F">
        <w:rPr>
          <w:rFonts w:ascii="Times New Roman" w:hAnsi="Times New Roman" w:cs="Times New Roman"/>
          <w:sz w:val="28"/>
          <w:szCs w:val="28"/>
          <w:lang w:val="uk-UA"/>
        </w:rPr>
        <w:t xml:space="preserve">. Перемоги, 50а у Шевченківському районі міста Києва, право власності на яку зареєстровано в Державному реєстрі речових прав на нерухоме майно 23.06.2014 року за номером 6173501 для </w:t>
      </w:r>
      <w:r w:rsidR="0048215F">
        <w:rPr>
          <w:rFonts w:ascii="Times New Roman" w:hAnsi="Times New Roman" w:cs="Times New Roman"/>
          <w:color w:val="333333"/>
          <w:sz w:val="28"/>
          <w:szCs w:val="28"/>
          <w:shd w:val="clear" w:color="auto" w:fill="FFFFFF"/>
          <w:lang w:val="uk-UA"/>
        </w:rPr>
        <w:t>створення міських парків</w:t>
      </w:r>
      <w:r w:rsidRPr="00555397">
        <w:rPr>
          <w:rFonts w:ascii="Times New Roman" w:hAnsi="Times New Roman" w:cs="Times New Roman"/>
          <w:sz w:val="28"/>
          <w:szCs w:val="28"/>
          <w:lang w:val="uk-UA"/>
        </w:rPr>
        <w:t>.</w:t>
      </w:r>
    </w:p>
    <w:p w14:paraId="7F2E911A" w14:textId="7777777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Для досягнення вказаної мети пропонується реалізувати ряд наступних завдань:</w:t>
      </w:r>
    </w:p>
    <w:p w14:paraId="38817DF8" w14:textId="38492019" w:rsidR="000E6D14" w:rsidRPr="00555397" w:rsidRDefault="000E6D14" w:rsidP="000E6D14">
      <w:pPr>
        <w:pStyle w:val="a3"/>
        <w:numPr>
          <w:ilvl w:val="0"/>
          <w:numId w:val="4"/>
        </w:numPr>
        <w:tabs>
          <w:tab w:val="left" w:pos="1134"/>
        </w:tabs>
        <w:ind w:left="0" w:firstLine="709"/>
        <w:jc w:val="both"/>
        <w:rPr>
          <w:rFonts w:ascii="Times New Roman" w:hAnsi="Times New Roman" w:cs="Times New Roman"/>
          <w:sz w:val="28"/>
          <w:szCs w:val="28"/>
          <w:lang w:val="uk-UA"/>
        </w:rPr>
      </w:pPr>
      <w:r w:rsidRPr="00555397">
        <w:rPr>
          <w:rFonts w:ascii="Times New Roman" w:hAnsi="Times New Roman" w:cs="Times New Roman"/>
          <w:bCs/>
          <w:sz w:val="28"/>
          <w:szCs w:val="28"/>
          <w:lang w:val="uk-UA"/>
        </w:rPr>
        <w:t>в</w:t>
      </w:r>
      <w:r w:rsidRPr="00555397">
        <w:rPr>
          <w:rFonts w:ascii="Times New Roman" w:hAnsi="Times New Roman" w:cs="Times New Roman"/>
          <w:sz w:val="28"/>
          <w:szCs w:val="28"/>
          <w:lang w:val="uk-UA"/>
        </w:rPr>
        <w:t xml:space="preserve"> установленому законом порядку письмово повідомити товариство з обмеженою відповідальністю «</w:t>
      </w:r>
      <w:proofErr w:type="spellStart"/>
      <w:r w:rsidR="0048215F">
        <w:rPr>
          <w:rFonts w:ascii="Times New Roman" w:hAnsi="Times New Roman" w:cs="Times New Roman"/>
          <w:sz w:val="28"/>
          <w:szCs w:val="28"/>
          <w:lang w:val="uk-UA"/>
        </w:rPr>
        <w:t>Шулявка</w:t>
      </w:r>
      <w:proofErr w:type="spellEnd"/>
      <w:r w:rsidRPr="00555397">
        <w:rPr>
          <w:rFonts w:ascii="Times New Roman" w:hAnsi="Times New Roman" w:cs="Times New Roman"/>
          <w:sz w:val="28"/>
          <w:szCs w:val="28"/>
          <w:lang w:val="uk-UA"/>
        </w:rPr>
        <w:t xml:space="preserve">» про викуп </w:t>
      </w:r>
      <w:r w:rsidR="0048215F">
        <w:rPr>
          <w:rFonts w:ascii="Times New Roman" w:hAnsi="Times New Roman" w:cs="Times New Roman"/>
          <w:sz w:val="28"/>
          <w:szCs w:val="28"/>
          <w:lang w:val="uk-UA"/>
        </w:rPr>
        <w:t>земельної ділянки, зазначеної у пункті 1 цього рішення</w:t>
      </w:r>
      <w:r w:rsidRPr="00555397">
        <w:rPr>
          <w:rFonts w:ascii="Times New Roman" w:hAnsi="Times New Roman" w:cs="Times New Roman"/>
          <w:sz w:val="28"/>
          <w:szCs w:val="28"/>
          <w:lang w:val="uk-UA"/>
        </w:rPr>
        <w:t xml:space="preserve"> (в тому числі шляхом надання інших земельних ділянок замість відчужених), для створення міських парків та провести відповідні переговори.</w:t>
      </w:r>
    </w:p>
    <w:p w14:paraId="5ACA5FBE" w14:textId="7B83D2FC" w:rsidR="000E6D14" w:rsidRPr="00555397" w:rsidRDefault="000E6D14" w:rsidP="000E6D14">
      <w:pPr>
        <w:pStyle w:val="a3"/>
        <w:numPr>
          <w:ilvl w:val="0"/>
          <w:numId w:val="4"/>
        </w:numPr>
        <w:tabs>
          <w:tab w:val="left" w:pos="1134"/>
        </w:tabs>
        <w:ind w:left="0" w:firstLine="709"/>
        <w:jc w:val="both"/>
        <w:rPr>
          <w:rFonts w:ascii="Times New Roman" w:hAnsi="Times New Roman" w:cs="Times New Roman"/>
          <w:sz w:val="28"/>
          <w:szCs w:val="28"/>
          <w:lang w:val="uk-UA"/>
        </w:rPr>
      </w:pPr>
      <w:r w:rsidRPr="00555397">
        <w:rPr>
          <w:rFonts w:ascii="Times New Roman" w:hAnsi="Times New Roman" w:cs="Times New Roman"/>
          <w:bCs/>
          <w:sz w:val="28"/>
          <w:szCs w:val="28"/>
          <w:lang w:val="uk-UA"/>
        </w:rPr>
        <w:t>з</w:t>
      </w:r>
      <w:r w:rsidRPr="00555397">
        <w:rPr>
          <w:rFonts w:ascii="Times New Roman" w:hAnsi="Times New Roman" w:cs="Times New Roman"/>
          <w:sz w:val="28"/>
          <w:szCs w:val="28"/>
          <w:lang w:val="uk-UA"/>
        </w:rPr>
        <w:t xml:space="preserve">абезпечити проведення експертної грошової оцінки </w:t>
      </w:r>
      <w:r w:rsidR="0048215F">
        <w:rPr>
          <w:rFonts w:ascii="Times New Roman" w:hAnsi="Times New Roman" w:cs="Times New Roman"/>
          <w:sz w:val="28"/>
          <w:szCs w:val="28"/>
          <w:lang w:val="uk-UA"/>
        </w:rPr>
        <w:t>земельної ділянки, зазначеної у пункті 1 цього рішення</w:t>
      </w:r>
      <w:r w:rsidRPr="00555397">
        <w:rPr>
          <w:rFonts w:ascii="Times New Roman" w:hAnsi="Times New Roman" w:cs="Times New Roman"/>
          <w:sz w:val="28"/>
          <w:szCs w:val="28"/>
          <w:lang w:val="uk-UA"/>
        </w:rPr>
        <w:t>, та рецензування звіту з експертної грошової оцінки у встановленому законодавством порядку.</w:t>
      </w:r>
    </w:p>
    <w:p w14:paraId="20C7F542" w14:textId="4108A052" w:rsidR="000E6D14" w:rsidRPr="00555397" w:rsidRDefault="000E6D14" w:rsidP="000E6D14">
      <w:pPr>
        <w:pStyle w:val="a3"/>
        <w:numPr>
          <w:ilvl w:val="0"/>
          <w:numId w:val="4"/>
        </w:numPr>
        <w:tabs>
          <w:tab w:val="left" w:pos="1134"/>
        </w:tabs>
        <w:ind w:left="0" w:firstLine="709"/>
        <w:jc w:val="both"/>
        <w:rPr>
          <w:rFonts w:ascii="Times New Roman" w:hAnsi="Times New Roman" w:cs="Times New Roman"/>
          <w:sz w:val="28"/>
          <w:szCs w:val="28"/>
          <w:lang w:val="uk-UA"/>
        </w:rPr>
      </w:pPr>
      <w:r w:rsidRPr="00555397">
        <w:rPr>
          <w:rFonts w:ascii="Times New Roman" w:hAnsi="Times New Roman" w:cs="Times New Roman"/>
          <w:bCs/>
          <w:sz w:val="28"/>
          <w:szCs w:val="28"/>
          <w:lang w:val="uk-UA"/>
        </w:rPr>
        <w:t>н</w:t>
      </w:r>
      <w:r w:rsidRPr="00555397">
        <w:rPr>
          <w:rFonts w:ascii="Times New Roman" w:hAnsi="Times New Roman" w:cs="Times New Roman"/>
          <w:sz w:val="28"/>
          <w:szCs w:val="28"/>
          <w:lang w:val="uk-UA"/>
        </w:rPr>
        <w:t xml:space="preserve">адати в установленому порядку пропозиції щодо викупу </w:t>
      </w:r>
      <w:r w:rsidR="0048215F">
        <w:rPr>
          <w:rFonts w:ascii="Times New Roman" w:hAnsi="Times New Roman" w:cs="Times New Roman"/>
          <w:sz w:val="28"/>
          <w:szCs w:val="28"/>
          <w:lang w:val="uk-UA"/>
        </w:rPr>
        <w:t>земельної ділянки, зазначеної у пункті 1 цього рішення</w:t>
      </w:r>
      <w:r w:rsidRPr="00555397">
        <w:rPr>
          <w:rFonts w:ascii="Times New Roman" w:hAnsi="Times New Roman" w:cs="Times New Roman"/>
          <w:sz w:val="28"/>
          <w:szCs w:val="28"/>
          <w:lang w:val="uk-UA"/>
        </w:rPr>
        <w:t>.</w:t>
      </w:r>
    </w:p>
    <w:p w14:paraId="3218BAC5" w14:textId="6D1F810A" w:rsidR="000E6D14" w:rsidRPr="00555397" w:rsidRDefault="000E6D14" w:rsidP="000E6D14">
      <w:pPr>
        <w:pStyle w:val="a3"/>
        <w:numPr>
          <w:ilvl w:val="0"/>
          <w:numId w:val="4"/>
        </w:numPr>
        <w:tabs>
          <w:tab w:val="left" w:pos="1134"/>
        </w:tabs>
        <w:ind w:left="0" w:firstLine="709"/>
        <w:jc w:val="both"/>
        <w:rPr>
          <w:rFonts w:ascii="Times New Roman" w:hAnsi="Times New Roman" w:cs="Times New Roman"/>
          <w:sz w:val="28"/>
          <w:szCs w:val="28"/>
          <w:lang w:val="uk-UA"/>
        </w:rPr>
      </w:pPr>
      <w:r w:rsidRPr="00555397">
        <w:rPr>
          <w:rFonts w:ascii="Times New Roman" w:hAnsi="Times New Roman" w:cs="Times New Roman"/>
          <w:bCs/>
          <w:sz w:val="28"/>
          <w:szCs w:val="28"/>
          <w:lang w:val="uk-UA"/>
        </w:rPr>
        <w:t>п</w:t>
      </w:r>
      <w:r w:rsidRPr="00555397">
        <w:rPr>
          <w:rFonts w:ascii="Times New Roman" w:hAnsi="Times New Roman" w:cs="Times New Roman"/>
          <w:sz w:val="28"/>
          <w:szCs w:val="28"/>
          <w:lang w:val="uk-UA"/>
        </w:rPr>
        <w:t xml:space="preserve">ідготувати та подати в установленому порядку Київській міській раді проект рішення про затвердження викупної ціни </w:t>
      </w:r>
      <w:r w:rsidR="0048215F">
        <w:rPr>
          <w:rFonts w:ascii="Times New Roman" w:hAnsi="Times New Roman" w:cs="Times New Roman"/>
          <w:sz w:val="28"/>
          <w:szCs w:val="28"/>
          <w:lang w:val="uk-UA"/>
        </w:rPr>
        <w:t>земельної ділянки, зазначеної у пункті 1 цього рішення</w:t>
      </w:r>
      <w:r w:rsidRPr="00555397">
        <w:rPr>
          <w:rFonts w:ascii="Times New Roman" w:hAnsi="Times New Roman" w:cs="Times New Roman"/>
          <w:sz w:val="28"/>
          <w:szCs w:val="28"/>
          <w:lang w:val="uk-UA"/>
        </w:rPr>
        <w:t>.</w:t>
      </w:r>
    </w:p>
    <w:p w14:paraId="79C1F094" w14:textId="77C520E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Наслідком прийняття проекту рішення стане початок процедури викупу земельн</w:t>
      </w:r>
      <w:r w:rsidR="0048215F">
        <w:rPr>
          <w:rFonts w:ascii="Times New Roman" w:hAnsi="Times New Roman" w:cs="Times New Roman"/>
          <w:sz w:val="28"/>
          <w:szCs w:val="28"/>
          <w:lang w:val="uk-UA"/>
        </w:rPr>
        <w:t>ої</w:t>
      </w:r>
      <w:r w:rsidRPr="00555397">
        <w:rPr>
          <w:rFonts w:ascii="Times New Roman" w:hAnsi="Times New Roman" w:cs="Times New Roman"/>
          <w:sz w:val="28"/>
          <w:szCs w:val="28"/>
          <w:lang w:val="uk-UA"/>
        </w:rPr>
        <w:t xml:space="preserve"> ділян</w:t>
      </w:r>
      <w:r w:rsidR="0048215F">
        <w:rPr>
          <w:rFonts w:ascii="Times New Roman" w:hAnsi="Times New Roman" w:cs="Times New Roman"/>
          <w:sz w:val="28"/>
          <w:szCs w:val="28"/>
          <w:lang w:val="uk-UA"/>
        </w:rPr>
        <w:t>ки</w:t>
      </w:r>
      <w:r w:rsidRPr="00555397">
        <w:rPr>
          <w:rFonts w:ascii="Times New Roman" w:hAnsi="Times New Roman" w:cs="Times New Roman"/>
          <w:sz w:val="28"/>
          <w:szCs w:val="28"/>
          <w:lang w:val="uk-UA"/>
        </w:rPr>
        <w:t xml:space="preserve"> </w:t>
      </w:r>
      <w:r w:rsidR="0048215F">
        <w:rPr>
          <w:rFonts w:ascii="Times New Roman" w:hAnsi="Times New Roman" w:cs="Times New Roman"/>
          <w:sz w:val="28"/>
          <w:szCs w:val="28"/>
          <w:lang w:val="uk-UA"/>
        </w:rPr>
        <w:t xml:space="preserve">площею 0,3110 га із кадастровим номером 8000000000:88:093:0026 на </w:t>
      </w:r>
      <w:proofErr w:type="spellStart"/>
      <w:r w:rsidR="0048215F">
        <w:rPr>
          <w:rFonts w:ascii="Times New Roman" w:hAnsi="Times New Roman" w:cs="Times New Roman"/>
          <w:sz w:val="28"/>
          <w:szCs w:val="28"/>
          <w:lang w:val="uk-UA"/>
        </w:rPr>
        <w:t>просп</w:t>
      </w:r>
      <w:proofErr w:type="spellEnd"/>
      <w:r w:rsidR="0048215F">
        <w:rPr>
          <w:rFonts w:ascii="Times New Roman" w:hAnsi="Times New Roman" w:cs="Times New Roman"/>
          <w:sz w:val="28"/>
          <w:szCs w:val="28"/>
          <w:lang w:val="uk-UA"/>
        </w:rPr>
        <w:t xml:space="preserve">. Перемоги, 50а у Шевченківському районі міста Києва, право власності на яку зареєстровано в Державному реєстрі речових прав на нерухоме майно 23.06.2014 року за номером 6173501 для </w:t>
      </w:r>
      <w:r w:rsidR="0048215F">
        <w:rPr>
          <w:rFonts w:ascii="Times New Roman" w:hAnsi="Times New Roman" w:cs="Times New Roman"/>
          <w:color w:val="333333"/>
          <w:sz w:val="28"/>
          <w:szCs w:val="28"/>
          <w:shd w:val="clear" w:color="auto" w:fill="FFFFFF"/>
          <w:lang w:val="uk-UA"/>
        </w:rPr>
        <w:t>створення міських парків</w:t>
      </w:r>
      <w:r w:rsidRPr="00555397">
        <w:rPr>
          <w:rFonts w:ascii="Times New Roman" w:hAnsi="Times New Roman" w:cs="Times New Roman"/>
          <w:sz w:val="28"/>
          <w:szCs w:val="28"/>
          <w:lang w:val="uk-UA"/>
        </w:rPr>
        <w:t>.</w:t>
      </w:r>
    </w:p>
    <w:p w14:paraId="203755E1" w14:textId="10859998" w:rsidR="000E6D14" w:rsidRDefault="000E6D14" w:rsidP="000E6D14">
      <w:pPr>
        <w:ind w:firstLine="746"/>
        <w:jc w:val="both"/>
        <w:rPr>
          <w:rFonts w:ascii="Times New Roman" w:hAnsi="Times New Roman" w:cs="Times New Roman"/>
          <w:sz w:val="28"/>
          <w:szCs w:val="28"/>
          <w:lang w:val="uk-UA"/>
        </w:rPr>
      </w:pPr>
    </w:p>
    <w:p w14:paraId="706217C9" w14:textId="7E37635E" w:rsidR="00C63E1D" w:rsidRDefault="00C63E1D" w:rsidP="000E6D14">
      <w:pPr>
        <w:ind w:firstLine="746"/>
        <w:jc w:val="both"/>
        <w:rPr>
          <w:rFonts w:ascii="Times New Roman" w:hAnsi="Times New Roman" w:cs="Times New Roman"/>
          <w:sz w:val="28"/>
          <w:szCs w:val="28"/>
          <w:lang w:val="uk-UA"/>
        </w:rPr>
      </w:pPr>
    </w:p>
    <w:p w14:paraId="2DEBF5F9" w14:textId="77777777" w:rsidR="00C63E1D" w:rsidRPr="00555397" w:rsidRDefault="00C63E1D" w:rsidP="000E6D14">
      <w:pPr>
        <w:ind w:firstLine="746"/>
        <w:jc w:val="both"/>
        <w:rPr>
          <w:rFonts w:ascii="Times New Roman" w:hAnsi="Times New Roman" w:cs="Times New Roman"/>
          <w:sz w:val="28"/>
          <w:szCs w:val="28"/>
          <w:lang w:val="uk-UA"/>
        </w:rPr>
      </w:pPr>
    </w:p>
    <w:p w14:paraId="05E652D0" w14:textId="77777777" w:rsidR="000E6D14" w:rsidRPr="00555397" w:rsidRDefault="000E6D14" w:rsidP="000E6D14">
      <w:pPr>
        <w:pStyle w:val="a3"/>
        <w:numPr>
          <w:ilvl w:val="0"/>
          <w:numId w:val="5"/>
        </w:numPr>
        <w:tabs>
          <w:tab w:val="left" w:pos="1134"/>
        </w:tabs>
        <w:ind w:left="0" w:firstLine="709"/>
        <w:jc w:val="both"/>
        <w:rPr>
          <w:rFonts w:ascii="Times New Roman" w:hAnsi="Times New Roman" w:cs="Times New Roman"/>
          <w:sz w:val="28"/>
          <w:szCs w:val="28"/>
          <w:lang w:val="uk-UA" w:eastAsia="uk-UA"/>
        </w:rPr>
      </w:pPr>
      <w:r w:rsidRPr="00555397">
        <w:rPr>
          <w:rFonts w:ascii="Times New Roman" w:hAnsi="Times New Roman" w:cs="Times New Roman"/>
          <w:b/>
          <w:sz w:val="28"/>
          <w:szCs w:val="28"/>
          <w:shd w:val="clear" w:color="auto" w:fill="FFFFFF"/>
          <w:lang w:val="uk-UA"/>
        </w:rPr>
        <w:lastRenderedPageBreak/>
        <w:t>Фінансово-економічне обґрунтування та пропозиції щодо джерел покриття цих витрат.</w:t>
      </w:r>
      <w:r w:rsidRPr="00555397">
        <w:rPr>
          <w:rFonts w:ascii="Times New Roman" w:hAnsi="Times New Roman" w:cs="Times New Roman"/>
          <w:sz w:val="28"/>
          <w:szCs w:val="28"/>
          <w:lang w:val="uk-UA"/>
        </w:rPr>
        <w:t xml:space="preserve"> </w:t>
      </w:r>
    </w:p>
    <w:p w14:paraId="7003A045" w14:textId="7777777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Проект рішення на даному етапі не потребує додаткових витрат з бюджету міста Києва, оскільки останній є організаційно-розпорядчим актом.</w:t>
      </w:r>
    </w:p>
    <w:p w14:paraId="5628656F" w14:textId="7777777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Витрати з бюджету міста Києва будуть плануватися після виконання підпункту 2.1 пункту 2 цього рішення – з метою проведення експертної грошової оцінки земельних ділянок, зазначених у пункті 1 цього рішення, та рецензування звіту з експертної грошової оцінки у встановленому законодавством порядку, а також після визначення викупної ціни земельних ділянок, зазначених у пункті 1 цього рішення.</w:t>
      </w:r>
    </w:p>
    <w:p w14:paraId="66C84297" w14:textId="77777777" w:rsidR="000E6D14" w:rsidRPr="00555397" w:rsidRDefault="000E6D14" w:rsidP="000E6D14">
      <w:pPr>
        <w:ind w:firstLine="746"/>
        <w:jc w:val="both"/>
        <w:rPr>
          <w:rFonts w:ascii="Times New Roman" w:hAnsi="Times New Roman" w:cs="Times New Roman"/>
          <w:sz w:val="28"/>
          <w:szCs w:val="28"/>
          <w:lang w:val="uk-UA"/>
        </w:rPr>
      </w:pPr>
    </w:p>
    <w:p w14:paraId="2BAF90F2" w14:textId="77777777" w:rsidR="000E6D14" w:rsidRPr="00555397" w:rsidRDefault="000E6D14" w:rsidP="000E6D14">
      <w:pPr>
        <w:tabs>
          <w:tab w:val="left" w:pos="1134"/>
        </w:tabs>
        <w:ind w:firstLine="709"/>
        <w:jc w:val="both"/>
        <w:rPr>
          <w:rFonts w:ascii="Times New Roman" w:hAnsi="Times New Roman" w:cs="Times New Roman"/>
          <w:b/>
          <w:sz w:val="28"/>
          <w:szCs w:val="28"/>
          <w:shd w:val="clear" w:color="auto" w:fill="FFFFFF"/>
          <w:lang w:val="uk-UA"/>
        </w:rPr>
      </w:pPr>
      <w:r w:rsidRPr="00555397">
        <w:rPr>
          <w:rFonts w:ascii="Times New Roman" w:hAnsi="Times New Roman" w:cs="Times New Roman"/>
          <w:b/>
          <w:sz w:val="28"/>
          <w:szCs w:val="28"/>
          <w:shd w:val="clear" w:color="auto" w:fill="FFFFFF"/>
          <w:lang w:val="uk-UA"/>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14:paraId="09585195" w14:textId="77777777"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Суб’єктом подання проекту рішення є депутат Київської міської ради Бондаренко Володимир Володимирович.</w:t>
      </w:r>
    </w:p>
    <w:p w14:paraId="1C3E876A" w14:textId="282F04D0" w:rsidR="000E6D14" w:rsidRPr="00555397" w:rsidRDefault="000E6D14" w:rsidP="000E6D14">
      <w:pPr>
        <w:ind w:firstLine="746"/>
        <w:jc w:val="both"/>
        <w:rPr>
          <w:rFonts w:ascii="Times New Roman" w:hAnsi="Times New Roman" w:cs="Times New Roman"/>
          <w:sz w:val="28"/>
          <w:szCs w:val="28"/>
          <w:lang w:val="uk-UA"/>
        </w:rPr>
      </w:pPr>
      <w:r w:rsidRPr="00555397">
        <w:rPr>
          <w:rFonts w:ascii="Times New Roman" w:hAnsi="Times New Roman" w:cs="Times New Roman"/>
          <w:sz w:val="28"/>
          <w:szCs w:val="28"/>
          <w:lang w:val="uk-UA"/>
        </w:rPr>
        <w:t xml:space="preserve">Особою, відповідальною за супроводження проекту рішення Київської міської ради є </w:t>
      </w:r>
      <w:r w:rsidR="00C63E1D" w:rsidRPr="00555397">
        <w:rPr>
          <w:rFonts w:ascii="Times New Roman" w:hAnsi="Times New Roman" w:cs="Times New Roman"/>
          <w:sz w:val="28"/>
          <w:szCs w:val="28"/>
          <w:lang w:val="uk-UA"/>
        </w:rPr>
        <w:t>депутат Київської міської ради Бондаренко Володимир Володимирович.</w:t>
      </w:r>
    </w:p>
    <w:p w14:paraId="25DDAF86" w14:textId="77777777" w:rsidR="000E6D14" w:rsidRPr="00555397" w:rsidRDefault="000E6D14" w:rsidP="000E6D14">
      <w:pPr>
        <w:ind w:firstLine="746"/>
        <w:jc w:val="both"/>
        <w:rPr>
          <w:rFonts w:ascii="Times New Roman" w:hAnsi="Times New Roman" w:cs="Times New Roman"/>
          <w:sz w:val="28"/>
          <w:szCs w:val="28"/>
          <w:lang w:val="uk-UA"/>
        </w:rPr>
      </w:pPr>
    </w:p>
    <w:p w14:paraId="44A35C21" w14:textId="77777777" w:rsidR="000E6D14" w:rsidRPr="00555397" w:rsidRDefault="000E6D14" w:rsidP="000E6D14">
      <w:pPr>
        <w:tabs>
          <w:tab w:val="left" w:pos="5954"/>
        </w:tabs>
        <w:jc w:val="both"/>
        <w:rPr>
          <w:rFonts w:ascii="Times New Roman" w:hAnsi="Times New Roman" w:cs="Times New Roman"/>
          <w:b/>
          <w:sz w:val="28"/>
          <w:szCs w:val="28"/>
          <w:lang w:val="uk-UA"/>
        </w:rPr>
      </w:pPr>
    </w:p>
    <w:p w14:paraId="4A123D86" w14:textId="77777777" w:rsidR="000E6D14" w:rsidRPr="00555397" w:rsidRDefault="000E6D14" w:rsidP="000E6D14">
      <w:pPr>
        <w:tabs>
          <w:tab w:val="left" w:pos="5954"/>
        </w:tabs>
        <w:jc w:val="both"/>
        <w:rPr>
          <w:rFonts w:ascii="Times New Roman" w:hAnsi="Times New Roman" w:cs="Times New Roman"/>
          <w:b/>
          <w:sz w:val="28"/>
          <w:szCs w:val="28"/>
          <w:lang w:val="uk-UA"/>
        </w:rPr>
      </w:pPr>
      <w:r w:rsidRPr="00555397">
        <w:rPr>
          <w:rFonts w:ascii="Times New Roman" w:hAnsi="Times New Roman" w:cs="Times New Roman"/>
          <w:b/>
          <w:sz w:val="28"/>
          <w:szCs w:val="28"/>
          <w:lang w:val="uk-UA"/>
        </w:rPr>
        <w:t>Депутат Київської міської ради</w:t>
      </w:r>
      <w:r w:rsidRPr="00555397">
        <w:rPr>
          <w:rFonts w:ascii="Times New Roman" w:hAnsi="Times New Roman" w:cs="Times New Roman"/>
          <w:b/>
          <w:sz w:val="28"/>
          <w:szCs w:val="28"/>
          <w:lang w:val="uk-UA"/>
        </w:rPr>
        <w:tab/>
        <w:t>Володимир БОНДАРЕНКО</w:t>
      </w:r>
    </w:p>
    <w:p w14:paraId="38CF07DC" w14:textId="77777777" w:rsidR="000E6D14" w:rsidRPr="00555397" w:rsidRDefault="000E6D14" w:rsidP="000E6D14">
      <w:pPr>
        <w:tabs>
          <w:tab w:val="left" w:pos="5954"/>
        </w:tabs>
        <w:jc w:val="both"/>
        <w:rPr>
          <w:rFonts w:ascii="Times New Roman" w:hAnsi="Times New Roman" w:cs="Times New Roman"/>
          <w:b/>
          <w:sz w:val="28"/>
          <w:szCs w:val="28"/>
          <w:lang w:val="uk-UA"/>
        </w:rPr>
      </w:pPr>
    </w:p>
    <w:p w14:paraId="5F0EF1B3" w14:textId="5B5B40FC" w:rsidR="000E6D14" w:rsidRPr="00555397" w:rsidRDefault="000E6D14" w:rsidP="00AB248C">
      <w:pPr>
        <w:jc w:val="both"/>
        <w:rPr>
          <w:rFonts w:ascii="Times New Roman" w:hAnsi="Times New Roman" w:cs="Times New Roman"/>
          <w:sz w:val="28"/>
          <w:szCs w:val="28"/>
          <w:lang w:val="uk-UA"/>
        </w:rPr>
      </w:pPr>
    </w:p>
    <w:sectPr w:rsidR="000E6D14" w:rsidRPr="00555397" w:rsidSect="00C63E1D">
      <w:pgSz w:w="11906" w:h="16838" w:code="9"/>
      <w:pgMar w:top="1135" w:right="566"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581E" w14:textId="77777777" w:rsidR="001C4697" w:rsidRDefault="001C4697" w:rsidP="00090616">
      <w:r>
        <w:separator/>
      </w:r>
    </w:p>
  </w:endnote>
  <w:endnote w:type="continuationSeparator" w:id="0">
    <w:p w14:paraId="43947EE1" w14:textId="77777777" w:rsidR="001C4697" w:rsidRDefault="001C4697" w:rsidP="000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B9A5" w14:textId="77777777" w:rsidR="001C4697" w:rsidRDefault="001C4697" w:rsidP="00090616">
      <w:r>
        <w:separator/>
      </w:r>
    </w:p>
  </w:footnote>
  <w:footnote w:type="continuationSeparator" w:id="0">
    <w:p w14:paraId="56C511F0" w14:textId="77777777" w:rsidR="001C4697" w:rsidRDefault="001C4697" w:rsidP="00090616">
      <w:r>
        <w:continuationSeparator/>
      </w:r>
    </w:p>
  </w:footnote>
  <w:footnote w:id="1">
    <w:p w14:paraId="356DE4A1" w14:textId="79944C76" w:rsidR="00224302" w:rsidRPr="00224302" w:rsidRDefault="00224302">
      <w:pPr>
        <w:pStyle w:val="ab"/>
        <w:rPr>
          <w:rFonts w:ascii="Times New Roman" w:hAnsi="Times New Roman" w:cs="Times New Roman"/>
          <w:lang w:val="uk-UA"/>
        </w:rPr>
      </w:pPr>
      <w:r w:rsidRPr="00224302">
        <w:rPr>
          <w:rStyle w:val="ad"/>
          <w:rFonts w:ascii="Times New Roman" w:hAnsi="Times New Roman" w:cs="Times New Roman"/>
        </w:rPr>
        <w:footnoteRef/>
      </w:r>
      <w:r w:rsidRPr="00224302">
        <w:rPr>
          <w:rFonts w:ascii="Times New Roman" w:hAnsi="Times New Roman" w:cs="Times New Roman"/>
        </w:rPr>
        <w:t xml:space="preserve"> https://kievvlast.com.ua/text/sudbu-skandalnogo-stroitelstva-zhk-na-prospekte-pobedy-50-a-opredelit-sud</w:t>
      </w:r>
    </w:p>
  </w:footnote>
  <w:footnote w:id="2">
    <w:p w14:paraId="43D50BD2" w14:textId="00D1630D" w:rsidR="00224302" w:rsidRPr="00224302" w:rsidRDefault="00224302">
      <w:pPr>
        <w:pStyle w:val="ab"/>
        <w:rPr>
          <w:rFonts w:ascii="Times New Roman" w:hAnsi="Times New Roman" w:cs="Times New Roman"/>
          <w:lang w:val="uk-UA"/>
        </w:rPr>
      </w:pPr>
      <w:r w:rsidRPr="00224302">
        <w:rPr>
          <w:rStyle w:val="ad"/>
          <w:rFonts w:ascii="Times New Roman" w:hAnsi="Times New Roman" w:cs="Times New Roman"/>
        </w:rPr>
        <w:footnoteRef/>
      </w:r>
      <w:r w:rsidRPr="00224302">
        <w:rPr>
          <w:rFonts w:ascii="Times New Roman" w:hAnsi="Times New Roman" w:cs="Times New Roman"/>
        </w:rPr>
        <w:t xml:space="preserve"> https://glavcom.ua/kyiv/news/dabi-vidmovila-u-dozvoli-na-budivnictvo-visotki-u-skveri-bilya-metro-shulyavska-729608.html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022A"/>
    <w:multiLevelType w:val="multilevel"/>
    <w:tmpl w:val="C1186AA6"/>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FAC60FB"/>
    <w:multiLevelType w:val="hybridMultilevel"/>
    <w:tmpl w:val="6FB621D8"/>
    <w:lvl w:ilvl="0" w:tplc="ACE692E0">
      <w:numFmt w:val="bullet"/>
      <w:lvlText w:val="-"/>
      <w:lvlJc w:val="left"/>
      <w:pPr>
        <w:ind w:left="927" w:hanging="360"/>
      </w:pPr>
      <w:rPr>
        <w:rFonts w:ascii="Times New Roman" w:eastAsia="Calibr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35A1752"/>
    <w:multiLevelType w:val="hybridMultilevel"/>
    <w:tmpl w:val="B1A80C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BCD3755"/>
    <w:multiLevelType w:val="hybridMultilevel"/>
    <w:tmpl w:val="8256C000"/>
    <w:lvl w:ilvl="0" w:tplc="A44EC1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C1"/>
    <w:rsid w:val="00082F03"/>
    <w:rsid w:val="00090616"/>
    <w:rsid w:val="000D063B"/>
    <w:rsid w:val="000D6745"/>
    <w:rsid w:val="000E6D14"/>
    <w:rsid w:val="000F756E"/>
    <w:rsid w:val="00121DCC"/>
    <w:rsid w:val="001557C4"/>
    <w:rsid w:val="00164FB3"/>
    <w:rsid w:val="001C255E"/>
    <w:rsid w:val="001C3A0A"/>
    <w:rsid w:val="001C4697"/>
    <w:rsid w:val="001D342B"/>
    <w:rsid w:val="001D39F9"/>
    <w:rsid w:val="001D5A62"/>
    <w:rsid w:val="001E2289"/>
    <w:rsid w:val="00224302"/>
    <w:rsid w:val="00232015"/>
    <w:rsid w:val="002450E5"/>
    <w:rsid w:val="002709E6"/>
    <w:rsid w:val="002A369A"/>
    <w:rsid w:val="0033137C"/>
    <w:rsid w:val="003804EF"/>
    <w:rsid w:val="00386DF8"/>
    <w:rsid w:val="0039135F"/>
    <w:rsid w:val="003E7D9B"/>
    <w:rsid w:val="003F0B8E"/>
    <w:rsid w:val="00404879"/>
    <w:rsid w:val="00413718"/>
    <w:rsid w:val="00415C21"/>
    <w:rsid w:val="00433BBF"/>
    <w:rsid w:val="00455840"/>
    <w:rsid w:val="0048215F"/>
    <w:rsid w:val="00485DEF"/>
    <w:rsid w:val="004B39E9"/>
    <w:rsid w:val="00512AC1"/>
    <w:rsid w:val="00555397"/>
    <w:rsid w:val="005673C0"/>
    <w:rsid w:val="00580778"/>
    <w:rsid w:val="006134AB"/>
    <w:rsid w:val="006466AF"/>
    <w:rsid w:val="00663D63"/>
    <w:rsid w:val="00691A3E"/>
    <w:rsid w:val="006C2E06"/>
    <w:rsid w:val="006E5CA8"/>
    <w:rsid w:val="008426FE"/>
    <w:rsid w:val="009830AE"/>
    <w:rsid w:val="009B0B28"/>
    <w:rsid w:val="009E2FD8"/>
    <w:rsid w:val="009E4107"/>
    <w:rsid w:val="009F03E0"/>
    <w:rsid w:val="00A96941"/>
    <w:rsid w:val="00AA07B5"/>
    <w:rsid w:val="00AB248C"/>
    <w:rsid w:val="00AE34A9"/>
    <w:rsid w:val="00B21ADC"/>
    <w:rsid w:val="00B508B1"/>
    <w:rsid w:val="00B51542"/>
    <w:rsid w:val="00BC1834"/>
    <w:rsid w:val="00BF2DC1"/>
    <w:rsid w:val="00C069FD"/>
    <w:rsid w:val="00C4511A"/>
    <w:rsid w:val="00C63E1D"/>
    <w:rsid w:val="00C80830"/>
    <w:rsid w:val="00C836A3"/>
    <w:rsid w:val="00C94F01"/>
    <w:rsid w:val="00D01870"/>
    <w:rsid w:val="00D1075B"/>
    <w:rsid w:val="00DB5050"/>
    <w:rsid w:val="00DC10BF"/>
    <w:rsid w:val="00DC1A73"/>
    <w:rsid w:val="00DC2013"/>
    <w:rsid w:val="00E80F31"/>
    <w:rsid w:val="00EA249B"/>
    <w:rsid w:val="00EB7684"/>
    <w:rsid w:val="00FB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6954"/>
  <w15:chartTrackingRefBased/>
  <w15:docId w15:val="{CD88EC94-5EC0-6347-B70F-F0F48048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BF2DC1"/>
    <w:pPr>
      <w:keepNext/>
      <w:spacing w:before="240" w:after="60"/>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F2DC1"/>
    <w:rPr>
      <w:rFonts w:ascii="Times New Roman" w:eastAsia="Times New Roman" w:hAnsi="Times New Roman" w:cs="Times New Roman"/>
      <w:b/>
      <w:sz w:val="28"/>
      <w:szCs w:val="20"/>
      <w:lang w:val="uk-UA" w:eastAsia="ru-RU"/>
    </w:rPr>
  </w:style>
  <w:style w:type="character" w:customStyle="1" w:styleId="Bodytext4">
    <w:name w:val="Body text (4)_"/>
    <w:basedOn w:val="a0"/>
    <w:link w:val="Bodytext40"/>
    <w:rsid w:val="00BF2DC1"/>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BF2DC1"/>
    <w:pPr>
      <w:widowControl w:val="0"/>
      <w:shd w:val="clear" w:color="auto" w:fill="FFFFFF"/>
      <w:spacing w:before="720" w:after="420" w:line="320" w:lineRule="exact"/>
      <w:ind w:hanging="8"/>
    </w:pPr>
    <w:rPr>
      <w:rFonts w:ascii="Times New Roman" w:eastAsia="Times New Roman" w:hAnsi="Times New Roman" w:cs="Times New Roman"/>
      <w:b/>
      <w:bCs/>
      <w:sz w:val="28"/>
      <w:szCs w:val="28"/>
    </w:rPr>
  </w:style>
  <w:style w:type="paragraph" w:styleId="a3">
    <w:name w:val="List Paragraph"/>
    <w:basedOn w:val="a"/>
    <w:uiPriority w:val="34"/>
    <w:qFormat/>
    <w:rsid w:val="00BF2DC1"/>
    <w:pPr>
      <w:ind w:left="720"/>
      <w:contextualSpacing/>
    </w:pPr>
  </w:style>
  <w:style w:type="character" w:customStyle="1" w:styleId="Bodytext6">
    <w:name w:val="Body text (6)_"/>
    <w:basedOn w:val="a0"/>
    <w:link w:val="Bodytext60"/>
    <w:rsid w:val="00B508B1"/>
    <w:rPr>
      <w:rFonts w:ascii="Times New Roman" w:eastAsia="Times New Roman" w:hAnsi="Times New Roman" w:cs="Times New Roman"/>
      <w:b/>
      <w:bCs/>
      <w:sz w:val="26"/>
      <w:szCs w:val="26"/>
      <w:shd w:val="clear" w:color="auto" w:fill="FFFFFF"/>
    </w:rPr>
  </w:style>
  <w:style w:type="character" w:customStyle="1" w:styleId="Bodytext7">
    <w:name w:val="Body text (7)_"/>
    <w:basedOn w:val="a0"/>
    <w:link w:val="Bodytext70"/>
    <w:rsid w:val="00B508B1"/>
    <w:rPr>
      <w:rFonts w:ascii="Arial" w:eastAsia="Arial" w:hAnsi="Arial" w:cs="Arial"/>
      <w:shd w:val="clear" w:color="auto" w:fill="FFFFFF"/>
    </w:rPr>
  </w:style>
  <w:style w:type="character" w:customStyle="1" w:styleId="PicturecaptionExact">
    <w:name w:val="Picture caption Exact"/>
    <w:basedOn w:val="a0"/>
    <w:link w:val="Picturecaption"/>
    <w:rsid w:val="00B508B1"/>
    <w:rPr>
      <w:rFonts w:ascii="Arial" w:eastAsia="Arial" w:hAnsi="Arial" w:cs="Arial"/>
      <w:shd w:val="clear" w:color="auto" w:fill="FFFFFF"/>
    </w:rPr>
  </w:style>
  <w:style w:type="character" w:customStyle="1" w:styleId="Bodytext7Exact">
    <w:name w:val="Body text (7) Exact"/>
    <w:basedOn w:val="a0"/>
    <w:rsid w:val="00B508B1"/>
    <w:rPr>
      <w:rFonts w:ascii="Arial" w:eastAsia="Arial" w:hAnsi="Arial" w:cs="Arial"/>
      <w:b w:val="0"/>
      <w:bCs w:val="0"/>
      <w:i w:val="0"/>
      <w:iCs w:val="0"/>
      <w:smallCaps w:val="0"/>
      <w:strike w:val="0"/>
      <w:sz w:val="24"/>
      <w:szCs w:val="24"/>
      <w:u w:val="none"/>
    </w:rPr>
  </w:style>
  <w:style w:type="paragraph" w:customStyle="1" w:styleId="Bodytext60">
    <w:name w:val="Body text (6)"/>
    <w:basedOn w:val="a"/>
    <w:link w:val="Bodytext6"/>
    <w:rsid w:val="00B508B1"/>
    <w:pPr>
      <w:widowControl w:val="0"/>
      <w:shd w:val="clear" w:color="auto" w:fill="FFFFFF"/>
      <w:spacing w:before="360" w:after="360" w:line="0" w:lineRule="atLeast"/>
    </w:pPr>
    <w:rPr>
      <w:rFonts w:ascii="Times New Roman" w:eastAsia="Times New Roman" w:hAnsi="Times New Roman" w:cs="Times New Roman"/>
      <w:b/>
      <w:bCs/>
      <w:sz w:val="26"/>
      <w:szCs w:val="26"/>
    </w:rPr>
  </w:style>
  <w:style w:type="paragraph" w:customStyle="1" w:styleId="Bodytext70">
    <w:name w:val="Body text (7)"/>
    <w:basedOn w:val="a"/>
    <w:link w:val="Bodytext7"/>
    <w:rsid w:val="00B508B1"/>
    <w:pPr>
      <w:widowControl w:val="0"/>
      <w:shd w:val="clear" w:color="auto" w:fill="FFFFFF"/>
      <w:spacing w:before="360" w:after="300" w:line="320" w:lineRule="exact"/>
      <w:ind w:hanging="3"/>
      <w:jc w:val="both"/>
    </w:pPr>
    <w:rPr>
      <w:rFonts w:ascii="Arial" w:eastAsia="Arial" w:hAnsi="Arial" w:cs="Arial"/>
    </w:rPr>
  </w:style>
  <w:style w:type="paragraph" w:customStyle="1" w:styleId="Picturecaption">
    <w:name w:val="Picture caption"/>
    <w:basedOn w:val="a"/>
    <w:link w:val="PicturecaptionExact"/>
    <w:rsid w:val="00B508B1"/>
    <w:pPr>
      <w:widowControl w:val="0"/>
      <w:shd w:val="clear" w:color="auto" w:fill="FFFFFF"/>
      <w:spacing w:line="0" w:lineRule="atLeast"/>
      <w:ind w:firstLine="11"/>
    </w:pPr>
    <w:rPr>
      <w:rFonts w:ascii="Arial" w:eastAsia="Arial" w:hAnsi="Arial" w:cs="Arial"/>
    </w:rPr>
  </w:style>
  <w:style w:type="table" w:styleId="a4">
    <w:name w:val="Table Grid"/>
    <w:basedOn w:val="a1"/>
    <w:uiPriority w:val="59"/>
    <w:rsid w:val="00B5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0616"/>
    <w:pPr>
      <w:tabs>
        <w:tab w:val="center" w:pos="4680"/>
        <w:tab w:val="right" w:pos="9360"/>
      </w:tabs>
    </w:pPr>
  </w:style>
  <w:style w:type="character" w:customStyle="1" w:styleId="a6">
    <w:name w:val="Верхній колонтитул Знак"/>
    <w:basedOn w:val="a0"/>
    <w:link w:val="a5"/>
    <w:uiPriority w:val="99"/>
    <w:rsid w:val="00090616"/>
  </w:style>
  <w:style w:type="paragraph" w:styleId="a7">
    <w:name w:val="footer"/>
    <w:basedOn w:val="a"/>
    <w:link w:val="a8"/>
    <w:uiPriority w:val="99"/>
    <w:unhideWhenUsed/>
    <w:rsid w:val="00090616"/>
    <w:pPr>
      <w:tabs>
        <w:tab w:val="center" w:pos="4680"/>
        <w:tab w:val="right" w:pos="9360"/>
      </w:tabs>
    </w:pPr>
  </w:style>
  <w:style w:type="character" w:customStyle="1" w:styleId="a8">
    <w:name w:val="Нижній колонтитул Знак"/>
    <w:basedOn w:val="a0"/>
    <w:link w:val="a7"/>
    <w:uiPriority w:val="99"/>
    <w:rsid w:val="00090616"/>
  </w:style>
  <w:style w:type="paragraph" w:styleId="a9">
    <w:name w:val="Balloon Text"/>
    <w:basedOn w:val="a"/>
    <w:link w:val="aa"/>
    <w:uiPriority w:val="99"/>
    <w:semiHidden/>
    <w:unhideWhenUsed/>
    <w:rsid w:val="00EA249B"/>
    <w:rPr>
      <w:rFonts w:ascii="Segoe UI" w:hAnsi="Segoe UI" w:cs="Segoe UI"/>
      <w:sz w:val="18"/>
      <w:szCs w:val="18"/>
    </w:rPr>
  </w:style>
  <w:style w:type="character" w:customStyle="1" w:styleId="aa">
    <w:name w:val="Текст у виносці Знак"/>
    <w:basedOn w:val="a0"/>
    <w:link w:val="a9"/>
    <w:uiPriority w:val="99"/>
    <w:semiHidden/>
    <w:rsid w:val="00EA249B"/>
    <w:rPr>
      <w:rFonts w:ascii="Segoe UI" w:hAnsi="Segoe UI" w:cs="Segoe UI"/>
      <w:sz w:val="18"/>
      <w:szCs w:val="18"/>
    </w:rPr>
  </w:style>
  <w:style w:type="paragraph" w:customStyle="1" w:styleId="rvps2">
    <w:name w:val="rvps2"/>
    <w:basedOn w:val="a"/>
    <w:rsid w:val="000E6D14"/>
    <w:pPr>
      <w:spacing w:before="100" w:beforeAutospacing="1" w:after="100" w:afterAutospacing="1"/>
    </w:pPr>
    <w:rPr>
      <w:rFonts w:ascii="Times New Roman" w:eastAsia="Times New Roman" w:hAnsi="Times New Roman" w:cs="Times New Roman"/>
      <w:lang w:val="uk-UA" w:eastAsia="uk-UA"/>
    </w:rPr>
  </w:style>
  <w:style w:type="paragraph" w:customStyle="1" w:styleId="BodyTextIndent31">
    <w:name w:val="Body Text Indent 31"/>
    <w:basedOn w:val="a"/>
    <w:rsid w:val="00555397"/>
    <w:pPr>
      <w:autoSpaceDE w:val="0"/>
      <w:autoSpaceDN w:val="0"/>
      <w:ind w:firstLine="540"/>
      <w:jc w:val="both"/>
    </w:pPr>
    <w:rPr>
      <w:rFonts w:ascii="Times New Roman" w:eastAsia="Calibri" w:hAnsi="Times New Roman" w:cs="Times New Roman"/>
      <w:sz w:val="28"/>
      <w:szCs w:val="28"/>
      <w:lang w:val="uk-UA" w:eastAsia="ru-RU"/>
    </w:rPr>
  </w:style>
  <w:style w:type="paragraph" w:styleId="ab">
    <w:name w:val="footnote text"/>
    <w:basedOn w:val="a"/>
    <w:link w:val="ac"/>
    <w:uiPriority w:val="99"/>
    <w:semiHidden/>
    <w:unhideWhenUsed/>
    <w:rsid w:val="00224302"/>
    <w:rPr>
      <w:sz w:val="20"/>
      <w:szCs w:val="20"/>
    </w:rPr>
  </w:style>
  <w:style w:type="character" w:customStyle="1" w:styleId="ac">
    <w:name w:val="Текст виноски Знак"/>
    <w:basedOn w:val="a0"/>
    <w:link w:val="ab"/>
    <w:uiPriority w:val="99"/>
    <w:semiHidden/>
    <w:rsid w:val="00224302"/>
    <w:rPr>
      <w:sz w:val="20"/>
      <w:szCs w:val="20"/>
    </w:rPr>
  </w:style>
  <w:style w:type="character" w:styleId="ad">
    <w:name w:val="footnote reference"/>
    <w:basedOn w:val="a0"/>
    <w:uiPriority w:val="99"/>
    <w:semiHidden/>
    <w:unhideWhenUsed/>
    <w:rsid w:val="00224302"/>
    <w:rPr>
      <w:vertAlign w:val="superscript"/>
    </w:rPr>
  </w:style>
  <w:style w:type="paragraph" w:styleId="ae">
    <w:name w:val="Normal (Web)"/>
    <w:basedOn w:val="a"/>
    <w:uiPriority w:val="99"/>
    <w:semiHidden/>
    <w:unhideWhenUsed/>
    <w:rsid w:val="00C63E1D"/>
    <w:pPr>
      <w:spacing w:before="100" w:beforeAutospacing="1" w:after="100" w:afterAutospacing="1"/>
    </w:pPr>
    <w:rPr>
      <w:rFonts w:ascii="Times New Roman" w:eastAsia="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393">
      <w:bodyDiv w:val="1"/>
      <w:marLeft w:val="0"/>
      <w:marRight w:val="0"/>
      <w:marTop w:val="0"/>
      <w:marBottom w:val="0"/>
      <w:divBdr>
        <w:top w:val="none" w:sz="0" w:space="0" w:color="auto"/>
        <w:left w:val="none" w:sz="0" w:space="0" w:color="auto"/>
        <w:bottom w:val="none" w:sz="0" w:space="0" w:color="auto"/>
        <w:right w:val="none" w:sz="0" w:space="0" w:color="auto"/>
      </w:divBdr>
    </w:div>
    <w:div w:id="96024968">
      <w:bodyDiv w:val="1"/>
      <w:marLeft w:val="0"/>
      <w:marRight w:val="0"/>
      <w:marTop w:val="0"/>
      <w:marBottom w:val="0"/>
      <w:divBdr>
        <w:top w:val="none" w:sz="0" w:space="0" w:color="auto"/>
        <w:left w:val="none" w:sz="0" w:space="0" w:color="auto"/>
        <w:bottom w:val="none" w:sz="0" w:space="0" w:color="auto"/>
        <w:right w:val="none" w:sz="0" w:space="0" w:color="auto"/>
      </w:divBdr>
    </w:div>
    <w:div w:id="294458286">
      <w:bodyDiv w:val="1"/>
      <w:marLeft w:val="0"/>
      <w:marRight w:val="0"/>
      <w:marTop w:val="0"/>
      <w:marBottom w:val="0"/>
      <w:divBdr>
        <w:top w:val="none" w:sz="0" w:space="0" w:color="auto"/>
        <w:left w:val="none" w:sz="0" w:space="0" w:color="auto"/>
        <w:bottom w:val="none" w:sz="0" w:space="0" w:color="auto"/>
        <w:right w:val="none" w:sz="0" w:space="0" w:color="auto"/>
      </w:divBdr>
    </w:div>
    <w:div w:id="339625837">
      <w:bodyDiv w:val="1"/>
      <w:marLeft w:val="0"/>
      <w:marRight w:val="0"/>
      <w:marTop w:val="0"/>
      <w:marBottom w:val="0"/>
      <w:divBdr>
        <w:top w:val="none" w:sz="0" w:space="0" w:color="auto"/>
        <w:left w:val="none" w:sz="0" w:space="0" w:color="auto"/>
        <w:bottom w:val="none" w:sz="0" w:space="0" w:color="auto"/>
        <w:right w:val="none" w:sz="0" w:space="0" w:color="auto"/>
      </w:divBdr>
    </w:div>
    <w:div w:id="481703789">
      <w:bodyDiv w:val="1"/>
      <w:marLeft w:val="0"/>
      <w:marRight w:val="0"/>
      <w:marTop w:val="0"/>
      <w:marBottom w:val="0"/>
      <w:divBdr>
        <w:top w:val="none" w:sz="0" w:space="0" w:color="auto"/>
        <w:left w:val="none" w:sz="0" w:space="0" w:color="auto"/>
        <w:bottom w:val="none" w:sz="0" w:space="0" w:color="auto"/>
        <w:right w:val="none" w:sz="0" w:space="0" w:color="auto"/>
      </w:divBdr>
    </w:div>
    <w:div w:id="554390581">
      <w:bodyDiv w:val="1"/>
      <w:marLeft w:val="0"/>
      <w:marRight w:val="0"/>
      <w:marTop w:val="0"/>
      <w:marBottom w:val="0"/>
      <w:divBdr>
        <w:top w:val="none" w:sz="0" w:space="0" w:color="auto"/>
        <w:left w:val="none" w:sz="0" w:space="0" w:color="auto"/>
        <w:bottom w:val="none" w:sz="0" w:space="0" w:color="auto"/>
        <w:right w:val="none" w:sz="0" w:space="0" w:color="auto"/>
      </w:divBdr>
    </w:div>
    <w:div w:id="637105335">
      <w:bodyDiv w:val="1"/>
      <w:marLeft w:val="0"/>
      <w:marRight w:val="0"/>
      <w:marTop w:val="0"/>
      <w:marBottom w:val="0"/>
      <w:divBdr>
        <w:top w:val="none" w:sz="0" w:space="0" w:color="auto"/>
        <w:left w:val="none" w:sz="0" w:space="0" w:color="auto"/>
        <w:bottom w:val="none" w:sz="0" w:space="0" w:color="auto"/>
        <w:right w:val="none" w:sz="0" w:space="0" w:color="auto"/>
      </w:divBdr>
    </w:div>
    <w:div w:id="700283174">
      <w:bodyDiv w:val="1"/>
      <w:marLeft w:val="0"/>
      <w:marRight w:val="0"/>
      <w:marTop w:val="0"/>
      <w:marBottom w:val="0"/>
      <w:divBdr>
        <w:top w:val="none" w:sz="0" w:space="0" w:color="auto"/>
        <w:left w:val="none" w:sz="0" w:space="0" w:color="auto"/>
        <w:bottom w:val="none" w:sz="0" w:space="0" w:color="auto"/>
        <w:right w:val="none" w:sz="0" w:space="0" w:color="auto"/>
      </w:divBdr>
    </w:div>
    <w:div w:id="708803689">
      <w:bodyDiv w:val="1"/>
      <w:marLeft w:val="0"/>
      <w:marRight w:val="0"/>
      <w:marTop w:val="0"/>
      <w:marBottom w:val="0"/>
      <w:divBdr>
        <w:top w:val="none" w:sz="0" w:space="0" w:color="auto"/>
        <w:left w:val="none" w:sz="0" w:space="0" w:color="auto"/>
        <w:bottom w:val="none" w:sz="0" w:space="0" w:color="auto"/>
        <w:right w:val="none" w:sz="0" w:space="0" w:color="auto"/>
      </w:divBdr>
    </w:div>
    <w:div w:id="1087921255">
      <w:bodyDiv w:val="1"/>
      <w:marLeft w:val="0"/>
      <w:marRight w:val="0"/>
      <w:marTop w:val="0"/>
      <w:marBottom w:val="0"/>
      <w:divBdr>
        <w:top w:val="none" w:sz="0" w:space="0" w:color="auto"/>
        <w:left w:val="none" w:sz="0" w:space="0" w:color="auto"/>
        <w:bottom w:val="none" w:sz="0" w:space="0" w:color="auto"/>
        <w:right w:val="none" w:sz="0" w:space="0" w:color="auto"/>
      </w:divBdr>
    </w:div>
    <w:div w:id="1106465483">
      <w:bodyDiv w:val="1"/>
      <w:marLeft w:val="0"/>
      <w:marRight w:val="0"/>
      <w:marTop w:val="0"/>
      <w:marBottom w:val="0"/>
      <w:divBdr>
        <w:top w:val="none" w:sz="0" w:space="0" w:color="auto"/>
        <w:left w:val="none" w:sz="0" w:space="0" w:color="auto"/>
        <w:bottom w:val="none" w:sz="0" w:space="0" w:color="auto"/>
        <w:right w:val="none" w:sz="0" w:space="0" w:color="auto"/>
      </w:divBdr>
    </w:div>
    <w:div w:id="1349259952">
      <w:bodyDiv w:val="1"/>
      <w:marLeft w:val="0"/>
      <w:marRight w:val="0"/>
      <w:marTop w:val="0"/>
      <w:marBottom w:val="0"/>
      <w:divBdr>
        <w:top w:val="none" w:sz="0" w:space="0" w:color="auto"/>
        <w:left w:val="none" w:sz="0" w:space="0" w:color="auto"/>
        <w:bottom w:val="none" w:sz="0" w:space="0" w:color="auto"/>
        <w:right w:val="none" w:sz="0" w:space="0" w:color="auto"/>
      </w:divBdr>
    </w:div>
    <w:div w:id="1619097349">
      <w:bodyDiv w:val="1"/>
      <w:marLeft w:val="0"/>
      <w:marRight w:val="0"/>
      <w:marTop w:val="0"/>
      <w:marBottom w:val="0"/>
      <w:divBdr>
        <w:top w:val="none" w:sz="0" w:space="0" w:color="auto"/>
        <w:left w:val="none" w:sz="0" w:space="0" w:color="auto"/>
        <w:bottom w:val="none" w:sz="0" w:space="0" w:color="auto"/>
        <w:right w:val="none" w:sz="0" w:space="0" w:color="auto"/>
      </w:divBdr>
    </w:div>
    <w:div w:id="1624189873">
      <w:bodyDiv w:val="1"/>
      <w:marLeft w:val="0"/>
      <w:marRight w:val="0"/>
      <w:marTop w:val="0"/>
      <w:marBottom w:val="0"/>
      <w:divBdr>
        <w:top w:val="none" w:sz="0" w:space="0" w:color="auto"/>
        <w:left w:val="none" w:sz="0" w:space="0" w:color="auto"/>
        <w:bottom w:val="none" w:sz="0" w:space="0" w:color="auto"/>
        <w:right w:val="none" w:sz="0" w:space="0" w:color="auto"/>
      </w:divBdr>
    </w:div>
    <w:div w:id="2105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64D7062-E278-4C27-B1BC-88592633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9676</Words>
  <Characters>5516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Слободянюк</dc:creator>
  <cp:keywords/>
  <dc:description/>
  <cp:lastModifiedBy>Володимир В. Бондаренко</cp:lastModifiedBy>
  <cp:revision>4</cp:revision>
  <cp:lastPrinted>2023-01-23T10:31:00Z</cp:lastPrinted>
  <dcterms:created xsi:type="dcterms:W3CDTF">2021-01-28T14:31:00Z</dcterms:created>
  <dcterms:modified xsi:type="dcterms:W3CDTF">2023-01-23T10:31:00Z</dcterms:modified>
</cp:coreProperties>
</file>