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2C763F92">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541844624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541844624</w:t>
                      </w:r>
                    </w:p>
                  </w:txbxContent>
                </v:textbox>
              </v:shape>
            </w:pict>
          </mc:Fallback>
        </mc:AlternateContent>
      </w:r>
    </w:p>
    <w:tbl>
      <w:tblPr>
        <w:tblW w:w="0" w:type="auto"/>
        <w:tblLook w:val="01E0" w:firstRow="1" w:lastRow="1" w:firstColumn="1" w:lastColumn="1" w:noHBand="0" w:noVBand="0"/>
      </w:tblPr>
      <w:tblGrid>
        <w:gridCol w:w="5637"/>
      </w:tblGrid>
      <w:tr w:rsidR="00DE4A20" w:rsidRPr="00FC1EBC" w14:paraId="39883B9B" w14:textId="77777777" w:rsidTr="00FC1EBC">
        <w:trPr>
          <w:trHeight w:val="2500"/>
        </w:trPr>
        <w:tc>
          <w:tcPr>
            <w:tcW w:w="5637" w:type="dxa"/>
            <w:hideMark/>
          </w:tcPr>
          <w:p w14:paraId="0B182D23" w14:textId="427D672B" w:rsidR="00F6318B" w:rsidRPr="00DE4A20" w:rsidRDefault="0009503E" w:rsidP="00FC1EBC">
            <w:pPr>
              <w:pStyle w:val="15"/>
              <w:shd w:val="clear" w:color="auto" w:fill="auto"/>
              <w:tabs>
                <w:tab w:val="left" w:pos="2036"/>
              </w:tabs>
              <w:spacing w:after="0" w:line="230" w:lineRule="auto"/>
              <w:ind w:firstLine="0"/>
              <w:jc w:val="both"/>
              <w:rPr>
                <w:b/>
                <w:color w:val="000000" w:themeColor="text1"/>
                <w:sz w:val="28"/>
                <w:szCs w:val="28"/>
              </w:rPr>
            </w:pPr>
            <w:r w:rsidRPr="00FC1EBC">
              <w:rPr>
                <w:b/>
                <w:color w:val="000000" w:themeColor="text1"/>
                <w:sz w:val="28"/>
                <w:szCs w:val="28"/>
              </w:rPr>
              <w:t xml:space="preserve">Про </w:t>
            </w:r>
            <w:r w:rsidR="00370F8B" w:rsidRPr="00FC1EBC">
              <w:rPr>
                <w:b/>
                <w:color w:val="000000" w:themeColor="text1"/>
                <w:sz w:val="28"/>
                <w:szCs w:val="28"/>
              </w:rPr>
              <w:t>передачу</w:t>
            </w:r>
            <w:r w:rsidR="00A127D2" w:rsidRPr="00FC1EBC">
              <w:rPr>
                <w:b/>
                <w:color w:val="000000" w:themeColor="text1"/>
                <w:sz w:val="28"/>
                <w:szCs w:val="28"/>
              </w:rPr>
              <w:t xml:space="preserve"> </w:t>
            </w:r>
            <w:r w:rsidR="00A264FD" w:rsidRPr="00FC1EBC">
              <w:rPr>
                <w:b/>
                <w:color w:val="000000" w:themeColor="text1"/>
                <w:sz w:val="28"/>
                <w:szCs w:val="28"/>
              </w:rPr>
              <w:t>ТОВАРИСТВ</w:t>
            </w:r>
            <w:r w:rsidR="00FC1EBC">
              <w:rPr>
                <w:b/>
                <w:color w:val="000000" w:themeColor="text1"/>
                <w:sz w:val="28"/>
                <w:szCs w:val="28"/>
              </w:rPr>
              <w:t>У</w:t>
            </w:r>
            <w:r w:rsidR="00A264FD" w:rsidRPr="00FC1EBC">
              <w:rPr>
                <w:b/>
                <w:color w:val="000000" w:themeColor="text1"/>
                <w:sz w:val="28"/>
                <w:szCs w:val="28"/>
              </w:rPr>
              <w:t xml:space="preserve"> З ОБМЕЖЕНОЮ ВІДПОВІДАЛЬНІСТЮ «БК БУДСТОУН» </w:t>
            </w:r>
            <w:r w:rsidR="00B563DC" w:rsidRPr="00FC1EBC">
              <w:rPr>
                <w:b/>
                <w:color w:val="000000" w:themeColor="text1"/>
                <w:sz w:val="28"/>
                <w:szCs w:val="28"/>
              </w:rPr>
              <w:t xml:space="preserve">земельної ділянки </w:t>
            </w:r>
            <w:r w:rsidR="0039320D" w:rsidRPr="00FC1EBC">
              <w:rPr>
                <w:b/>
                <w:color w:val="000000" w:themeColor="text1"/>
                <w:sz w:val="28"/>
                <w:szCs w:val="28"/>
              </w:rPr>
              <w:t>в</w:t>
            </w:r>
            <w:r w:rsidR="00A264FD" w:rsidRPr="00FC1EBC">
              <w:rPr>
                <w:b/>
                <w:color w:val="000000" w:themeColor="text1"/>
                <w:sz w:val="28"/>
                <w:szCs w:val="28"/>
              </w:rPr>
              <w:t xml:space="preserve"> </w:t>
            </w:r>
            <w:r w:rsidR="00A264FD" w:rsidRPr="00FC1EBC">
              <w:rPr>
                <w:rStyle w:val="af2"/>
                <w:b/>
                <w:i w:val="0"/>
                <w:color w:val="000000" w:themeColor="text1"/>
                <w:sz w:val="28"/>
                <w:szCs w:val="28"/>
              </w:rPr>
              <w:t>оренд</w:t>
            </w:r>
            <w:r w:rsidR="00FC1EBC">
              <w:rPr>
                <w:rStyle w:val="af2"/>
                <w:b/>
                <w:i w:val="0"/>
                <w:color w:val="000000" w:themeColor="text1"/>
                <w:sz w:val="28"/>
                <w:szCs w:val="28"/>
              </w:rPr>
              <w:t>у</w:t>
            </w:r>
            <w:r w:rsidR="00A264FD" w:rsidRPr="00FC1EBC">
              <w:rPr>
                <w:color w:val="000000" w:themeColor="text1"/>
              </w:rPr>
              <w:t xml:space="preserve"> </w:t>
            </w:r>
            <w:r w:rsidR="00756E4F" w:rsidRPr="00FC1EBC">
              <w:rPr>
                <w:b/>
                <w:iCs/>
                <w:color w:val="000000" w:themeColor="text1"/>
                <w:sz w:val="28"/>
                <w:szCs w:val="28"/>
              </w:rPr>
              <w:t>для експлуатації та обслуговування будівель і споруд автобази</w:t>
            </w:r>
            <w:r w:rsidR="00FB314E" w:rsidRPr="00FC1EBC">
              <w:rPr>
                <w:b/>
                <w:iCs/>
                <w:color w:val="000000" w:themeColor="text1"/>
                <w:sz w:val="28"/>
                <w:szCs w:val="28"/>
              </w:rPr>
              <w:t xml:space="preserve"> </w:t>
            </w:r>
            <w:r w:rsidRPr="00FC1EBC">
              <w:rPr>
                <w:b/>
                <w:color w:val="000000" w:themeColor="text1"/>
                <w:sz w:val="28"/>
                <w:szCs w:val="28"/>
              </w:rPr>
              <w:t xml:space="preserve">на </w:t>
            </w:r>
            <w:r w:rsidR="0001227E" w:rsidRPr="00FC1EBC">
              <w:rPr>
                <w:b/>
                <w:iCs/>
                <w:color w:val="000000" w:themeColor="text1"/>
                <w:sz w:val="28"/>
                <w:szCs w:val="28"/>
              </w:rPr>
              <w:t>вул. Родини Бунґ</w:t>
            </w:r>
            <w:r w:rsidR="00FC1EBC" w:rsidRPr="00FC1EBC">
              <w:rPr>
                <w:b/>
                <w:iCs/>
                <w:color w:val="000000" w:themeColor="text1"/>
                <w:sz w:val="28"/>
                <w:szCs w:val="28"/>
              </w:rPr>
              <w:t>е</w:t>
            </w:r>
            <w:r w:rsidR="00FC1EBC">
              <w:rPr>
                <w:b/>
                <w:iCs/>
                <w:color w:val="000000" w:themeColor="text1"/>
                <w:sz w:val="28"/>
                <w:szCs w:val="28"/>
              </w:rPr>
              <w:t>,</w:t>
            </w:r>
            <w:r w:rsidR="0001227E" w:rsidRPr="00FC1EBC">
              <w:rPr>
                <w:b/>
                <w:iCs/>
                <w:color w:val="000000" w:themeColor="text1"/>
                <w:sz w:val="28"/>
                <w:szCs w:val="28"/>
              </w:rPr>
              <w:t xml:space="preserve"> 12</w:t>
            </w:r>
            <w:r w:rsidR="00032E6C" w:rsidRPr="00FC1EBC">
              <w:rPr>
                <w:b/>
                <w:iCs/>
                <w:color w:val="000000" w:themeColor="text1"/>
                <w:sz w:val="28"/>
                <w:szCs w:val="28"/>
              </w:rPr>
              <w:t xml:space="preserve"> </w:t>
            </w:r>
            <w:r w:rsidRPr="00FC1EBC">
              <w:rPr>
                <w:b/>
                <w:color w:val="000000" w:themeColor="text1"/>
                <w:sz w:val="28"/>
                <w:szCs w:val="28"/>
              </w:rPr>
              <w:t xml:space="preserve">у </w:t>
            </w:r>
            <w:r w:rsidR="0001227E" w:rsidRPr="00FC1EBC">
              <w:rPr>
                <w:b/>
                <w:iCs/>
                <w:color w:val="000000" w:themeColor="text1"/>
                <w:sz w:val="28"/>
                <w:szCs w:val="28"/>
              </w:rPr>
              <w:t>Святошинському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526AC190" w:rsidR="00F6318B" w:rsidRPr="00DE4A20" w:rsidRDefault="00C7069E" w:rsidP="00F6318B">
      <w:pPr>
        <w:pStyle w:val="20"/>
        <w:ind w:firstLine="709"/>
        <w:rPr>
          <w:color w:val="000000" w:themeColor="text1"/>
          <w:szCs w:val="28"/>
          <w:lang w:val="uk-UA"/>
        </w:rPr>
      </w:pPr>
      <w:r w:rsidRPr="00FC1EBC">
        <w:rPr>
          <w:color w:val="000000" w:themeColor="text1"/>
          <w:lang w:val="uk-UA"/>
        </w:rPr>
        <w:t>Розглянувши заяву ТОВАРИСТВА З ОБМЕЖЕНОЮ ВІДПОВІДАЛЬНІСТЮ «БК БУДСТОУН» (код ЄДРПОУ: 41185517, місцезнаходження юридичної особи: 03</w:t>
      </w:r>
      <w:r w:rsidR="00FC1EBC">
        <w:rPr>
          <w:color w:val="000000" w:themeColor="text1"/>
          <w:lang w:val="uk-UA"/>
        </w:rPr>
        <w:t>13</w:t>
      </w:r>
      <w:r w:rsidRPr="00FC1EBC">
        <w:rPr>
          <w:color w:val="000000" w:themeColor="text1"/>
          <w:lang w:val="uk-UA"/>
        </w:rPr>
        <w:t xml:space="preserve">4, місто Київ, </w:t>
      </w:r>
      <w:r w:rsidR="00FC1EBC">
        <w:rPr>
          <w:color w:val="000000" w:themeColor="text1"/>
          <w:lang w:val="uk-UA"/>
        </w:rPr>
        <w:t xml:space="preserve">вул. </w:t>
      </w:r>
      <w:r w:rsidR="00FC1EBC" w:rsidRPr="00FC1EBC">
        <w:rPr>
          <w:color w:val="000000" w:themeColor="text1"/>
          <w:lang w:val="uk-UA"/>
        </w:rPr>
        <w:t>Родини Бунґ</w:t>
      </w:r>
      <w:r w:rsidR="00FC1EBC">
        <w:rPr>
          <w:color w:val="000000" w:themeColor="text1"/>
          <w:lang w:val="uk-UA"/>
        </w:rPr>
        <w:t>е</w:t>
      </w:r>
      <w:r w:rsidR="00FC1EBC" w:rsidRPr="00FC1EBC">
        <w:rPr>
          <w:color w:val="000000" w:themeColor="text1"/>
          <w:lang w:val="uk-UA"/>
        </w:rPr>
        <w:t>, 12</w:t>
      </w:r>
      <w:r w:rsidRPr="00FC1EBC">
        <w:rPr>
          <w:color w:val="000000" w:themeColor="text1"/>
          <w:lang w:val="uk-UA"/>
        </w:rPr>
        <w:t>) від 15 жовтня 2024 року № 50402-009027</w:t>
      </w:r>
      <w:r w:rsidR="00FC1EBC">
        <w:rPr>
          <w:color w:val="000000" w:themeColor="text1"/>
          <w:lang w:val="uk-UA"/>
        </w:rPr>
        <w:t>590</w:t>
      </w:r>
      <w:r w:rsidRPr="00FC1EBC">
        <w:rPr>
          <w:color w:val="000000" w:themeColor="text1"/>
          <w:lang w:val="uk-UA"/>
        </w:rPr>
        <w:t xml:space="preserve">-031-03 про передачу в оренду земельної ділянки та додані документи,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рішенням Київської міської ради від 27 жовтня 2022 року № 5465/5506 </w:t>
      </w:r>
      <w:r w:rsidR="00F866F0">
        <w:rPr>
          <w:color w:val="000000" w:themeColor="text1"/>
          <w:lang w:val="uk-UA"/>
        </w:rPr>
        <w:t>«</w:t>
      </w:r>
      <w:r w:rsidRPr="00FC1EBC">
        <w:rPr>
          <w:color w:val="000000" w:themeColor="text1"/>
          <w:lang w:val="uk-UA"/>
        </w:rPr>
        <w:t>Про перейменування вулиці Якутської в Святошинському районі міста Києва</w:t>
      </w:r>
      <w:r w:rsidR="00F866F0">
        <w:rPr>
          <w:color w:val="000000" w:themeColor="text1"/>
          <w:lang w:val="uk-UA"/>
        </w:rPr>
        <w:t>»</w:t>
      </w:r>
      <w:r w:rsidRPr="00FC1EBC">
        <w:rPr>
          <w:color w:val="000000" w:themeColor="text1"/>
          <w:lang w:val="uk-UA"/>
        </w:rPr>
        <w:t xml:space="preserve">,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07 жовтня 2024 року, номер відомостей про речове право: </w:t>
      </w:r>
      <w:r w:rsidR="00FC1EBC" w:rsidRPr="00FC1EBC">
        <w:rPr>
          <w:color w:val="000000" w:themeColor="text1"/>
          <w:lang w:val="uk-UA"/>
        </w:rPr>
        <w:t>57071808</w:t>
      </w:r>
      <w:r w:rsidRPr="00FC1EBC">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649089F3"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FC1EBC">
        <w:rPr>
          <w:color w:val="000000" w:themeColor="text1"/>
          <w:sz w:val="28"/>
          <w:szCs w:val="28"/>
          <w:lang w:val="uk-UA"/>
        </w:rPr>
        <w:t>Передати</w:t>
      </w:r>
      <w:r w:rsidR="0009503E" w:rsidRPr="00FC1EBC">
        <w:rPr>
          <w:color w:val="000000" w:themeColor="text1"/>
          <w:sz w:val="28"/>
          <w:szCs w:val="28"/>
          <w:lang w:val="uk-UA"/>
        </w:rPr>
        <w:t xml:space="preserve"> </w:t>
      </w:r>
      <w:r w:rsidR="00A264FD" w:rsidRPr="00FC1EBC">
        <w:rPr>
          <w:color w:val="000000" w:themeColor="text1"/>
          <w:sz w:val="28"/>
          <w:szCs w:val="28"/>
        </w:rPr>
        <w:t>ТОВАРИСТВ</w:t>
      </w:r>
      <w:r w:rsidR="00FC1EBC">
        <w:rPr>
          <w:color w:val="000000" w:themeColor="text1"/>
          <w:sz w:val="28"/>
          <w:szCs w:val="28"/>
          <w:lang w:val="uk-UA"/>
        </w:rPr>
        <w:t>У</w:t>
      </w:r>
      <w:r w:rsidR="00A264FD" w:rsidRPr="00DE4A20">
        <w:rPr>
          <w:color w:val="000000" w:themeColor="text1"/>
          <w:sz w:val="28"/>
          <w:szCs w:val="28"/>
        </w:rPr>
        <w:t xml:space="preserve"> З ОБМЕЖЕНОЮ ВІДПОВІДАЛЬНІСТЮ «БК БУДСТОУН»</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517D4D">
        <w:rPr>
          <w:iCs/>
          <w:color w:val="000000" w:themeColor="text1"/>
          <w:sz w:val="28"/>
          <w:szCs w:val="28"/>
          <w:lang w:val="uk-UA" w:eastAsia="uk-UA"/>
        </w:rPr>
        <w:t>оренд</w:t>
      </w:r>
      <w:r w:rsidR="00FC1EBC" w:rsidRPr="00517D4D">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FC1EBC" w:rsidRPr="00FC1EBC">
        <w:rPr>
          <w:iCs/>
          <w:color w:val="000000" w:themeColor="text1"/>
          <w:sz w:val="28"/>
          <w:szCs w:val="28"/>
          <w:lang w:val="uk-UA" w:eastAsia="uk-UA"/>
        </w:rPr>
        <w:t>на 10 років</w:t>
      </w:r>
      <w:r w:rsidR="00DE5E31" w:rsidRPr="00FC1EBC">
        <w:rPr>
          <w:iCs/>
          <w:color w:val="000000" w:themeColor="text1"/>
          <w:sz w:val="28"/>
          <w:szCs w:val="28"/>
          <w:lang w:val="uk-UA" w:eastAsia="uk-UA"/>
        </w:rPr>
        <w:t xml:space="preserve"> </w:t>
      </w:r>
      <w:r w:rsidR="00F837D8" w:rsidRPr="00FC1EBC">
        <w:rPr>
          <w:color w:val="000000" w:themeColor="text1"/>
          <w:sz w:val="28"/>
          <w:szCs w:val="28"/>
          <w:lang w:val="uk-UA"/>
        </w:rPr>
        <w:t>з</w:t>
      </w:r>
      <w:r w:rsidR="00F837D8" w:rsidRPr="00DE4A20">
        <w:rPr>
          <w:color w:val="000000" w:themeColor="text1"/>
          <w:sz w:val="28"/>
          <w:szCs w:val="28"/>
          <w:lang w:val="uk-UA"/>
        </w:rPr>
        <w:t xml:space="preserve">емельну ділянку площею </w:t>
      </w:r>
      <w:r w:rsidR="00F837D8" w:rsidRPr="00FC1EBC">
        <w:rPr>
          <w:iCs/>
          <w:color w:val="000000" w:themeColor="text1"/>
          <w:sz w:val="28"/>
          <w:szCs w:val="28"/>
          <w:lang w:val="uk-UA" w:eastAsia="uk-UA"/>
        </w:rPr>
        <w:t>0,3554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FC1EBC">
        <w:rPr>
          <w:iCs/>
          <w:color w:val="000000" w:themeColor="text1"/>
          <w:sz w:val="28"/>
          <w:szCs w:val="28"/>
          <w:lang w:val="uk-UA" w:eastAsia="uk-UA"/>
        </w:rPr>
        <w:lastRenderedPageBreak/>
        <w:t>8000000000:75:316:0118</w:t>
      </w:r>
      <w:r w:rsidR="00F837D8" w:rsidRPr="00AF790C">
        <w:rPr>
          <w:sz w:val="28"/>
          <w:szCs w:val="28"/>
          <w:lang w:val="uk-UA"/>
        </w:rPr>
        <w:t>) для експлуатації та обслуговування будівель і споруд автобази</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12.04 для розміщення та експлуатації будівель і споруд автомобільного транспорту та дорожнього господарства</w:t>
      </w:r>
      <w:r w:rsidR="00421815" w:rsidRPr="00AF790C">
        <w:rPr>
          <w:sz w:val="28"/>
          <w:szCs w:val="28"/>
          <w:lang w:val="uk-UA"/>
        </w:rPr>
        <w:t>)</w:t>
      </w:r>
      <w:r w:rsidR="00F837D8" w:rsidRPr="00AF790C">
        <w:rPr>
          <w:sz w:val="28"/>
          <w:lang w:val="uk-UA"/>
        </w:rPr>
        <w:t xml:space="preserve"> на </w:t>
      </w:r>
      <w:r w:rsidR="00FC1EBC" w:rsidRPr="00FC1EBC">
        <w:rPr>
          <w:iCs/>
          <w:sz w:val="28"/>
          <w:szCs w:val="28"/>
          <w:lang w:val="uk-UA"/>
        </w:rPr>
        <w:t xml:space="preserve">вул. </w:t>
      </w:r>
      <w:r w:rsidR="00517D4D">
        <w:rPr>
          <w:iCs/>
          <w:sz w:val="28"/>
          <w:szCs w:val="28"/>
          <w:lang w:val="uk-UA"/>
        </w:rPr>
        <w:t>Р</w:t>
      </w:r>
      <w:r w:rsidR="00517D4D" w:rsidRPr="00FC1EBC">
        <w:rPr>
          <w:iCs/>
          <w:sz w:val="28"/>
          <w:szCs w:val="28"/>
          <w:lang w:val="uk-UA"/>
        </w:rPr>
        <w:t xml:space="preserve">одини </w:t>
      </w:r>
      <w:r w:rsidR="00FC1EBC" w:rsidRPr="00FC1EBC">
        <w:rPr>
          <w:iCs/>
          <w:sz w:val="28"/>
          <w:szCs w:val="28"/>
          <w:lang w:val="uk-UA"/>
        </w:rPr>
        <w:t xml:space="preserve">Бунґе, 12 у Святошинському районі міста Києва із земель комунальної власності територіальної громади міста Києва у зв’язку з набуттям права власності на нерухоме майно </w:t>
      </w:r>
      <w:r w:rsidR="00B010A6" w:rsidRPr="00AF790C">
        <w:rPr>
          <w:sz w:val="28"/>
          <w:szCs w:val="28"/>
          <w:lang w:val="uk-UA"/>
        </w:rPr>
        <w:t>(</w:t>
      </w:r>
      <w:r w:rsidR="00FC1EBC" w:rsidRPr="00FC1EBC">
        <w:rPr>
          <w:sz w:val="28"/>
          <w:szCs w:val="28"/>
          <w:lang w:val="uk-UA"/>
        </w:rPr>
        <w:t>право власності зареєстровано в Державному реєстрі речових прав на нерухоме майно 16 серпня 2017 року, номер запису про речове право 21981088</w:t>
      </w:r>
      <w:r w:rsidR="00B010A6" w:rsidRPr="00AF790C">
        <w:rPr>
          <w:sz w:val="28"/>
          <w:szCs w:val="28"/>
          <w:lang w:val="uk-UA"/>
        </w:rPr>
        <w:t xml:space="preserve"> </w:t>
      </w:r>
      <w:r w:rsidR="00961B41" w:rsidRPr="00AF790C">
        <w:rPr>
          <w:sz w:val="28"/>
          <w:szCs w:val="28"/>
          <w:lang w:val="uk-UA"/>
        </w:rPr>
        <w:t>(категорія земель – землі промисловості, транспорту, електронних комунікацій, енергетики, оборони та іншого призначення</w:t>
      </w:r>
      <w:r w:rsidR="00F86F74" w:rsidRPr="00AF790C">
        <w:rPr>
          <w:sz w:val="28"/>
          <w:szCs w:val="28"/>
          <w:lang w:val="uk-UA"/>
        </w:rPr>
        <w:t xml:space="preserve">), </w:t>
      </w:r>
      <w:r w:rsidR="003D56FB">
        <w:rPr>
          <w:color w:val="000000" w:themeColor="text1"/>
          <w:sz w:val="28"/>
          <w:szCs w:val="28"/>
          <w:lang w:val="uk-UA"/>
        </w:rPr>
        <w:t xml:space="preserve">заява ДЦ від 15 жовтня </w:t>
      </w:r>
      <w:r w:rsidR="00F86F74" w:rsidRPr="00E13205">
        <w:rPr>
          <w:color w:val="000000" w:themeColor="text1"/>
          <w:sz w:val="28"/>
          <w:szCs w:val="28"/>
          <w:lang w:val="uk-UA"/>
        </w:rPr>
        <w:t xml:space="preserve">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50402-009027590-031-03, справа № </w:t>
      </w:r>
      <w:r w:rsidR="00F86F74" w:rsidRPr="00E13205">
        <w:rPr>
          <w:b/>
          <w:color w:val="000000" w:themeColor="text1"/>
          <w:sz w:val="28"/>
          <w:szCs w:val="28"/>
          <w:lang w:val="uk-UA"/>
        </w:rPr>
        <w:t>541844624</w:t>
      </w:r>
      <w:r w:rsidR="00F86F74" w:rsidRPr="00E13205">
        <w:rPr>
          <w:color w:val="000000" w:themeColor="text1"/>
          <w:sz w:val="28"/>
          <w:szCs w:val="28"/>
          <w:lang w:val="uk-UA"/>
        </w:rPr>
        <w:t>.</w:t>
      </w:r>
    </w:p>
    <w:p w14:paraId="2A95A3DC" w14:textId="45F6FFB7"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3D56FB">
        <w:rPr>
          <w:color w:val="000000" w:themeColor="text1"/>
          <w:sz w:val="28"/>
          <w:szCs w:val="28"/>
        </w:rPr>
        <w:t>ТОВАРИСТВ</w:t>
      </w:r>
      <w:r w:rsidR="003D56FB">
        <w:rPr>
          <w:color w:val="000000" w:themeColor="text1"/>
          <w:sz w:val="28"/>
          <w:szCs w:val="28"/>
          <w:lang w:val="uk-UA"/>
        </w:rPr>
        <w:t>У</w:t>
      </w:r>
      <w:r w:rsidR="00C376CD" w:rsidRPr="003D56FB">
        <w:rPr>
          <w:color w:val="000000" w:themeColor="text1"/>
          <w:sz w:val="28"/>
          <w:szCs w:val="28"/>
        </w:rPr>
        <w:t xml:space="preserve"> З ОБМЕЖЕНОЮ ВІДПОВІДАЛЬНІСТЮ «БК БУДСТОУН»</w:t>
      </w:r>
      <w:r w:rsidR="0009503E" w:rsidRPr="003D56FB">
        <w:rPr>
          <w:color w:val="000000" w:themeColor="text1"/>
          <w:sz w:val="28"/>
          <w:szCs w:val="28"/>
          <w:lang w:val="uk-UA"/>
        </w:rPr>
        <w:t>:</w:t>
      </w:r>
    </w:p>
    <w:p w14:paraId="5452EFF7"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2.1. Виконувати обов’язки землекористувача відповідно до вимог статті 96 Земельного кодексу України.</w:t>
      </w:r>
    </w:p>
    <w:p w14:paraId="75FA9679" w14:textId="77777777" w:rsidR="007A1D57" w:rsidRDefault="003D56FB" w:rsidP="003D56FB">
      <w:pPr>
        <w:tabs>
          <w:tab w:val="left" w:pos="0"/>
          <w:tab w:val="left" w:pos="1134"/>
        </w:tabs>
        <w:ind w:firstLine="680"/>
        <w:jc w:val="both"/>
        <w:rPr>
          <w:sz w:val="28"/>
          <w:szCs w:val="28"/>
          <w:lang w:val="uk-UA"/>
        </w:rPr>
      </w:pPr>
      <w:r w:rsidRPr="003D56FB">
        <w:rPr>
          <w:sz w:val="28"/>
          <w:szCs w:val="28"/>
          <w:lang w:val="uk-UA"/>
        </w:rPr>
        <w:t xml:space="preserve">2.2. </w:t>
      </w:r>
      <w:r w:rsidR="00F866F0" w:rsidRPr="00F866F0">
        <w:rPr>
          <w:sz w:val="28"/>
          <w:szCs w:val="28"/>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23B5A1AE" w14:textId="2C0C7BEA"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2.3. Питання майнових відносин вирішувати в установленому порядку.</w:t>
      </w:r>
    </w:p>
    <w:p w14:paraId="0A0848A3"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2.4.</w:t>
      </w:r>
      <w:r w:rsidRPr="003D56FB">
        <w:rPr>
          <w:sz w:val="28"/>
          <w:szCs w:val="28"/>
          <w:lang w:val="uk-UA"/>
        </w:rPr>
        <w:tab/>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AD74012"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2.5.</w:t>
      </w:r>
      <w:r w:rsidRPr="003D56FB">
        <w:rPr>
          <w:sz w:val="28"/>
          <w:szCs w:val="28"/>
          <w:lang w:val="uk-UA"/>
        </w:rPr>
        <w:tab/>
        <w:t xml:space="preserve">Під час використання земельної ділянки дотримуватися обмежень у її використанні, зареєстрованих у Державному земельному кадастрі. </w:t>
      </w:r>
    </w:p>
    <w:p w14:paraId="2EC1EED9"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2.6.</w:t>
      </w:r>
      <w:r w:rsidRPr="003D56FB">
        <w:rPr>
          <w:sz w:val="28"/>
          <w:szCs w:val="28"/>
          <w:lang w:val="uk-UA"/>
        </w:rPr>
        <w:tab/>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0F4BB7E"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2.7.</w:t>
      </w:r>
      <w:r w:rsidRPr="003D56FB">
        <w:rPr>
          <w:sz w:val="28"/>
          <w:szCs w:val="28"/>
          <w:lang w:val="uk-UA"/>
        </w:rPr>
        <w:tab/>
        <w:t>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27C9C79D" w14:textId="3782B675" w:rsidR="003D56FB" w:rsidRPr="003D56FB" w:rsidRDefault="00F866F0" w:rsidP="003D56FB">
      <w:pPr>
        <w:tabs>
          <w:tab w:val="left" w:pos="0"/>
          <w:tab w:val="left" w:pos="1134"/>
        </w:tabs>
        <w:ind w:firstLine="680"/>
        <w:jc w:val="both"/>
        <w:rPr>
          <w:sz w:val="28"/>
          <w:szCs w:val="28"/>
          <w:lang w:val="uk-UA"/>
        </w:rPr>
      </w:pPr>
      <w:r>
        <w:rPr>
          <w:sz w:val="28"/>
          <w:szCs w:val="28"/>
          <w:lang w:val="uk-UA"/>
        </w:rPr>
        <w:t>2.8.</w:t>
      </w:r>
      <w:r>
        <w:rPr>
          <w:sz w:val="28"/>
          <w:szCs w:val="28"/>
          <w:lang w:val="uk-UA"/>
        </w:rPr>
        <w:tab/>
      </w:r>
      <w:r w:rsidR="003D56FB" w:rsidRPr="003D56FB">
        <w:rPr>
          <w:sz w:val="28"/>
          <w:szCs w:val="28"/>
          <w:lang w:val="uk-UA"/>
        </w:rPr>
        <w:t>Земельну ділянку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02FB88A9" w14:textId="551F1F20"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2.9.</w:t>
      </w:r>
      <w:r w:rsidRPr="003D56FB">
        <w:rPr>
          <w:sz w:val="28"/>
          <w:szCs w:val="28"/>
          <w:lang w:val="uk-UA"/>
        </w:rPr>
        <w:tab/>
      </w:r>
      <w:r w:rsidR="00F866F0">
        <w:rPr>
          <w:sz w:val="28"/>
          <w:szCs w:val="28"/>
          <w:lang w:val="uk-UA"/>
        </w:rPr>
        <w:t xml:space="preserve"> </w:t>
      </w:r>
      <w:r w:rsidRPr="003D56FB">
        <w:rPr>
          <w:sz w:val="28"/>
          <w:szCs w:val="28"/>
          <w:lang w:val="uk-UA"/>
        </w:rPr>
        <w:t xml:space="preserve">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w:t>
      </w:r>
      <w:r w:rsidRPr="003D56FB">
        <w:rPr>
          <w:sz w:val="28"/>
          <w:szCs w:val="28"/>
          <w:lang w:val="uk-UA"/>
        </w:rPr>
        <w:lastRenderedPageBreak/>
        <w:t>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6B67ED5"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3.</w:t>
      </w:r>
      <w:r w:rsidRPr="003D56FB">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2.9 пункту 2 цього рішення.</w:t>
      </w:r>
    </w:p>
    <w:p w14:paraId="222C7724" w14:textId="77777777"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4.</w:t>
      </w:r>
      <w:r w:rsidRPr="003D56FB">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EE36EAC" w14:textId="2E91B806"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5.</w:t>
      </w:r>
      <w:r w:rsidRPr="003D56FB">
        <w:rPr>
          <w:sz w:val="28"/>
          <w:szCs w:val="28"/>
          <w:lang w:val="uk-UA"/>
        </w:rPr>
        <w:tab/>
        <w:t>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 у разі якщо протягом цього строку не укладений відповідний договір оренди земельної ділянки.</w:t>
      </w:r>
    </w:p>
    <w:p w14:paraId="16197578" w14:textId="274D91E0" w:rsidR="003D56FB" w:rsidRPr="003D56FB" w:rsidRDefault="003D56FB" w:rsidP="003D56FB">
      <w:pPr>
        <w:tabs>
          <w:tab w:val="left" w:pos="0"/>
          <w:tab w:val="left" w:pos="1134"/>
        </w:tabs>
        <w:ind w:firstLine="680"/>
        <w:jc w:val="both"/>
        <w:rPr>
          <w:sz w:val="28"/>
          <w:szCs w:val="28"/>
          <w:lang w:val="uk-UA"/>
        </w:rPr>
      </w:pPr>
      <w:r w:rsidRPr="003D56FB">
        <w:rPr>
          <w:sz w:val="28"/>
          <w:szCs w:val="28"/>
          <w:lang w:val="uk-UA"/>
        </w:rPr>
        <w:t>6.</w:t>
      </w:r>
      <w:r w:rsidRPr="003D56FB">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76E20D3C" w:rsidR="00AF790C" w:rsidRDefault="00AF790C" w:rsidP="00C30241">
      <w:pPr>
        <w:tabs>
          <w:tab w:val="left" w:pos="0"/>
          <w:tab w:val="left" w:pos="1134"/>
        </w:tabs>
        <w:ind w:firstLine="680"/>
        <w:jc w:val="both"/>
        <w:rPr>
          <w:sz w:val="28"/>
          <w:szCs w:val="28"/>
          <w:lang w:val="uk-UA"/>
        </w:rPr>
      </w:pPr>
    </w:p>
    <w:p w14:paraId="5922AEAE" w14:textId="77777777" w:rsidR="003D56FB" w:rsidRDefault="003D56FB"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1"/>
        <w:gridCol w:w="3867"/>
      </w:tblGrid>
      <w:tr w:rsidR="00AF790C" w14:paraId="5B0DC490" w14:textId="77777777" w:rsidTr="00AF790C">
        <w:tc>
          <w:tcPr>
            <w:tcW w:w="5920" w:type="dxa"/>
          </w:tcPr>
          <w:p w14:paraId="129BC53F" w14:textId="77777777" w:rsidR="00AF790C" w:rsidRDefault="00AF790C" w:rsidP="003423AF">
            <w:pPr>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3423AF">
            <w:pPr>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3423AF">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2BA95203" w14:textId="77777777" w:rsidR="003D56FB" w:rsidRPr="00F866F0" w:rsidRDefault="003D56FB" w:rsidP="006B6988">
            <w:pPr>
              <w:jc w:val="right"/>
              <w:rPr>
                <w:rStyle w:val="af0"/>
                <w:b w:val="0"/>
                <w:sz w:val="28"/>
                <w:szCs w:val="28"/>
                <w:lang w:val="uk-UA"/>
              </w:rPr>
            </w:pPr>
          </w:p>
          <w:p w14:paraId="014E0554" w14:textId="22943B07"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5E27806A" w:rsidR="00E75718" w:rsidRPr="008119F4" w:rsidRDefault="008119F4" w:rsidP="004A7C1B">
      <w:pPr>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4D329" w14:textId="77777777" w:rsidR="00D254C0" w:rsidRDefault="00D254C0">
      <w:r>
        <w:separator/>
      </w:r>
    </w:p>
  </w:endnote>
  <w:endnote w:type="continuationSeparator" w:id="0">
    <w:p w14:paraId="7F1CEBC0" w14:textId="77777777" w:rsidR="00D254C0" w:rsidRDefault="00D2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457E5" w14:textId="77777777" w:rsidR="00D254C0" w:rsidRDefault="00D254C0">
      <w:r>
        <w:separator/>
      </w:r>
    </w:p>
  </w:footnote>
  <w:footnote w:type="continuationSeparator" w:id="0">
    <w:p w14:paraId="55977404" w14:textId="77777777" w:rsidR="00D254C0" w:rsidRDefault="00D25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16067552">
    <w:abstractNumId w:val="10"/>
  </w:num>
  <w:num w:numId="2" w16cid:durableId="892815099">
    <w:abstractNumId w:val="6"/>
  </w:num>
  <w:num w:numId="3" w16cid:durableId="273758102">
    <w:abstractNumId w:val="9"/>
  </w:num>
  <w:num w:numId="4" w16cid:durableId="987441027">
    <w:abstractNumId w:val="0"/>
  </w:num>
  <w:num w:numId="5" w16cid:durableId="967785025">
    <w:abstractNumId w:val="8"/>
  </w:num>
  <w:num w:numId="6" w16cid:durableId="1479491759">
    <w:abstractNumId w:val="4"/>
  </w:num>
  <w:num w:numId="7" w16cid:durableId="1507744827">
    <w:abstractNumId w:val="5"/>
  </w:num>
  <w:num w:numId="8" w16cid:durableId="756943755">
    <w:abstractNumId w:val="7"/>
  </w:num>
  <w:num w:numId="9" w16cid:durableId="269900994">
    <w:abstractNumId w:val="2"/>
  </w:num>
  <w:num w:numId="10" w16cid:durableId="669142283">
    <w:abstractNumId w:val="1"/>
  </w:num>
  <w:num w:numId="11" w16cid:durableId="4799320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23AF"/>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D56FB"/>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A7C1B"/>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17D4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1D5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76AF0"/>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254C0"/>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6F0"/>
    <w:rsid w:val="00F86F74"/>
    <w:rsid w:val="00F914C9"/>
    <w:rsid w:val="00F96326"/>
    <w:rsid w:val="00FA6337"/>
    <w:rsid w:val="00FA6448"/>
    <w:rsid w:val="00FB314E"/>
    <w:rsid w:val="00FB434A"/>
    <w:rsid w:val="00FC1EBC"/>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908</Words>
  <Characters>5181</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6077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7</cp:revision>
  <cp:lastPrinted>2024-11-05T07:56:00Z</cp:lastPrinted>
  <dcterms:created xsi:type="dcterms:W3CDTF">2024-10-28T08:53:00Z</dcterms:created>
  <dcterms:modified xsi:type="dcterms:W3CDTF">2024-11-07T12:39:00Z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