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206E465F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508044931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508044931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DE4A20" w:rsidRPr="00CD35B0" w14:paraId="39883B9B" w14:textId="77777777" w:rsidTr="00411E2F">
        <w:trPr>
          <w:trHeight w:val="2500"/>
        </w:trPr>
        <w:tc>
          <w:tcPr>
            <w:tcW w:w="5070" w:type="dxa"/>
            <w:hideMark/>
          </w:tcPr>
          <w:p w14:paraId="0B182D23" w14:textId="39F2475F" w:rsidR="00411E2F" w:rsidRPr="00DE4A20" w:rsidRDefault="0009503E" w:rsidP="00411E2F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411E2F">
              <w:rPr>
                <w:b/>
                <w:color w:val="000000" w:themeColor="text1"/>
                <w:sz w:val="28"/>
                <w:szCs w:val="28"/>
              </w:rPr>
              <w:t>н</w:t>
            </w:r>
            <w:r w:rsidR="00411E2F" w:rsidRPr="001500F3">
              <w:rPr>
                <w:b/>
                <w:color w:val="000000" w:themeColor="text1"/>
                <w:sz w:val="28"/>
                <w:szCs w:val="28"/>
              </w:rPr>
              <w:t>адання</w:t>
            </w:r>
            <w:r w:rsidR="00411E2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11E2F" w:rsidRPr="00DE4A20">
              <w:rPr>
                <w:b/>
                <w:color w:val="000000" w:themeColor="text1"/>
                <w:sz w:val="28"/>
                <w:szCs w:val="28"/>
              </w:rPr>
              <w:t>ГОЛОВН</w:t>
            </w:r>
            <w:r w:rsidR="00411E2F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411E2F" w:rsidRPr="00DE4A20">
              <w:rPr>
                <w:b/>
                <w:color w:val="000000" w:themeColor="text1"/>
                <w:sz w:val="28"/>
                <w:szCs w:val="28"/>
              </w:rPr>
              <w:t xml:space="preserve"> УПРАВЛІНН</w:t>
            </w:r>
            <w:r w:rsidR="00411E2F">
              <w:rPr>
                <w:b/>
                <w:color w:val="000000" w:themeColor="text1"/>
                <w:sz w:val="28"/>
                <w:szCs w:val="28"/>
              </w:rPr>
              <w:t>Ю</w:t>
            </w:r>
            <w:r w:rsidR="00411E2F" w:rsidRPr="00DE4A20">
              <w:rPr>
                <w:b/>
                <w:color w:val="000000" w:themeColor="text1"/>
                <w:sz w:val="28"/>
                <w:szCs w:val="28"/>
              </w:rPr>
              <w:t xml:space="preserve"> ДЕРЖАВНОЇ СЛУЖБИ УКРАЇНИ З НАДЗВИЧАЙНИХ СИТУАЦІЙ У М.</w:t>
            </w:r>
            <w:r w:rsidR="00411E2F">
              <w:rPr>
                <w:b/>
                <w:color w:val="000000" w:themeColor="text1"/>
                <w:sz w:val="28"/>
                <w:szCs w:val="28"/>
              </w:rPr>
              <w:t> </w:t>
            </w:r>
            <w:r w:rsidR="00411E2F" w:rsidRPr="00DE4A20">
              <w:rPr>
                <w:b/>
                <w:color w:val="000000" w:themeColor="text1"/>
                <w:sz w:val="28"/>
                <w:szCs w:val="28"/>
              </w:rPr>
              <w:t>КИЄВІ</w:t>
            </w:r>
            <w:r w:rsidR="00411E2F" w:rsidRPr="001500F3">
              <w:rPr>
                <w:b/>
                <w:color w:val="000000" w:themeColor="text1"/>
                <w:sz w:val="28"/>
                <w:szCs w:val="28"/>
              </w:rPr>
              <w:t xml:space="preserve"> земельної ділянки в постійне користування </w:t>
            </w:r>
            <w:r w:rsidR="00411E2F" w:rsidRPr="00FC41AE">
              <w:rPr>
                <w:b/>
                <w:color w:val="000000" w:themeColor="text1"/>
                <w:sz w:val="28"/>
                <w:szCs w:val="28"/>
              </w:rPr>
              <w:t>для експлуатації та обслуговування</w:t>
            </w:r>
            <w:r w:rsidR="00411E2F">
              <w:rPr>
                <w:b/>
                <w:color w:val="000000" w:themeColor="text1"/>
                <w:sz w:val="28"/>
                <w:szCs w:val="28"/>
              </w:rPr>
              <w:t xml:space="preserve"> будівель </w:t>
            </w:r>
            <w:r w:rsidR="00411E2F" w:rsidRPr="001500F3">
              <w:rPr>
                <w:b/>
                <w:color w:val="000000" w:themeColor="text1"/>
                <w:sz w:val="28"/>
                <w:szCs w:val="28"/>
              </w:rPr>
              <w:t>на</w:t>
            </w:r>
            <w:r w:rsidR="00411E2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11E2F" w:rsidRPr="00411E2F">
              <w:rPr>
                <w:b/>
                <w:color w:val="000000" w:themeColor="text1"/>
                <w:sz w:val="28"/>
                <w:szCs w:val="28"/>
              </w:rPr>
              <w:t xml:space="preserve">вул. Джона Маккейна, 11 </w:t>
            </w:r>
            <w:r w:rsidR="00411E2F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411E2F" w:rsidRPr="00411E2F">
              <w:rPr>
                <w:b/>
                <w:color w:val="000000" w:themeColor="text1"/>
                <w:sz w:val="28"/>
                <w:szCs w:val="28"/>
              </w:rPr>
              <w:t>Печерському</w:t>
            </w:r>
            <w:r w:rsidR="00411E2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11E2F" w:rsidRPr="001500F3">
              <w:rPr>
                <w:b/>
                <w:color w:val="000000" w:themeColor="text1"/>
                <w:sz w:val="28"/>
                <w:szCs w:val="28"/>
              </w:rPr>
              <w:t>районі міста Києва</w:t>
            </w:r>
          </w:p>
        </w:tc>
      </w:tr>
    </w:tbl>
    <w:p w14:paraId="16B3BA17" w14:textId="5F55FFCC" w:rsidR="00F6318B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15CF4A08" w14:textId="27412BBE" w:rsidR="00411E2F" w:rsidRPr="00DE4A20" w:rsidRDefault="00411E2F" w:rsidP="00411E2F">
      <w:pPr>
        <w:pStyle w:val="20"/>
        <w:ind w:firstLine="709"/>
        <w:rPr>
          <w:color w:val="000000" w:themeColor="text1"/>
          <w:szCs w:val="28"/>
          <w:lang w:val="uk-UA"/>
        </w:rPr>
      </w:pPr>
      <w:r w:rsidRPr="0093686A">
        <w:rPr>
          <w:color w:val="000000" w:themeColor="text1"/>
          <w:szCs w:val="28"/>
          <w:lang w:val="uk-UA"/>
        </w:rPr>
        <w:t xml:space="preserve">Розглянувши заяву </w:t>
      </w:r>
      <w:r w:rsidRPr="00411E2F">
        <w:rPr>
          <w:color w:val="000000" w:themeColor="text1"/>
          <w:szCs w:val="28"/>
          <w:lang w:val="uk-UA"/>
        </w:rPr>
        <w:t>ГОЛОВНО</w:t>
      </w:r>
      <w:r>
        <w:rPr>
          <w:color w:val="000000" w:themeColor="text1"/>
          <w:szCs w:val="28"/>
          <w:lang w:val="uk-UA"/>
        </w:rPr>
        <w:t>ГО</w:t>
      </w:r>
      <w:r w:rsidRPr="00411E2F">
        <w:rPr>
          <w:color w:val="000000" w:themeColor="text1"/>
          <w:szCs w:val="28"/>
          <w:lang w:val="uk-UA"/>
        </w:rPr>
        <w:t xml:space="preserve"> УПРАВЛІНН</w:t>
      </w:r>
      <w:r>
        <w:rPr>
          <w:color w:val="000000" w:themeColor="text1"/>
          <w:szCs w:val="28"/>
          <w:lang w:val="uk-UA"/>
        </w:rPr>
        <w:t>Я</w:t>
      </w:r>
      <w:r w:rsidRPr="00411E2F">
        <w:rPr>
          <w:color w:val="000000" w:themeColor="text1"/>
          <w:szCs w:val="28"/>
          <w:lang w:val="uk-UA"/>
        </w:rPr>
        <w:t xml:space="preserve"> ДЕРЖАВНОЇ СЛУЖБИ УКРАЇНИ З НАДЗВИЧАЙНИХ СИТУАЦІЙ У М. КИЄВІ </w:t>
      </w:r>
      <w:r w:rsidRPr="0093686A">
        <w:rPr>
          <w:color w:val="000000" w:themeColor="text1"/>
          <w:szCs w:val="28"/>
          <w:lang w:val="uk-UA"/>
        </w:rPr>
        <w:t xml:space="preserve">(код ЄДРПОУ </w:t>
      </w:r>
      <w:r w:rsidR="00764FE0">
        <w:rPr>
          <w:color w:val="000000" w:themeColor="text1"/>
          <w:szCs w:val="28"/>
          <w:lang w:val="uk-UA"/>
        </w:rPr>
        <w:t>38620155</w:t>
      </w:r>
      <w:r w:rsidRPr="0093686A">
        <w:rPr>
          <w:color w:val="000000" w:themeColor="text1"/>
          <w:szCs w:val="28"/>
          <w:lang w:val="uk-UA"/>
        </w:rPr>
        <w:t xml:space="preserve">, місцезнаходження юридичної особи: </w:t>
      </w:r>
      <w:r w:rsidR="00764FE0">
        <w:rPr>
          <w:color w:val="000000" w:themeColor="text1"/>
          <w:szCs w:val="28"/>
          <w:lang w:val="uk-UA"/>
        </w:rPr>
        <w:t>01601</w:t>
      </w:r>
      <w:r w:rsidRPr="0093686A">
        <w:rPr>
          <w:color w:val="000000" w:themeColor="text1"/>
          <w:szCs w:val="28"/>
          <w:lang w:val="uk-UA"/>
        </w:rPr>
        <w:t xml:space="preserve">, місто Київ, </w:t>
      </w:r>
      <w:r>
        <w:rPr>
          <w:color w:val="000000" w:themeColor="text1"/>
          <w:szCs w:val="28"/>
          <w:lang w:val="uk-UA"/>
        </w:rPr>
        <w:t xml:space="preserve">вул. </w:t>
      </w:r>
      <w:r w:rsidR="00764FE0">
        <w:rPr>
          <w:color w:val="000000" w:themeColor="text1"/>
          <w:szCs w:val="28"/>
          <w:lang w:val="uk-UA"/>
        </w:rPr>
        <w:t>Володимирська, 13</w:t>
      </w:r>
      <w:r>
        <w:rPr>
          <w:color w:val="000000" w:themeColor="text1"/>
          <w:szCs w:val="28"/>
          <w:lang w:val="uk-UA"/>
        </w:rPr>
        <w:t xml:space="preserve">) </w:t>
      </w:r>
      <w:r w:rsidRPr="006824BD">
        <w:rPr>
          <w:color w:val="000000" w:themeColor="text1"/>
          <w:szCs w:val="28"/>
          <w:lang w:val="uk-UA"/>
        </w:rPr>
        <w:t xml:space="preserve">від </w:t>
      </w:r>
      <w:r w:rsidR="00764FE0" w:rsidRPr="00764FE0">
        <w:rPr>
          <w:color w:val="000000" w:themeColor="text1"/>
          <w:szCs w:val="28"/>
          <w:lang w:val="uk-UA"/>
        </w:rPr>
        <w:t>21</w:t>
      </w:r>
      <w:r w:rsidR="00764FE0">
        <w:rPr>
          <w:color w:val="000000" w:themeColor="text1"/>
          <w:szCs w:val="28"/>
          <w:lang w:val="uk-UA"/>
        </w:rPr>
        <w:t xml:space="preserve"> травня </w:t>
      </w:r>
      <w:r w:rsidR="00764FE0" w:rsidRPr="00764FE0">
        <w:rPr>
          <w:color w:val="000000" w:themeColor="text1"/>
          <w:szCs w:val="28"/>
          <w:lang w:val="uk-UA"/>
        </w:rPr>
        <w:t xml:space="preserve">2025 </w:t>
      </w:r>
      <w:r>
        <w:rPr>
          <w:color w:val="000000" w:themeColor="text1"/>
          <w:szCs w:val="28"/>
          <w:lang w:val="uk-UA"/>
        </w:rPr>
        <w:t xml:space="preserve">року </w:t>
      </w:r>
      <w:r w:rsidRPr="006824BD">
        <w:rPr>
          <w:color w:val="000000" w:themeColor="text1"/>
          <w:szCs w:val="28"/>
          <w:lang w:val="uk-UA"/>
        </w:rPr>
        <w:t xml:space="preserve">№ </w:t>
      </w:r>
      <w:r w:rsidR="00764FE0" w:rsidRPr="00764FE0">
        <w:rPr>
          <w:color w:val="000000" w:themeColor="text1"/>
          <w:szCs w:val="28"/>
          <w:lang w:val="uk-UA"/>
        </w:rPr>
        <w:t>72145-009682059-031-03</w:t>
      </w:r>
      <w:r w:rsidR="00764FE0">
        <w:rPr>
          <w:color w:val="000000" w:themeColor="text1"/>
          <w:szCs w:val="28"/>
          <w:lang w:val="uk-UA"/>
        </w:rPr>
        <w:t xml:space="preserve"> </w:t>
      </w:r>
      <w:r w:rsidRPr="0093686A">
        <w:rPr>
          <w:color w:val="000000" w:themeColor="text1"/>
          <w:szCs w:val="28"/>
          <w:lang w:val="uk-UA"/>
        </w:rPr>
        <w:t>про надання в постійне користування земельної ділянки та додані документи, враховуючи, що земельна ділянка зареєстрована у Державному земельному кадастрі, право комунальної власності територіальної громади міста Києва на яку зареєстровано в установленому порядку</w:t>
      </w:r>
      <w:r>
        <w:rPr>
          <w:color w:val="000000" w:themeColor="text1"/>
          <w:szCs w:val="28"/>
          <w:lang w:val="uk-UA"/>
        </w:rPr>
        <w:t xml:space="preserve"> (право власності зареєстровано у Державному реєстрі речових прав на нерухоме майно </w:t>
      </w:r>
      <w:r w:rsidR="00764FE0">
        <w:rPr>
          <w:color w:val="000000" w:themeColor="text1"/>
          <w:szCs w:val="28"/>
          <w:lang w:val="uk-UA"/>
        </w:rPr>
        <w:t>26</w:t>
      </w:r>
      <w:r>
        <w:rPr>
          <w:color w:val="000000" w:themeColor="text1"/>
          <w:szCs w:val="28"/>
          <w:lang w:val="uk-UA"/>
        </w:rPr>
        <w:t xml:space="preserve"> травня </w:t>
      </w:r>
      <w:r w:rsidRPr="006824BD">
        <w:rPr>
          <w:color w:val="000000" w:themeColor="text1"/>
          <w:szCs w:val="28"/>
          <w:lang w:val="uk-UA"/>
        </w:rPr>
        <w:t>2025</w:t>
      </w:r>
      <w:r w:rsidRPr="00D81474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року, номер відомостей про речове право </w:t>
      </w:r>
      <w:r w:rsidR="00764FE0" w:rsidRPr="00764FE0">
        <w:rPr>
          <w:color w:val="000000" w:themeColor="text1"/>
          <w:szCs w:val="28"/>
          <w:lang w:val="uk-UA"/>
        </w:rPr>
        <w:t>60118367</w:t>
      </w:r>
      <w:r>
        <w:rPr>
          <w:color w:val="000000" w:themeColor="text1"/>
          <w:szCs w:val="28"/>
          <w:lang w:val="uk-UA"/>
        </w:rPr>
        <w:t>)</w:t>
      </w:r>
      <w:r w:rsidRPr="0093686A">
        <w:rPr>
          <w:color w:val="000000" w:themeColor="text1"/>
          <w:szCs w:val="28"/>
          <w:lang w:val="uk-UA"/>
        </w:rPr>
        <w:t xml:space="preserve">, відповідно до статей 9, 83, 92, 116, </w:t>
      </w:r>
      <w:r>
        <w:rPr>
          <w:color w:val="000000" w:themeColor="text1"/>
          <w:szCs w:val="28"/>
          <w:lang w:val="uk-UA"/>
        </w:rPr>
        <w:t xml:space="preserve">117, </w:t>
      </w:r>
      <w:r w:rsidRPr="0093686A">
        <w:rPr>
          <w:color w:val="000000" w:themeColor="text1"/>
          <w:szCs w:val="28"/>
          <w:lang w:val="uk-UA"/>
        </w:rPr>
        <w:t>122, 123 Земельного кодексу України, пункту 34 частини першої статті 26 Закону України «Про місцеве самоврядування в Україні», Закону України «Про адміністративну процедуру», Київська міська рада</w:t>
      </w:r>
    </w:p>
    <w:p w14:paraId="4C57CE9A" w14:textId="77777777" w:rsidR="00411E2F" w:rsidRDefault="00411E2F" w:rsidP="00411E2F">
      <w:pPr>
        <w:ind w:firstLine="709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5F9DBE8A" w14:textId="77777777" w:rsidR="00411E2F" w:rsidRDefault="00411E2F" w:rsidP="00411E2F">
      <w:pPr>
        <w:ind w:firstLine="709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41A390BF" w14:textId="77777777" w:rsidR="00411E2F" w:rsidRDefault="00411E2F" w:rsidP="00411E2F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3AF4B658" w14:textId="5C7E804B" w:rsidR="00411E2F" w:rsidRPr="00E13205" w:rsidRDefault="00411E2F" w:rsidP="00F95405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1.</w:t>
      </w:r>
      <w:r>
        <w:rPr>
          <w:color w:val="000000" w:themeColor="text1"/>
          <w:sz w:val="28"/>
          <w:szCs w:val="28"/>
          <w:lang w:val="uk-UA"/>
        </w:rPr>
        <w:t> </w:t>
      </w:r>
      <w:r w:rsidRPr="00B36216">
        <w:rPr>
          <w:sz w:val="28"/>
          <w:szCs w:val="28"/>
          <w:lang w:val="uk-UA"/>
        </w:rPr>
        <w:t xml:space="preserve">Надати </w:t>
      </w:r>
      <w:r w:rsidR="00764FE0" w:rsidRPr="00764FE0">
        <w:rPr>
          <w:sz w:val="28"/>
          <w:szCs w:val="28"/>
          <w:lang w:val="uk-UA"/>
        </w:rPr>
        <w:t>ГОЛОВНОМУ УПРАВЛІННЮ ДЕРЖАВНОЇ СЛУЖБИ УКРАЇНИ З НАДЗВИЧАЙНИХ СИТУАЦІЙ У М. КИЄВІ</w:t>
      </w:r>
      <w:r w:rsidRPr="006D744E">
        <w:rPr>
          <w:color w:val="000000" w:themeColor="text1"/>
          <w:sz w:val="28"/>
          <w:szCs w:val="28"/>
          <w:lang w:val="uk-UA"/>
        </w:rPr>
        <w:t>, за умови вик</w:t>
      </w:r>
      <w:r>
        <w:rPr>
          <w:color w:val="000000" w:themeColor="text1"/>
          <w:sz w:val="28"/>
          <w:szCs w:val="28"/>
          <w:lang w:val="uk-UA"/>
        </w:rPr>
        <w:t>онання пункту 2 цього рішення, в</w:t>
      </w:r>
      <w:r w:rsidRPr="006D744E">
        <w:rPr>
          <w:color w:val="000000" w:themeColor="text1"/>
          <w:sz w:val="28"/>
          <w:szCs w:val="28"/>
          <w:lang w:val="uk-UA"/>
        </w:rPr>
        <w:t xml:space="preserve"> постійне користування земельну ділянку </w:t>
      </w:r>
      <w:r w:rsidR="00932EE4" w:rsidRPr="006D744E">
        <w:rPr>
          <w:color w:val="000000" w:themeColor="text1"/>
          <w:sz w:val="28"/>
          <w:szCs w:val="28"/>
          <w:lang w:val="uk-UA"/>
        </w:rPr>
        <w:t xml:space="preserve">площею </w:t>
      </w:r>
      <w:r w:rsidR="00932EE4" w:rsidRPr="00F95405">
        <w:rPr>
          <w:color w:val="000000" w:themeColor="text1"/>
          <w:sz w:val="28"/>
          <w:szCs w:val="28"/>
          <w:lang w:val="uk-UA"/>
        </w:rPr>
        <w:t>0</w:t>
      </w:r>
      <w:r w:rsidR="00932EE4">
        <w:rPr>
          <w:color w:val="000000" w:themeColor="text1"/>
          <w:sz w:val="28"/>
          <w:szCs w:val="28"/>
          <w:lang w:val="uk-UA"/>
        </w:rPr>
        <w:t>,</w:t>
      </w:r>
      <w:r w:rsidR="00932EE4" w:rsidRPr="00F95405">
        <w:rPr>
          <w:color w:val="000000" w:themeColor="text1"/>
          <w:sz w:val="28"/>
          <w:szCs w:val="28"/>
          <w:lang w:val="uk-UA"/>
        </w:rPr>
        <w:t xml:space="preserve">9437 </w:t>
      </w:r>
      <w:r w:rsidR="00932EE4" w:rsidRPr="00DE4A20">
        <w:rPr>
          <w:color w:val="000000" w:themeColor="text1"/>
          <w:sz w:val="28"/>
          <w:szCs w:val="28"/>
          <w:lang w:val="uk-UA"/>
        </w:rPr>
        <w:t>га</w:t>
      </w:r>
      <w:r w:rsidR="00932EE4" w:rsidRPr="00DE4A20">
        <w:rPr>
          <w:color w:val="000000" w:themeColor="text1"/>
          <w:lang w:val="uk-UA"/>
        </w:rPr>
        <w:t xml:space="preserve"> </w:t>
      </w:r>
      <w:r w:rsidR="00932EE4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932EE4" w:rsidRPr="00F95405">
        <w:rPr>
          <w:color w:val="000000" w:themeColor="text1"/>
          <w:sz w:val="28"/>
          <w:szCs w:val="28"/>
          <w:lang w:val="uk-UA"/>
        </w:rPr>
        <w:t>8000000000:79:061:0047</w:t>
      </w:r>
      <w:r w:rsidR="00932EE4" w:rsidRPr="00AF790C">
        <w:rPr>
          <w:sz w:val="28"/>
          <w:szCs w:val="28"/>
          <w:lang w:val="uk-UA"/>
        </w:rPr>
        <w:t xml:space="preserve">) </w:t>
      </w:r>
      <w:r w:rsidR="00932EE4" w:rsidRPr="006824BD">
        <w:rPr>
          <w:sz w:val="28"/>
          <w:szCs w:val="28"/>
          <w:lang w:val="uk-UA"/>
        </w:rPr>
        <w:t xml:space="preserve">для експлуатації та </w:t>
      </w:r>
      <w:r w:rsidR="00932EE4" w:rsidRPr="006824BD">
        <w:rPr>
          <w:sz w:val="28"/>
          <w:szCs w:val="28"/>
          <w:lang w:val="uk-UA"/>
        </w:rPr>
        <w:lastRenderedPageBreak/>
        <w:t xml:space="preserve">обслуговування </w:t>
      </w:r>
      <w:r w:rsidR="00932EE4" w:rsidRPr="00F95405">
        <w:rPr>
          <w:sz w:val="28"/>
          <w:szCs w:val="28"/>
          <w:lang w:val="uk-UA"/>
        </w:rPr>
        <w:t xml:space="preserve">будівель </w:t>
      </w:r>
      <w:r w:rsidR="00932EE4" w:rsidRPr="006D744E">
        <w:rPr>
          <w:sz w:val="28"/>
          <w:szCs w:val="28"/>
          <w:lang w:val="uk-UA"/>
        </w:rPr>
        <w:t xml:space="preserve">(код виду цільового призначення – </w:t>
      </w:r>
      <w:r w:rsidR="00932EE4" w:rsidRPr="00F95405">
        <w:rPr>
          <w:sz w:val="28"/>
          <w:szCs w:val="28"/>
          <w:lang w:val="uk-UA"/>
        </w:rPr>
        <w:t xml:space="preserve">03.14 </w:t>
      </w:r>
      <w:r w:rsidR="00932EE4">
        <w:rPr>
          <w:sz w:val="28"/>
          <w:szCs w:val="28"/>
          <w:lang w:val="uk-UA"/>
        </w:rPr>
        <w:t>д</w:t>
      </w:r>
      <w:r w:rsidR="00932EE4" w:rsidRPr="00F95405">
        <w:rPr>
          <w:sz w:val="28"/>
          <w:szCs w:val="28"/>
          <w:lang w:val="uk-UA"/>
        </w:rPr>
        <w:t>ля розміщення та постійної діяльності органів і</w:t>
      </w:r>
      <w:r w:rsidR="00932EE4">
        <w:rPr>
          <w:sz w:val="28"/>
          <w:szCs w:val="28"/>
          <w:lang w:val="uk-UA"/>
        </w:rPr>
        <w:t xml:space="preserve"> </w:t>
      </w:r>
      <w:r w:rsidR="00932EE4" w:rsidRPr="00F95405">
        <w:rPr>
          <w:sz w:val="28"/>
          <w:szCs w:val="28"/>
          <w:lang w:val="uk-UA"/>
        </w:rPr>
        <w:t>підрозділів ДСНС</w:t>
      </w:r>
      <w:r w:rsidR="00932EE4" w:rsidRPr="006D744E">
        <w:rPr>
          <w:sz w:val="28"/>
          <w:szCs w:val="28"/>
          <w:lang w:val="uk-UA"/>
        </w:rPr>
        <w:t xml:space="preserve">) </w:t>
      </w:r>
      <w:r w:rsidR="00932EE4" w:rsidRPr="006824BD">
        <w:rPr>
          <w:sz w:val="28"/>
          <w:szCs w:val="28"/>
          <w:lang w:val="uk-UA"/>
        </w:rPr>
        <w:t xml:space="preserve">на </w:t>
      </w:r>
      <w:r w:rsidR="00932EE4" w:rsidRPr="00F95405">
        <w:rPr>
          <w:sz w:val="28"/>
          <w:szCs w:val="28"/>
          <w:lang w:val="uk-UA"/>
        </w:rPr>
        <w:t>вул. Джона Маккейна, 11 у Печерському</w:t>
      </w:r>
      <w:r w:rsidR="00932EE4" w:rsidRPr="006824BD">
        <w:rPr>
          <w:sz w:val="28"/>
          <w:szCs w:val="28"/>
          <w:lang w:val="uk-UA"/>
        </w:rPr>
        <w:t xml:space="preserve"> </w:t>
      </w:r>
      <w:r w:rsidR="00932EE4" w:rsidRPr="00D81474">
        <w:rPr>
          <w:sz w:val="28"/>
          <w:szCs w:val="28"/>
          <w:lang w:val="uk-UA"/>
        </w:rPr>
        <w:t>район</w:t>
      </w:r>
      <w:r w:rsidR="00932EE4" w:rsidRPr="00B36216">
        <w:rPr>
          <w:sz w:val="28"/>
          <w:szCs w:val="28"/>
          <w:lang w:val="uk-UA"/>
        </w:rPr>
        <w:t>і міста</w:t>
      </w:r>
      <w:r w:rsidR="00932EE4" w:rsidRPr="006D744E">
        <w:rPr>
          <w:sz w:val="28"/>
          <w:szCs w:val="28"/>
          <w:lang w:val="uk-UA"/>
        </w:rPr>
        <w:t xml:space="preserve"> </w:t>
      </w:r>
      <w:r w:rsidR="00932EE4">
        <w:rPr>
          <w:sz w:val="28"/>
          <w:szCs w:val="28"/>
          <w:lang w:val="uk-UA"/>
        </w:rPr>
        <w:t xml:space="preserve">Києва </w:t>
      </w:r>
      <w:r w:rsidR="00932EE4" w:rsidRPr="006D744E">
        <w:rPr>
          <w:sz w:val="28"/>
          <w:szCs w:val="28"/>
          <w:lang w:val="uk-UA"/>
        </w:rPr>
        <w:t>із земель</w:t>
      </w:r>
      <w:r w:rsidR="00932EE4">
        <w:rPr>
          <w:sz w:val="28"/>
          <w:szCs w:val="28"/>
          <w:lang w:val="uk-UA"/>
        </w:rPr>
        <w:t xml:space="preserve"> </w:t>
      </w:r>
      <w:r w:rsidR="00932EE4" w:rsidRPr="006D744E">
        <w:rPr>
          <w:sz w:val="28"/>
          <w:szCs w:val="28"/>
          <w:lang w:val="uk-UA"/>
        </w:rPr>
        <w:t>комунальної власності територіальної громади міста Києва</w:t>
      </w:r>
      <w:r w:rsidR="00932EE4">
        <w:rPr>
          <w:sz w:val="28"/>
          <w:szCs w:val="28"/>
          <w:lang w:val="uk-UA"/>
        </w:rPr>
        <w:t>,</w:t>
      </w:r>
      <w:r w:rsidR="00932EE4" w:rsidRPr="00AF790C">
        <w:rPr>
          <w:sz w:val="28"/>
          <w:szCs w:val="28"/>
          <w:lang w:val="uk-UA"/>
        </w:rPr>
        <w:t xml:space="preserve"> </w:t>
      </w:r>
      <w:r w:rsidR="00932EE4">
        <w:rPr>
          <w:sz w:val="28"/>
          <w:szCs w:val="28"/>
          <w:lang w:val="uk-UA"/>
        </w:rPr>
        <w:t xml:space="preserve">у зв’язку закріпленням на праві оперативного управління нерухомого майна </w:t>
      </w:r>
      <w:r>
        <w:rPr>
          <w:sz w:val="28"/>
          <w:szCs w:val="28"/>
          <w:lang w:val="uk-UA"/>
        </w:rPr>
        <w:t>відповідно до</w:t>
      </w:r>
      <w:r w:rsidRPr="002A6511">
        <w:rPr>
          <w:sz w:val="28"/>
          <w:szCs w:val="28"/>
          <w:lang w:val="uk-UA"/>
        </w:rPr>
        <w:t xml:space="preserve"> </w:t>
      </w:r>
      <w:r w:rsidR="00F95405">
        <w:rPr>
          <w:sz w:val="28"/>
          <w:szCs w:val="28"/>
          <w:lang w:val="uk-UA"/>
        </w:rPr>
        <w:t>наказу Державної служби України з надзвичайних ситуацій від 21 грудня 2021 року № 249 «Про закріплення нерухомого майна на праві оперативного управління»</w:t>
      </w:r>
      <w:r>
        <w:rPr>
          <w:sz w:val="28"/>
          <w:szCs w:val="28"/>
          <w:lang w:val="uk-UA"/>
        </w:rPr>
        <w:t xml:space="preserve"> (</w:t>
      </w:r>
      <w:r w:rsidRPr="002A2031">
        <w:rPr>
          <w:sz w:val="28"/>
          <w:szCs w:val="28"/>
          <w:lang w:val="uk-UA"/>
        </w:rPr>
        <w:t xml:space="preserve">право </w:t>
      </w:r>
      <w:r>
        <w:rPr>
          <w:sz w:val="28"/>
          <w:szCs w:val="28"/>
          <w:lang w:val="uk-UA"/>
        </w:rPr>
        <w:t xml:space="preserve">оперативного управління </w:t>
      </w:r>
      <w:r w:rsidRPr="00B82C28">
        <w:rPr>
          <w:sz w:val="28"/>
          <w:szCs w:val="28"/>
          <w:lang w:val="uk-UA"/>
        </w:rPr>
        <w:t>зареєстровано у Державному реєстрі речових прав на нерухоме майно</w:t>
      </w:r>
      <w:r>
        <w:rPr>
          <w:sz w:val="28"/>
          <w:szCs w:val="28"/>
          <w:lang w:val="uk-UA"/>
        </w:rPr>
        <w:t xml:space="preserve"> </w:t>
      </w:r>
      <w:r w:rsidR="00F95405" w:rsidRPr="00F95405">
        <w:rPr>
          <w:sz w:val="28"/>
          <w:szCs w:val="28"/>
          <w:lang w:val="uk-UA"/>
        </w:rPr>
        <w:t>25</w:t>
      </w:r>
      <w:r w:rsidR="00F95405">
        <w:rPr>
          <w:sz w:val="28"/>
          <w:szCs w:val="28"/>
          <w:lang w:val="uk-UA"/>
        </w:rPr>
        <w:t xml:space="preserve"> липня </w:t>
      </w:r>
      <w:r w:rsidR="00F95405" w:rsidRPr="00F95405">
        <w:rPr>
          <w:sz w:val="28"/>
          <w:szCs w:val="28"/>
          <w:lang w:val="uk-UA"/>
        </w:rPr>
        <w:t xml:space="preserve">2022 </w:t>
      </w:r>
      <w:r>
        <w:rPr>
          <w:sz w:val="28"/>
          <w:szCs w:val="28"/>
          <w:lang w:val="uk-UA"/>
        </w:rPr>
        <w:t xml:space="preserve">року, </w:t>
      </w:r>
      <w:r w:rsidRPr="00B82C28">
        <w:rPr>
          <w:sz w:val="28"/>
          <w:szCs w:val="28"/>
          <w:lang w:val="uk-UA"/>
        </w:rPr>
        <w:t>номер</w:t>
      </w:r>
      <w:r w:rsidR="00F95405">
        <w:rPr>
          <w:sz w:val="28"/>
          <w:szCs w:val="28"/>
          <w:lang w:val="uk-UA"/>
        </w:rPr>
        <w:t>и</w:t>
      </w:r>
      <w:r w:rsidRPr="00B82C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запис</w:t>
      </w:r>
      <w:r w:rsidR="00F95405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  <w:r w:rsidRPr="00B82C28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інше </w:t>
      </w:r>
      <w:r w:rsidRPr="00B82C28">
        <w:rPr>
          <w:sz w:val="28"/>
          <w:szCs w:val="28"/>
          <w:lang w:val="uk-UA"/>
        </w:rPr>
        <w:t>речове право</w:t>
      </w:r>
      <w:r>
        <w:rPr>
          <w:sz w:val="28"/>
          <w:szCs w:val="28"/>
          <w:lang w:val="uk-UA"/>
        </w:rPr>
        <w:t xml:space="preserve"> </w:t>
      </w:r>
      <w:r w:rsidR="00F95405" w:rsidRPr="00F95405">
        <w:rPr>
          <w:sz w:val="28"/>
          <w:szCs w:val="28"/>
          <w:lang w:val="uk-UA"/>
        </w:rPr>
        <w:t>47456624</w:t>
      </w:r>
      <w:r w:rsidR="00F95405">
        <w:rPr>
          <w:sz w:val="28"/>
          <w:szCs w:val="28"/>
          <w:lang w:val="uk-UA"/>
        </w:rPr>
        <w:t xml:space="preserve">, </w:t>
      </w:r>
      <w:r w:rsidR="00F95405" w:rsidRPr="00F95405">
        <w:rPr>
          <w:sz w:val="28"/>
          <w:szCs w:val="28"/>
          <w:lang w:val="uk-UA"/>
        </w:rPr>
        <w:t>47459373</w:t>
      </w:r>
      <w:r>
        <w:rPr>
          <w:sz w:val="28"/>
          <w:szCs w:val="28"/>
          <w:lang w:val="uk-UA"/>
        </w:rPr>
        <w:t xml:space="preserve">) </w:t>
      </w:r>
      <w:r w:rsidRPr="006D744E">
        <w:rPr>
          <w:sz w:val="28"/>
          <w:szCs w:val="28"/>
          <w:lang w:val="uk-UA"/>
        </w:rPr>
        <w:t xml:space="preserve">(категорія земель – </w:t>
      </w:r>
      <w:r>
        <w:rPr>
          <w:sz w:val="28"/>
          <w:szCs w:val="28"/>
          <w:lang w:val="uk-UA"/>
        </w:rPr>
        <w:t>з</w:t>
      </w:r>
      <w:r w:rsidRPr="00887BD8">
        <w:rPr>
          <w:sz w:val="28"/>
          <w:szCs w:val="28"/>
          <w:lang w:val="uk-UA"/>
        </w:rPr>
        <w:t xml:space="preserve">емлі </w:t>
      </w:r>
      <w:r w:rsidRPr="00D119D6">
        <w:rPr>
          <w:sz w:val="28"/>
          <w:szCs w:val="28"/>
          <w:lang w:val="uk-UA"/>
        </w:rPr>
        <w:t>житлової та громадської забудови</w:t>
      </w:r>
      <w:r w:rsidRPr="006D744E">
        <w:rPr>
          <w:sz w:val="28"/>
          <w:szCs w:val="28"/>
          <w:lang w:val="uk-UA"/>
        </w:rPr>
        <w:t>, заява ДЦ</w:t>
      </w:r>
      <w:r>
        <w:rPr>
          <w:sz w:val="28"/>
          <w:szCs w:val="28"/>
          <w:lang w:val="uk-UA"/>
        </w:rPr>
        <w:t xml:space="preserve"> </w:t>
      </w:r>
      <w:r w:rsidR="00F95405" w:rsidRPr="00F95405">
        <w:rPr>
          <w:sz w:val="28"/>
          <w:szCs w:val="28"/>
          <w:lang w:val="uk-UA"/>
        </w:rPr>
        <w:t>від 21 травня 2025 року № 72145-009682059-031-03</w:t>
      </w:r>
      <w:r w:rsidRPr="00F95405">
        <w:rPr>
          <w:sz w:val="28"/>
          <w:szCs w:val="28"/>
          <w:lang w:val="uk-UA"/>
        </w:rPr>
        <w:t>,</w:t>
      </w:r>
      <w:r w:rsidRPr="00E13205">
        <w:rPr>
          <w:color w:val="000000" w:themeColor="text1"/>
          <w:sz w:val="28"/>
          <w:szCs w:val="28"/>
          <w:lang w:val="uk-UA"/>
        </w:rPr>
        <w:t xml:space="preserve"> справа № </w:t>
      </w:r>
      <w:r w:rsidR="00F95405" w:rsidRPr="00F95405">
        <w:rPr>
          <w:b/>
          <w:color w:val="000000" w:themeColor="text1"/>
          <w:sz w:val="28"/>
          <w:szCs w:val="28"/>
          <w:lang w:val="uk-UA"/>
        </w:rPr>
        <w:t>508044931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59042855" w14:textId="776D4BC2" w:rsidR="00411E2F" w:rsidRPr="006D744E" w:rsidRDefault="00411E2F" w:rsidP="00411E2F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6D744E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 </w:t>
      </w:r>
      <w:r w:rsidR="00F95405" w:rsidRPr="00764FE0">
        <w:rPr>
          <w:sz w:val="28"/>
          <w:szCs w:val="28"/>
          <w:lang w:val="uk-UA"/>
        </w:rPr>
        <w:t>ГОЛОВНОМУ УПРАВЛІННЮ ДЕРЖАВНОЇ СЛУЖБИ УКРАЇНИ З НАДЗВИЧАЙНИХ СИТУАЦІЙ У М. КИЄВІ</w:t>
      </w:r>
      <w:r w:rsidRPr="006D744E">
        <w:rPr>
          <w:color w:val="000000" w:themeColor="text1"/>
          <w:sz w:val="28"/>
          <w:szCs w:val="28"/>
          <w:lang w:val="uk-UA"/>
        </w:rPr>
        <w:t>:</w:t>
      </w:r>
    </w:p>
    <w:p w14:paraId="0F8C20F8" w14:textId="77777777" w:rsidR="00411E2F" w:rsidRPr="006D744E" w:rsidRDefault="00411E2F" w:rsidP="00411E2F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6D744E">
        <w:rPr>
          <w:color w:val="000000" w:themeColor="text1"/>
          <w:sz w:val="28"/>
          <w:szCs w:val="28"/>
          <w:lang w:val="uk-UA"/>
        </w:rPr>
        <w:t xml:space="preserve">.1. Виконувати обов'язки землекористувача відповідно до вимог статті 96 Земельного кодексу України. </w:t>
      </w:r>
    </w:p>
    <w:p w14:paraId="0DD986A4" w14:textId="77777777" w:rsidR="00411E2F" w:rsidRPr="006D744E" w:rsidRDefault="00411E2F" w:rsidP="00411E2F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6D744E">
        <w:rPr>
          <w:color w:val="000000" w:themeColor="text1"/>
          <w:sz w:val="28"/>
          <w:szCs w:val="28"/>
          <w:lang w:val="uk-UA"/>
        </w:rPr>
        <w:t>.2.</w:t>
      </w:r>
      <w:r>
        <w:rPr>
          <w:color w:val="000000" w:themeColor="text1"/>
          <w:sz w:val="28"/>
          <w:szCs w:val="28"/>
          <w:lang w:val="uk-UA"/>
        </w:rPr>
        <w:t> </w:t>
      </w:r>
      <w:r w:rsidRPr="006D744E">
        <w:rPr>
          <w:color w:val="000000" w:themeColor="text1"/>
          <w:sz w:val="28"/>
          <w:szCs w:val="28"/>
          <w:lang w:val="uk-UA"/>
        </w:rPr>
        <w:t>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6D0EEC0F" w14:textId="77777777" w:rsidR="00411E2F" w:rsidRPr="006D744E" w:rsidRDefault="00411E2F" w:rsidP="00411E2F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6D744E">
        <w:rPr>
          <w:color w:val="000000" w:themeColor="text1"/>
          <w:sz w:val="28"/>
          <w:szCs w:val="28"/>
          <w:lang w:val="uk-UA"/>
        </w:rPr>
        <w:t>.3. Питання майнових відносин вирішувати в установленому порядку.</w:t>
      </w:r>
    </w:p>
    <w:p w14:paraId="7082FB46" w14:textId="77777777" w:rsidR="00411E2F" w:rsidRPr="006D744E" w:rsidRDefault="00411E2F" w:rsidP="00411E2F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6D744E">
        <w:rPr>
          <w:color w:val="000000" w:themeColor="text1"/>
          <w:sz w:val="28"/>
          <w:szCs w:val="28"/>
          <w:lang w:val="uk-UA"/>
        </w:rPr>
        <w:t>.4.</w:t>
      </w:r>
      <w:r>
        <w:rPr>
          <w:color w:val="000000" w:themeColor="text1"/>
          <w:sz w:val="28"/>
          <w:szCs w:val="28"/>
          <w:lang w:val="uk-UA"/>
        </w:rPr>
        <w:t> </w:t>
      </w:r>
      <w:r w:rsidRPr="006D744E">
        <w:rPr>
          <w:color w:val="000000" w:themeColor="text1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6BEEA822" w14:textId="17712661" w:rsidR="00411E2F" w:rsidRDefault="00411E2F" w:rsidP="00411E2F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6D744E">
        <w:rPr>
          <w:color w:val="000000" w:themeColor="text1"/>
          <w:sz w:val="28"/>
          <w:szCs w:val="28"/>
          <w:lang w:val="uk-UA"/>
        </w:rPr>
        <w:t>.5.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3343896E" w14:textId="2B72008F" w:rsidR="00932EE4" w:rsidRDefault="00932EE4" w:rsidP="00932EE4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2.6. </w:t>
      </w:r>
      <w:r w:rsidRPr="000E0CCB">
        <w:rPr>
          <w:sz w:val="28"/>
          <w:szCs w:val="28"/>
          <w:lang w:val="uk-UA"/>
        </w:rPr>
        <w:t>Частин</w:t>
      </w:r>
      <w:r>
        <w:rPr>
          <w:sz w:val="28"/>
          <w:szCs w:val="28"/>
          <w:lang w:val="uk-UA"/>
        </w:rPr>
        <w:t>у</w:t>
      </w:r>
      <w:r w:rsidRPr="000E0CCB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0E0CCB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0E0CCB">
        <w:rPr>
          <w:sz w:val="28"/>
          <w:szCs w:val="28"/>
          <w:lang w:val="uk-UA"/>
        </w:rPr>
        <w:t xml:space="preserve"> в межах червоних ліній використовувати з обмеженнями відповідно до </w:t>
      </w:r>
      <w:r>
        <w:rPr>
          <w:sz w:val="28"/>
          <w:szCs w:val="28"/>
          <w:lang w:val="uk-UA"/>
        </w:rPr>
        <w:t xml:space="preserve">вимог </w:t>
      </w:r>
      <w:r w:rsidRPr="000E0CCB">
        <w:rPr>
          <w:sz w:val="28"/>
          <w:szCs w:val="28"/>
          <w:lang w:val="uk-UA"/>
        </w:rPr>
        <w:t>Закону України «Про автомобільні дороги».</w:t>
      </w:r>
    </w:p>
    <w:p w14:paraId="26FBF2FC" w14:textId="759F11CC" w:rsidR="001E31DD" w:rsidRDefault="00932EE4" w:rsidP="00411E2F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2.7. </w:t>
      </w:r>
      <w:r w:rsidRPr="00CB251E">
        <w:rPr>
          <w:sz w:val="28"/>
          <w:szCs w:val="28"/>
          <w:lang w:val="uk-UA"/>
        </w:rPr>
        <w:t>Дотримуватися вимог Закону України «Про охорону культурної спадщини».</w:t>
      </w:r>
    </w:p>
    <w:p w14:paraId="3DB51C5C" w14:textId="6F1C18D2" w:rsidR="00411E2F" w:rsidRPr="006D744E" w:rsidRDefault="00411E2F" w:rsidP="00411E2F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6D744E">
        <w:rPr>
          <w:color w:val="000000" w:themeColor="text1"/>
          <w:sz w:val="28"/>
          <w:szCs w:val="28"/>
          <w:lang w:val="uk-UA"/>
        </w:rPr>
        <w:t>.</w:t>
      </w:r>
      <w:r w:rsidR="00932EE4">
        <w:rPr>
          <w:color w:val="000000" w:themeColor="text1"/>
          <w:sz w:val="28"/>
          <w:szCs w:val="28"/>
          <w:lang w:val="uk-UA"/>
        </w:rPr>
        <w:t>8</w:t>
      </w:r>
      <w:r w:rsidRPr="006D744E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 </w:t>
      </w:r>
      <w:r w:rsidRPr="006D744E">
        <w:rPr>
          <w:color w:val="000000" w:themeColor="text1"/>
          <w:sz w:val="28"/>
          <w:szCs w:val="28"/>
          <w:lang w:val="uk-UA"/>
        </w:rPr>
        <w:t>Забезпечити відповідно до рішення Київської міської ради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r w:rsidRPr="006D744E">
        <w:rPr>
          <w:color w:val="000000" w:themeColor="text1"/>
          <w:sz w:val="28"/>
          <w:szCs w:val="28"/>
          <w:lang w:val="uk-UA"/>
        </w:rPr>
        <w:t xml:space="preserve"> від 27 жовтня 2011 року № 384/6600 «Про затвердження Порядку видалення зелених насаджень на території міста Києва» (із змінами і доповненнями) обстеження зелених насаджень, укладання охоронного договору на зелені насадження та у випадку, визначеному законодавством, вирішення питання сплати відновної вартості зелених насаджень.</w:t>
      </w:r>
    </w:p>
    <w:p w14:paraId="680DC093" w14:textId="4ABEFF50" w:rsidR="00411E2F" w:rsidRDefault="00411E2F" w:rsidP="00411E2F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Pr="0092028F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 </w:t>
      </w:r>
      <w:r w:rsidRPr="0092028F">
        <w:rPr>
          <w:color w:val="000000" w:themeColor="text1"/>
          <w:sz w:val="28"/>
          <w:szCs w:val="28"/>
          <w:lang w:val="uk-UA"/>
        </w:rPr>
        <w:t xml:space="preserve">Земельну ділянку </w:t>
      </w:r>
      <w:r w:rsidRPr="006D744E">
        <w:rPr>
          <w:color w:val="000000" w:themeColor="text1"/>
          <w:sz w:val="28"/>
          <w:szCs w:val="28"/>
          <w:lang w:val="uk-UA"/>
        </w:rPr>
        <w:t xml:space="preserve">площею </w:t>
      </w:r>
      <w:r w:rsidR="00F95405" w:rsidRPr="00F95405">
        <w:rPr>
          <w:color w:val="000000" w:themeColor="text1"/>
          <w:sz w:val="28"/>
          <w:szCs w:val="28"/>
          <w:lang w:val="uk-UA"/>
        </w:rPr>
        <w:t>0</w:t>
      </w:r>
      <w:r w:rsidR="00F95405">
        <w:rPr>
          <w:color w:val="000000" w:themeColor="text1"/>
          <w:sz w:val="28"/>
          <w:szCs w:val="28"/>
          <w:lang w:val="uk-UA"/>
        </w:rPr>
        <w:t>,</w:t>
      </w:r>
      <w:r w:rsidR="00F95405" w:rsidRPr="00F95405">
        <w:rPr>
          <w:color w:val="000000" w:themeColor="text1"/>
          <w:sz w:val="28"/>
          <w:szCs w:val="28"/>
          <w:lang w:val="uk-UA"/>
        </w:rPr>
        <w:t xml:space="preserve">9437 </w:t>
      </w:r>
      <w:r w:rsidR="00F95405" w:rsidRPr="00DE4A20">
        <w:rPr>
          <w:color w:val="000000" w:themeColor="text1"/>
          <w:sz w:val="28"/>
          <w:szCs w:val="28"/>
          <w:lang w:val="uk-UA"/>
        </w:rPr>
        <w:t>га</w:t>
      </w:r>
      <w:r w:rsidR="00F95405" w:rsidRPr="00DE4A20">
        <w:rPr>
          <w:color w:val="000000" w:themeColor="text1"/>
          <w:lang w:val="uk-UA"/>
        </w:rPr>
        <w:t xml:space="preserve"> </w:t>
      </w:r>
      <w:r w:rsidR="00F95405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95405" w:rsidRPr="00F95405">
        <w:rPr>
          <w:color w:val="000000" w:themeColor="text1"/>
          <w:sz w:val="28"/>
          <w:szCs w:val="28"/>
          <w:lang w:val="uk-UA"/>
        </w:rPr>
        <w:t>8000000000:79:061:0047</w:t>
      </w:r>
      <w:r w:rsidR="00F95405" w:rsidRPr="00AF790C">
        <w:rPr>
          <w:sz w:val="28"/>
          <w:szCs w:val="28"/>
          <w:lang w:val="uk-UA"/>
        </w:rPr>
        <w:t xml:space="preserve">) </w:t>
      </w:r>
      <w:r w:rsidR="00F95405" w:rsidRPr="006824BD">
        <w:rPr>
          <w:sz w:val="28"/>
          <w:szCs w:val="28"/>
          <w:lang w:val="uk-UA"/>
        </w:rPr>
        <w:t xml:space="preserve">на </w:t>
      </w:r>
      <w:r w:rsidR="00F95405" w:rsidRPr="00F95405">
        <w:rPr>
          <w:sz w:val="28"/>
          <w:szCs w:val="28"/>
          <w:lang w:val="uk-UA"/>
        </w:rPr>
        <w:t>вул. Джона Маккейна, 11 у Печерському</w:t>
      </w:r>
      <w:r w:rsidR="00F95405" w:rsidRPr="006824BD">
        <w:rPr>
          <w:sz w:val="28"/>
          <w:szCs w:val="28"/>
          <w:lang w:val="uk-UA"/>
        </w:rPr>
        <w:t xml:space="preserve"> </w:t>
      </w:r>
      <w:r w:rsidR="00F95405" w:rsidRPr="00D81474">
        <w:rPr>
          <w:sz w:val="28"/>
          <w:szCs w:val="28"/>
          <w:lang w:val="uk-UA"/>
        </w:rPr>
        <w:t>район</w:t>
      </w:r>
      <w:r w:rsidR="00F95405" w:rsidRPr="00B36216">
        <w:rPr>
          <w:sz w:val="28"/>
          <w:szCs w:val="28"/>
          <w:lang w:val="uk-UA"/>
        </w:rPr>
        <w:t>і міста</w:t>
      </w:r>
      <w:r w:rsidR="00F95405" w:rsidRPr="006D744E">
        <w:rPr>
          <w:sz w:val="28"/>
          <w:szCs w:val="28"/>
          <w:lang w:val="uk-UA"/>
        </w:rPr>
        <w:t xml:space="preserve"> </w:t>
      </w:r>
      <w:r w:rsidR="00F95405">
        <w:rPr>
          <w:sz w:val="28"/>
          <w:szCs w:val="28"/>
          <w:lang w:val="uk-UA"/>
        </w:rPr>
        <w:t xml:space="preserve">Києва </w:t>
      </w:r>
      <w:r w:rsidRPr="006D744E">
        <w:rPr>
          <w:sz w:val="28"/>
          <w:szCs w:val="28"/>
          <w:lang w:val="uk-UA"/>
        </w:rPr>
        <w:t xml:space="preserve">(категорія земель – </w:t>
      </w:r>
      <w:r>
        <w:rPr>
          <w:sz w:val="28"/>
          <w:szCs w:val="28"/>
          <w:lang w:val="uk-UA"/>
        </w:rPr>
        <w:t>з</w:t>
      </w:r>
      <w:r w:rsidRPr="00887BD8">
        <w:rPr>
          <w:sz w:val="28"/>
          <w:szCs w:val="28"/>
          <w:lang w:val="uk-UA"/>
        </w:rPr>
        <w:t xml:space="preserve">емлі </w:t>
      </w:r>
      <w:r w:rsidRPr="00D119D6">
        <w:rPr>
          <w:sz w:val="28"/>
          <w:szCs w:val="28"/>
          <w:lang w:val="uk-UA"/>
        </w:rPr>
        <w:t>житлової та громадської забудови</w:t>
      </w:r>
      <w:r>
        <w:rPr>
          <w:sz w:val="28"/>
          <w:szCs w:val="28"/>
          <w:lang w:val="uk-UA"/>
        </w:rPr>
        <w:t xml:space="preserve">, </w:t>
      </w:r>
      <w:r w:rsidRPr="006D744E">
        <w:rPr>
          <w:sz w:val="28"/>
          <w:szCs w:val="28"/>
          <w:lang w:val="uk-UA"/>
        </w:rPr>
        <w:t xml:space="preserve">код виду цільового призначення – </w:t>
      </w:r>
      <w:r w:rsidR="00F95405" w:rsidRPr="00F95405">
        <w:rPr>
          <w:sz w:val="28"/>
          <w:szCs w:val="28"/>
          <w:lang w:val="uk-UA"/>
        </w:rPr>
        <w:t>03.14</w:t>
      </w:r>
      <w:r w:rsidRPr="0092028F">
        <w:rPr>
          <w:color w:val="000000" w:themeColor="text1"/>
          <w:sz w:val="28"/>
          <w:szCs w:val="28"/>
          <w:lang w:val="uk-UA"/>
        </w:rPr>
        <w:t>) комунальної власності територіальної громади міста Києва за актом приймання-передачі передати до земель державної власності.</w:t>
      </w:r>
    </w:p>
    <w:p w14:paraId="72A1A85B" w14:textId="77777777" w:rsidR="00411E2F" w:rsidRPr="006D744E" w:rsidRDefault="00411E2F" w:rsidP="00411E2F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4</w:t>
      </w:r>
      <w:r w:rsidRPr="006D744E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 </w:t>
      </w:r>
      <w:r w:rsidRPr="006D744E">
        <w:rPr>
          <w:color w:val="000000" w:themeColor="text1"/>
          <w:sz w:val="28"/>
          <w:szCs w:val="28"/>
          <w:lang w:val="uk-UA"/>
        </w:rPr>
        <w:t>Попередити землекористувача, що право користування земельною ділянкою може бути припинено відповідно до статей 141, 143 Земельного кодексу України.</w:t>
      </w:r>
    </w:p>
    <w:p w14:paraId="3EC4ACE9" w14:textId="77777777" w:rsidR="00411E2F" w:rsidRPr="009D5A31" w:rsidRDefault="00411E2F" w:rsidP="00411E2F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lang w:val="uk-UA"/>
        </w:rPr>
        <w:t>5</w:t>
      </w:r>
      <w:r w:rsidRPr="009D5A31">
        <w:rPr>
          <w:snapToGrid w:val="0"/>
          <w:sz w:val="28"/>
          <w:lang w:val="uk-UA"/>
        </w:rPr>
        <w:t>. </w:t>
      </w:r>
      <w:r w:rsidRPr="009D5A31">
        <w:rPr>
          <w:sz w:val="28"/>
          <w:szCs w:val="28"/>
          <w:lang w:val="uk-UA"/>
        </w:rPr>
        <w:t xml:space="preserve">Дане рішення набирає чинності з моменту його прийняття та вважається доведеним до відома заявника з дня його оприлюднення на офіційному </w:t>
      </w:r>
      <w:proofErr w:type="spellStart"/>
      <w:r w:rsidRPr="009D5A31">
        <w:rPr>
          <w:sz w:val="28"/>
          <w:szCs w:val="28"/>
          <w:lang w:val="uk-UA"/>
        </w:rPr>
        <w:t>вебсайті</w:t>
      </w:r>
      <w:proofErr w:type="spellEnd"/>
      <w:r w:rsidRPr="009D5A31">
        <w:rPr>
          <w:sz w:val="28"/>
          <w:szCs w:val="28"/>
          <w:lang w:val="uk-UA"/>
        </w:rPr>
        <w:t xml:space="preserve"> Київської міської ради.</w:t>
      </w:r>
    </w:p>
    <w:p w14:paraId="1A2A383E" w14:textId="77777777" w:rsidR="00411E2F" w:rsidRDefault="00411E2F" w:rsidP="00411E2F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Pr="006D744E">
        <w:rPr>
          <w:color w:val="000000" w:themeColor="text1"/>
          <w:sz w:val="28"/>
          <w:szCs w:val="28"/>
          <w:lang w:val="uk-UA"/>
        </w:rPr>
        <w:t xml:space="preserve">. 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Pr="006D744E">
        <w:rPr>
          <w:color w:val="000000" w:themeColor="text1"/>
          <w:sz w:val="28"/>
          <w:szCs w:val="28"/>
          <w:lang w:val="uk-UA"/>
        </w:rPr>
        <w:t>містопланування</w:t>
      </w:r>
      <w:proofErr w:type="spellEnd"/>
      <w:r w:rsidRPr="006D744E">
        <w:rPr>
          <w:color w:val="000000" w:themeColor="text1"/>
          <w:sz w:val="28"/>
          <w:szCs w:val="28"/>
          <w:lang w:val="uk-UA"/>
        </w:rPr>
        <w:t xml:space="preserve"> та земельних відносин.</w:t>
      </w:r>
    </w:p>
    <w:p w14:paraId="60BC74F1" w14:textId="77777777" w:rsidR="00411E2F" w:rsidRDefault="00411E2F" w:rsidP="00411E2F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11E2F" w14:paraId="11284D59" w14:textId="77777777" w:rsidTr="00D82AD0">
        <w:tc>
          <w:tcPr>
            <w:tcW w:w="4927" w:type="dxa"/>
          </w:tcPr>
          <w:p w14:paraId="38DF3A43" w14:textId="77777777" w:rsidR="00411E2F" w:rsidRDefault="00411E2F" w:rsidP="00D82AD0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66CAE7B7" w14:textId="77777777" w:rsidR="00411E2F" w:rsidRDefault="00411E2F" w:rsidP="00D82AD0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522BF818" w14:textId="6EF7EDA3" w:rsidR="00F95405" w:rsidRDefault="00411E2F" w:rsidP="00F95405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</w:p>
    <w:p w14:paraId="0D8C5FF0" w14:textId="1C55812C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931CEB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931CEB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931CEB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Владислав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9B2859">
              <w:rPr>
                <w:rStyle w:val="af0"/>
                <w:b w:val="0"/>
                <w:sz w:val="28"/>
                <w:szCs w:val="28"/>
              </w:rPr>
              <w:t>Юрій</w:t>
            </w:r>
            <w:proofErr w:type="spellEnd"/>
            <w:r w:rsidRPr="009B2859">
              <w:rPr>
                <w:rStyle w:val="af0"/>
                <w:b w:val="0"/>
                <w:sz w:val="28"/>
                <w:szCs w:val="28"/>
              </w:rPr>
              <w:t xml:space="preserve"> ШПАК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3"/>
        <w:gridCol w:w="4784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17D9FA91" w:rsidR="00E75718" w:rsidRPr="008119F4" w:rsidRDefault="00692C91" w:rsidP="00931CEB">
      <w:pPr>
        <w:rPr>
          <w:color w:val="000000"/>
          <w:sz w:val="28"/>
          <w:szCs w:val="28"/>
          <w:lang w:val="en-US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931CEB" w:rsidRPr="008119F4">
        <w:rPr>
          <w:color w:val="000000"/>
          <w:sz w:val="28"/>
          <w:szCs w:val="28"/>
          <w:lang w:val="en-US" w:eastAsia="uk-UA"/>
        </w:rPr>
        <w:lastRenderedPageBreak/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9FE5" w14:textId="77777777" w:rsidR="00297783" w:rsidRDefault="00297783">
      <w:r>
        <w:separator/>
      </w:r>
    </w:p>
  </w:endnote>
  <w:endnote w:type="continuationSeparator" w:id="0">
    <w:p w14:paraId="4D89F4D5" w14:textId="77777777" w:rsidR="00297783" w:rsidRDefault="0029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1DD5" w14:textId="77777777" w:rsidR="00297783" w:rsidRDefault="00297783">
      <w:r>
        <w:separator/>
      </w:r>
    </w:p>
  </w:footnote>
  <w:footnote w:type="continuationSeparator" w:id="0">
    <w:p w14:paraId="7A3A2242" w14:textId="77777777" w:rsidR="00297783" w:rsidRDefault="0029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371792">
    <w:abstractNumId w:val="10"/>
  </w:num>
  <w:num w:numId="2" w16cid:durableId="1810779013">
    <w:abstractNumId w:val="6"/>
  </w:num>
  <w:num w:numId="3" w16cid:durableId="252053134">
    <w:abstractNumId w:val="9"/>
  </w:num>
  <w:num w:numId="4" w16cid:durableId="1331366638">
    <w:abstractNumId w:val="0"/>
  </w:num>
  <w:num w:numId="5" w16cid:durableId="380639157">
    <w:abstractNumId w:val="8"/>
  </w:num>
  <w:num w:numId="6" w16cid:durableId="416290231">
    <w:abstractNumId w:val="4"/>
  </w:num>
  <w:num w:numId="7" w16cid:durableId="122893251">
    <w:abstractNumId w:val="5"/>
  </w:num>
  <w:num w:numId="8" w16cid:durableId="1245993135">
    <w:abstractNumId w:val="7"/>
  </w:num>
  <w:num w:numId="9" w16cid:durableId="1870147184">
    <w:abstractNumId w:val="2"/>
  </w:num>
  <w:num w:numId="10" w16cid:durableId="1875649466">
    <w:abstractNumId w:val="1"/>
  </w:num>
  <w:num w:numId="11" w16cid:durableId="886071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31D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97783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01A9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1E2F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4FE0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1CEB"/>
    <w:rsid w:val="00932EE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19CB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585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237EA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5405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з відступом 2 Знак"/>
    <w:basedOn w:val="a0"/>
    <w:link w:val="20"/>
    <w:rsid w:val="00411E2F"/>
    <w:rPr>
      <w:snapToGrid w:val="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3445</Words>
  <Characters>1965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5400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Корнійчук Олеся Михайлівна</cp:lastModifiedBy>
  <cp:revision>60</cp:revision>
  <cp:lastPrinted>2025-06-17T08:10:00Z</cp:lastPrinted>
  <dcterms:created xsi:type="dcterms:W3CDTF">2020-03-29T20:42:00Z</dcterms:created>
  <dcterms:modified xsi:type="dcterms:W3CDTF">2025-07-09T07:49:00Z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