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506253393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r w:rsidRPr="005156AF">
                        <w:rPr>
                          <w:bCs/>
                          <w:sz w:val="14"/>
                          <w:szCs w:val="14"/>
                        </w:rPr>
                        <w:t>До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506253393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F5302C">
        <w:rPr>
          <w:b/>
          <w:bCs/>
          <w:sz w:val="24"/>
          <w:szCs w:val="24"/>
          <w:lang w:val="ru-RU"/>
        </w:rPr>
        <w:t>ПЗН-61264</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F5302C">
        <w:rPr>
          <w:b/>
          <w:bCs/>
          <w:sz w:val="24"/>
          <w:szCs w:val="24"/>
          <w:lang w:val="ru-RU"/>
        </w:rPr>
        <w:t>26.12.2023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C75A99" w:rsidRDefault="00F5302C" w:rsidP="00F5302C">
      <w:pPr>
        <w:pStyle w:val="a4"/>
        <w:shd w:val="clear" w:color="auto" w:fill="auto"/>
        <w:spacing w:line="266" w:lineRule="auto"/>
        <w:ind w:right="2739"/>
        <w:jc w:val="center"/>
        <w:rPr>
          <w:rFonts w:eastAsia="Georgia"/>
          <w:b/>
          <w:i/>
          <w:iCs/>
          <w:sz w:val="24"/>
          <w:szCs w:val="24"/>
          <w:lang w:val="uk-UA"/>
        </w:rPr>
      </w:pPr>
      <w:r w:rsidRPr="00F5302C">
        <w:rPr>
          <w:rFonts w:eastAsia="Georgia"/>
          <w:b/>
          <w:i/>
          <w:iCs/>
          <w:sz w:val="24"/>
          <w:szCs w:val="24"/>
          <w:lang w:val="uk-UA"/>
        </w:rPr>
        <w:t xml:space="preserve">Про затвердження технічних документацій із землеустрою щодо інвентаризації земель </w:t>
      </w:r>
    </w:p>
    <w:p w:rsidR="002710DA" w:rsidRPr="00F5302C" w:rsidRDefault="002710DA" w:rsidP="00F5302C">
      <w:pPr>
        <w:pStyle w:val="a4"/>
        <w:shd w:val="clear" w:color="auto" w:fill="auto"/>
        <w:spacing w:line="266" w:lineRule="auto"/>
        <w:ind w:right="2739"/>
        <w:jc w:val="center"/>
        <w:rPr>
          <w:rFonts w:eastAsia="Georgia"/>
          <w:b/>
          <w:i/>
          <w:iCs/>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356" w:type="dxa"/>
        <w:tblInd w:w="137" w:type="dxa"/>
        <w:tblLook w:val="04A0" w:firstRow="1" w:lastRow="0" w:firstColumn="1" w:lastColumn="0" w:noHBand="0" w:noVBand="1"/>
      </w:tblPr>
      <w:tblGrid>
        <w:gridCol w:w="3266"/>
        <w:gridCol w:w="6090"/>
      </w:tblGrid>
      <w:tr w:rsidR="00C75A99" w:rsidRPr="007430D4" w:rsidTr="00F5302C">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6090"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F5302C">
        <w:trPr>
          <w:cantSplit/>
          <w:trHeight w:val="80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F5302C">
            <w:pPr>
              <w:pStyle w:val="a7"/>
              <w:rPr>
                <w:b w:val="0"/>
                <w:sz w:val="24"/>
                <w:szCs w:val="24"/>
                <w:lang w:val="uk-UA"/>
              </w:rPr>
            </w:pPr>
            <w:r w:rsidRPr="00E72A0D">
              <w:rPr>
                <w:b w:val="0"/>
                <w:sz w:val="24"/>
                <w:szCs w:val="24"/>
                <w:lang w:val="uk-UA"/>
              </w:rPr>
              <w:t>(учасників) юридичної особи</w:t>
            </w:r>
          </w:p>
        </w:tc>
        <w:tc>
          <w:tcPr>
            <w:tcW w:w="6090"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E72A0D" w:rsidRDefault="00C75A99" w:rsidP="00F5302C">
            <w:pPr>
              <w:pStyle w:val="a7"/>
              <w:shd w:val="clear" w:color="auto" w:fill="auto"/>
              <w:rPr>
                <w:b w:val="0"/>
                <w:sz w:val="24"/>
                <w:szCs w:val="24"/>
                <w:lang w:val="uk-UA"/>
              </w:rPr>
            </w:pPr>
            <w:r w:rsidRPr="00C37A2A">
              <w:rPr>
                <w:i/>
                <w:iCs/>
                <w:sz w:val="24"/>
                <w:szCs w:val="24"/>
                <w:lang w:val="uk-UA"/>
              </w:rPr>
              <w:t xml:space="preserve">м. Київ, Шевченківський район, </w:t>
            </w:r>
            <w:r w:rsidR="00F5302C">
              <w:rPr>
                <w:i/>
                <w:iCs/>
                <w:sz w:val="24"/>
                <w:szCs w:val="24"/>
                <w:lang w:val="uk-UA"/>
              </w:rPr>
              <w:t xml:space="preserve">вул. </w:t>
            </w:r>
            <w:r w:rsidRPr="00C37A2A">
              <w:rPr>
                <w:i/>
                <w:iCs/>
                <w:sz w:val="24"/>
                <w:szCs w:val="24"/>
                <w:lang w:val="uk-UA"/>
              </w:rPr>
              <w:t>ХРЕЩАТИК, буд</w:t>
            </w:r>
            <w:r w:rsidR="00F5302C">
              <w:rPr>
                <w:i/>
                <w:iCs/>
                <w:sz w:val="24"/>
                <w:szCs w:val="24"/>
                <w:lang w:val="uk-UA"/>
              </w:rPr>
              <w:t>.</w:t>
            </w:r>
            <w:r w:rsidRPr="00C37A2A">
              <w:rPr>
                <w:i/>
                <w:iCs/>
                <w:sz w:val="24"/>
                <w:szCs w:val="24"/>
                <w:lang w:val="uk-UA"/>
              </w:rPr>
              <w:t xml:space="preserve"> 36</w:t>
            </w:r>
          </w:p>
        </w:tc>
      </w:tr>
      <w:tr w:rsidR="00C75A99" w:rsidRPr="007430D4" w:rsidTr="00F5302C">
        <w:trPr>
          <w:cantSplit/>
          <w:trHeight w:val="535"/>
        </w:trPr>
        <w:tc>
          <w:tcPr>
            <w:tcW w:w="3266" w:type="dxa"/>
          </w:tcPr>
          <w:p w:rsidR="00C75A99" w:rsidRPr="00E72A0D" w:rsidRDefault="00C75A99" w:rsidP="00F5302C">
            <w:pPr>
              <w:pStyle w:val="a7"/>
              <w:rPr>
                <w:b w:val="0"/>
                <w:sz w:val="24"/>
                <w:szCs w:val="24"/>
                <w:lang w:val="uk-UA"/>
              </w:rPr>
            </w:pPr>
            <w:r w:rsidRPr="00E72A0D">
              <w:rPr>
                <w:b w:val="0"/>
                <w:sz w:val="24"/>
                <w:szCs w:val="24"/>
                <w:lang w:val="uk-UA"/>
              </w:rPr>
              <w:t>Кінцевий бенефіціарний власник (контролер)</w:t>
            </w:r>
          </w:p>
        </w:tc>
        <w:tc>
          <w:tcPr>
            <w:tcW w:w="6090"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F5302C">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6090" w:type="dxa"/>
          </w:tcPr>
          <w:p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15.11.2023</w:t>
            </w:r>
            <w:r w:rsidRPr="00C27AA7">
              <w:rPr>
                <w:b w:val="0"/>
                <w:sz w:val="24"/>
                <w:szCs w:val="24"/>
              </w:rPr>
              <w:t xml:space="preserve"> </w:t>
            </w:r>
            <w:r w:rsidRPr="00C27AA7">
              <w:rPr>
                <w:i/>
                <w:sz w:val="24"/>
                <w:szCs w:val="24"/>
              </w:rPr>
              <w:t>№ 506253393</w:t>
            </w:r>
          </w:p>
        </w:tc>
      </w:tr>
    </w:tbl>
    <w:p w:rsidR="00C75A99" w:rsidRPr="00A677AE" w:rsidRDefault="00C75A99" w:rsidP="00C75A99">
      <w:pPr>
        <w:spacing w:line="1" w:lineRule="exact"/>
      </w:pPr>
    </w:p>
    <w:p w:rsidR="009121EC" w:rsidRPr="002710DA" w:rsidRDefault="009121EC" w:rsidP="00C75A99">
      <w:pPr>
        <w:pStyle w:val="a7"/>
        <w:shd w:val="clear" w:color="auto" w:fill="auto"/>
        <w:ind w:left="353"/>
        <w:rPr>
          <w:lang w:val="uk-UA"/>
        </w:rPr>
      </w:pPr>
    </w:p>
    <w:p w:rsidR="00F9051E" w:rsidRDefault="00C75A99" w:rsidP="00F9051E">
      <w:pPr>
        <w:pStyle w:val="a7"/>
        <w:numPr>
          <w:ilvl w:val="0"/>
          <w:numId w:val="1"/>
        </w:numPr>
        <w:shd w:val="clear" w:color="auto" w:fill="auto"/>
        <w:ind w:left="0" w:firstLine="284"/>
        <w:rPr>
          <w:b w:val="0"/>
          <w:sz w:val="24"/>
          <w:szCs w:val="24"/>
          <w:lang w:val="uk-UA"/>
        </w:rPr>
      </w:pPr>
      <w:r w:rsidRPr="002710DA">
        <w:rPr>
          <w:sz w:val="24"/>
          <w:szCs w:val="24"/>
          <w:lang w:val="uk-UA"/>
        </w:rPr>
        <w:t>Відомості про земельні ділянки</w:t>
      </w:r>
      <w:r w:rsidRPr="00F5302C">
        <w:rPr>
          <w:sz w:val="24"/>
          <w:szCs w:val="24"/>
          <w:lang w:val="uk-UA"/>
        </w:rPr>
        <w:t>:</w:t>
      </w:r>
      <w:r w:rsidR="00F5302C" w:rsidRPr="00F5302C">
        <w:rPr>
          <w:sz w:val="24"/>
          <w:szCs w:val="24"/>
          <w:lang w:val="uk-UA"/>
        </w:rPr>
        <w:t xml:space="preserve"> </w:t>
      </w:r>
      <w:r w:rsidR="00F5302C" w:rsidRPr="00F5302C">
        <w:rPr>
          <w:b w:val="0"/>
          <w:sz w:val="24"/>
          <w:szCs w:val="24"/>
          <w:lang w:val="uk-UA"/>
        </w:rPr>
        <w:t>зазначені у додатку до проєкту рішення Київської міс</w:t>
      </w:r>
      <w:r w:rsidR="00F9051E">
        <w:rPr>
          <w:b w:val="0"/>
          <w:sz w:val="24"/>
          <w:szCs w:val="24"/>
          <w:lang w:val="uk-UA"/>
        </w:rPr>
        <w:t>ької ради.</w:t>
      </w:r>
    </w:p>
    <w:p w:rsidR="00F9051E" w:rsidRDefault="00F9051E" w:rsidP="00F9051E">
      <w:pPr>
        <w:pStyle w:val="a7"/>
        <w:shd w:val="clear" w:color="auto" w:fill="auto"/>
        <w:ind w:left="284"/>
        <w:rPr>
          <w:sz w:val="24"/>
          <w:szCs w:val="24"/>
          <w:lang w:val="uk-UA"/>
        </w:rPr>
      </w:pPr>
    </w:p>
    <w:p w:rsidR="00C75A99" w:rsidRPr="00A677AE" w:rsidRDefault="00C75A99" w:rsidP="00C75A99">
      <w:pPr>
        <w:pStyle w:val="1"/>
        <w:shd w:val="clear" w:color="auto" w:fill="auto"/>
        <w:ind w:firstLine="284"/>
        <w:jc w:val="both"/>
        <w:rPr>
          <w:sz w:val="24"/>
          <w:szCs w:val="24"/>
          <w:lang w:val="uk-UA"/>
        </w:rPr>
      </w:pPr>
      <w:bookmarkStart w:id="0" w:name="_GoBack"/>
      <w:bookmarkEnd w:id="0"/>
      <w:r w:rsidRPr="00A677AE">
        <w:rPr>
          <w:b/>
          <w:bCs/>
          <w:i w:val="0"/>
          <w:iCs w:val="0"/>
          <w:sz w:val="24"/>
          <w:szCs w:val="24"/>
          <w:lang w:val="uk-UA"/>
        </w:rPr>
        <w:t>3. Обґрунтування прийняття рішення.</w:t>
      </w:r>
    </w:p>
    <w:p w:rsidR="00F5302C" w:rsidRPr="00F5302C" w:rsidRDefault="00F5302C" w:rsidP="00F5302C">
      <w:pPr>
        <w:pStyle w:val="1"/>
        <w:ind w:firstLine="426"/>
        <w:jc w:val="both"/>
        <w:rPr>
          <w:i w:val="0"/>
          <w:sz w:val="24"/>
          <w:szCs w:val="24"/>
          <w:lang w:val="uk-UA"/>
        </w:rPr>
      </w:pPr>
      <w:r w:rsidRPr="00F5302C">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C75A99" w:rsidRDefault="00F5302C" w:rsidP="00F5302C">
      <w:pPr>
        <w:pStyle w:val="1"/>
        <w:shd w:val="clear" w:color="auto" w:fill="auto"/>
        <w:ind w:firstLine="426"/>
        <w:jc w:val="both"/>
        <w:rPr>
          <w:i w:val="0"/>
          <w:sz w:val="24"/>
          <w:szCs w:val="24"/>
          <w:lang w:val="uk-UA"/>
        </w:rPr>
      </w:pPr>
      <w:r w:rsidRPr="00F5302C">
        <w:rPr>
          <w:i w:val="0"/>
          <w:sz w:val="24"/>
          <w:szCs w:val="24"/>
          <w:lang w:val="uk-UA"/>
        </w:rPr>
        <w:t>Відповідно до статей 9, 20, 79</w:t>
      </w:r>
      <w:r w:rsidRPr="00F5302C">
        <w:rPr>
          <w:i w:val="0"/>
          <w:sz w:val="24"/>
          <w:szCs w:val="24"/>
          <w:vertAlign w:val="superscript"/>
          <w:lang w:val="uk-UA"/>
        </w:rPr>
        <w:t>1</w:t>
      </w:r>
      <w:r w:rsidRPr="00F5302C">
        <w:rPr>
          <w:i w:val="0"/>
          <w:sz w:val="24"/>
          <w:szCs w:val="24"/>
          <w:lang w:val="uk-UA"/>
        </w:rPr>
        <w:t>,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F5302C" w:rsidRPr="00A677AE" w:rsidRDefault="00F5302C" w:rsidP="00F5302C">
      <w:pPr>
        <w:pStyle w:val="1"/>
        <w:shd w:val="clear" w:color="auto" w:fill="auto"/>
        <w:ind w:firstLine="426"/>
        <w:jc w:val="both"/>
        <w:rPr>
          <w:i w:val="0"/>
          <w:sz w:val="24"/>
          <w:szCs w:val="24"/>
          <w:lang w:val="uk-UA"/>
        </w:rPr>
      </w:pPr>
    </w:p>
    <w:p w:rsidR="00C75A99" w:rsidRPr="00A677AE" w:rsidRDefault="00C75A99" w:rsidP="00C75A99">
      <w:pPr>
        <w:pStyle w:val="1"/>
        <w:shd w:val="clear" w:color="auto" w:fill="auto"/>
        <w:ind w:firstLine="284"/>
        <w:jc w:val="both"/>
        <w:rPr>
          <w:i w:val="0"/>
          <w:sz w:val="24"/>
          <w:szCs w:val="24"/>
          <w:lang w:val="uk-UA"/>
        </w:rPr>
      </w:pPr>
      <w:r w:rsidRPr="00A677AE">
        <w:rPr>
          <w:b/>
          <w:bCs/>
          <w:i w:val="0"/>
          <w:sz w:val="24"/>
          <w:szCs w:val="24"/>
          <w:lang w:val="uk-UA"/>
        </w:rPr>
        <w:t>4. Мета прийняття рішення.</w:t>
      </w:r>
    </w:p>
    <w:p w:rsidR="00C75A99" w:rsidRPr="00A677AE" w:rsidRDefault="00F5302C" w:rsidP="00C75A99">
      <w:pPr>
        <w:pStyle w:val="1"/>
        <w:ind w:firstLine="567"/>
        <w:jc w:val="both"/>
        <w:rPr>
          <w:i w:val="0"/>
          <w:sz w:val="24"/>
          <w:szCs w:val="24"/>
          <w:lang w:val="uk-UA"/>
        </w:rPr>
      </w:pPr>
      <w:r w:rsidRPr="00F5302C">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C75A99" w:rsidRPr="00A677AE" w:rsidRDefault="00C75A99" w:rsidP="00C75A99">
      <w:pPr>
        <w:pStyle w:val="1"/>
        <w:shd w:val="clear" w:color="auto" w:fill="auto"/>
        <w:ind w:firstLine="440"/>
        <w:jc w:val="both"/>
        <w:rPr>
          <w:sz w:val="24"/>
          <w:szCs w:val="24"/>
          <w:lang w:val="uk-UA"/>
        </w:rPr>
      </w:pPr>
    </w:p>
    <w:p w:rsidR="00F5302C" w:rsidRPr="00F5302C" w:rsidRDefault="00C75A99" w:rsidP="00F5302C">
      <w:pPr>
        <w:pStyle w:val="1"/>
        <w:shd w:val="clear" w:color="auto" w:fill="auto"/>
        <w:ind w:firstLine="284"/>
        <w:jc w:val="both"/>
        <w:rPr>
          <w:i w:val="0"/>
          <w:sz w:val="24"/>
          <w:szCs w:val="24"/>
          <w:lang w:val="uk-UA"/>
        </w:rPr>
      </w:pPr>
      <w:r w:rsidRPr="002710DA">
        <w:rPr>
          <w:b/>
          <w:i w:val="0"/>
          <w:sz w:val="24"/>
          <w:szCs w:val="24"/>
          <w:lang w:val="uk-UA"/>
        </w:rPr>
        <w:t>5</w:t>
      </w:r>
      <w:r w:rsidRPr="00A677AE">
        <w:rPr>
          <w:sz w:val="24"/>
          <w:szCs w:val="24"/>
          <w:lang w:val="uk-UA"/>
        </w:rPr>
        <w:t xml:space="preserve">. </w:t>
      </w:r>
      <w:r w:rsidRPr="00F5302C">
        <w:rPr>
          <w:b/>
          <w:i w:val="0"/>
          <w:sz w:val="24"/>
          <w:szCs w:val="24"/>
          <w:lang w:val="uk-UA"/>
        </w:rPr>
        <w:t>Особливі характеристики земельних ділянок:</w:t>
      </w:r>
      <w:r w:rsidR="00F5302C" w:rsidRPr="00F5302C">
        <w:rPr>
          <w:lang w:val="ru-RU"/>
        </w:rPr>
        <w:t xml:space="preserve"> </w:t>
      </w:r>
      <w:r w:rsidR="00F5302C" w:rsidRPr="00F5302C">
        <w:rPr>
          <w:i w:val="0"/>
          <w:sz w:val="24"/>
          <w:szCs w:val="24"/>
          <w:lang w:val="uk-UA"/>
        </w:rPr>
        <w:t>зазначені у додатку до проєкту рішення Київської міської ради.</w:t>
      </w:r>
    </w:p>
    <w:p w:rsidR="00C75A99" w:rsidRPr="004A0391" w:rsidRDefault="004A0391" w:rsidP="00F5302C">
      <w:pPr>
        <w:pStyle w:val="1"/>
        <w:shd w:val="clear" w:color="auto" w:fill="auto"/>
        <w:ind w:firstLine="284"/>
        <w:jc w:val="both"/>
        <w:rPr>
          <w:i w:val="0"/>
          <w:sz w:val="24"/>
          <w:szCs w:val="24"/>
          <w:lang w:val="uk-UA"/>
        </w:rPr>
      </w:pPr>
      <w:r w:rsidRPr="004A0391">
        <w:rPr>
          <w:i w:val="0"/>
          <w:sz w:val="24"/>
          <w:szCs w:val="24"/>
          <w:lang w:val="uk-UA"/>
        </w:rPr>
        <w:t>Технічні документації із землеустрою щодо інвентаризації земель містять інформацію та відомості згідно з пунктом</w:t>
      </w:r>
      <w:r>
        <w:rPr>
          <w:i w:val="0"/>
          <w:sz w:val="24"/>
          <w:szCs w:val="24"/>
          <w:lang w:val="uk-UA"/>
        </w:rPr>
        <w:t xml:space="preserve"> </w:t>
      </w:r>
      <w:r w:rsidRPr="004A0391">
        <w:rPr>
          <w:i w:val="0"/>
          <w:sz w:val="24"/>
          <w:szCs w:val="24"/>
          <w:lang w:val="uk-UA"/>
        </w:rPr>
        <w:t>1</w:t>
      </w:r>
      <w:r w:rsidRPr="004A0391">
        <w:rPr>
          <w:i w:val="0"/>
          <w:sz w:val="24"/>
          <w:szCs w:val="24"/>
          <w:vertAlign w:val="superscript"/>
          <w:lang w:val="uk-UA"/>
        </w:rPr>
        <w:t>2</w:t>
      </w:r>
      <w:r w:rsidRPr="004A0391">
        <w:rPr>
          <w:i w:val="0"/>
          <w:sz w:val="24"/>
          <w:szCs w:val="24"/>
          <w:lang w:val="uk-UA"/>
        </w:rPr>
        <w:t xml:space="preserve"> Розділу IX «Прикінцеві положення» Закону України «Про землеустрій» надані центральним органом виконавчої влади, що реалізує державну політику </w:t>
      </w:r>
      <w:r w:rsidRPr="004A0391">
        <w:rPr>
          <w:i w:val="0"/>
          <w:sz w:val="24"/>
          <w:szCs w:val="24"/>
          <w:lang w:val="uk-UA"/>
        </w:rPr>
        <w:lastRenderedPageBreak/>
        <w:t xml:space="preserve">у сфері охорони культурної спадщини (Міністерством культури та інформаційної політики України) (кадастрові квартали </w:t>
      </w:r>
      <w:r>
        <w:rPr>
          <w:i w:val="0"/>
          <w:sz w:val="24"/>
          <w:szCs w:val="24"/>
          <w:lang w:val="uk-UA"/>
        </w:rPr>
        <w:t>76</w:t>
      </w:r>
      <w:r w:rsidRPr="004A0391">
        <w:rPr>
          <w:i w:val="0"/>
          <w:sz w:val="24"/>
          <w:szCs w:val="24"/>
          <w:lang w:val="uk-UA"/>
        </w:rPr>
        <w:t>:</w:t>
      </w:r>
      <w:r>
        <w:rPr>
          <w:i w:val="0"/>
          <w:sz w:val="24"/>
          <w:szCs w:val="24"/>
          <w:lang w:val="uk-UA"/>
        </w:rPr>
        <w:t>108</w:t>
      </w:r>
      <w:r w:rsidRPr="004A0391">
        <w:rPr>
          <w:i w:val="0"/>
          <w:sz w:val="24"/>
          <w:szCs w:val="24"/>
          <w:lang w:val="uk-UA"/>
        </w:rPr>
        <w:t xml:space="preserve">),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Pr>
          <w:i w:val="0"/>
          <w:sz w:val="24"/>
          <w:szCs w:val="24"/>
          <w:lang w:val="uk-UA"/>
        </w:rPr>
        <w:t>76</w:t>
      </w:r>
      <w:r w:rsidRPr="004A0391">
        <w:rPr>
          <w:i w:val="0"/>
          <w:sz w:val="24"/>
          <w:szCs w:val="24"/>
          <w:lang w:val="uk-UA"/>
        </w:rPr>
        <w:t>:</w:t>
      </w:r>
      <w:r>
        <w:rPr>
          <w:i w:val="0"/>
          <w:sz w:val="24"/>
          <w:szCs w:val="24"/>
          <w:lang w:val="uk-UA"/>
        </w:rPr>
        <w:t>108</w:t>
      </w:r>
      <w:r w:rsidRPr="004A0391">
        <w:rPr>
          <w:i w:val="0"/>
          <w:sz w:val="24"/>
          <w:szCs w:val="24"/>
          <w:lang w:val="uk-UA"/>
        </w:rPr>
        <w:t>), структурним підрозділом Київської міської державної адміністрації у сфері охорони навколишнього природного середовища (Департамент захисту довкілля та адаптації до зміни клімату виконавчого органу Київської міської ради (Київської міської державної адміністрації)) (кадастровий квартал 78:1</w:t>
      </w:r>
      <w:r>
        <w:rPr>
          <w:i w:val="0"/>
          <w:sz w:val="24"/>
          <w:szCs w:val="24"/>
          <w:lang w:val="uk-UA"/>
        </w:rPr>
        <w:t>21</w:t>
      </w:r>
      <w:r w:rsidRPr="004A0391">
        <w:rPr>
          <w:i w:val="0"/>
          <w:sz w:val="24"/>
          <w:szCs w:val="24"/>
          <w:lang w:val="uk-UA"/>
        </w:rPr>
        <w:t>).</w:t>
      </w:r>
    </w:p>
    <w:p w:rsidR="00C75A99" w:rsidRPr="00F5302C" w:rsidRDefault="00C75A99" w:rsidP="00C75A99">
      <w:pPr>
        <w:pStyle w:val="a7"/>
        <w:shd w:val="clear" w:color="auto" w:fill="auto"/>
        <w:rPr>
          <w:color w:val="FF0000"/>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4A0391" w:rsidRPr="004A0391" w:rsidRDefault="004A0391" w:rsidP="004A0391">
      <w:pPr>
        <w:pStyle w:val="1"/>
        <w:ind w:firstLine="420"/>
        <w:jc w:val="both"/>
        <w:rPr>
          <w:i w:val="0"/>
          <w:sz w:val="24"/>
          <w:szCs w:val="24"/>
          <w:lang w:val="uk-UA"/>
        </w:rPr>
      </w:pPr>
      <w:r w:rsidRPr="004A0391">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4A0391" w:rsidRPr="004A0391" w:rsidRDefault="004A0391" w:rsidP="004A0391">
      <w:pPr>
        <w:pStyle w:val="1"/>
        <w:ind w:firstLine="420"/>
        <w:jc w:val="both"/>
        <w:rPr>
          <w:i w:val="0"/>
          <w:sz w:val="24"/>
          <w:szCs w:val="24"/>
          <w:lang w:val="uk-UA"/>
        </w:rPr>
      </w:pPr>
      <w:r w:rsidRPr="004A0391">
        <w:rPr>
          <w:i w:val="0"/>
          <w:sz w:val="24"/>
          <w:szCs w:val="24"/>
          <w:lang w:val="uk-UA"/>
        </w:rPr>
        <w:t>Проєкт рішення не містить інформації з обмеженим доступом у розумінні статті 6 Закону України «Про доступ до публічної інформації».</w:t>
      </w:r>
    </w:p>
    <w:p w:rsidR="00C75A99" w:rsidRDefault="004A0391" w:rsidP="004A0391">
      <w:pPr>
        <w:pStyle w:val="1"/>
        <w:ind w:firstLine="420"/>
        <w:jc w:val="both"/>
        <w:rPr>
          <w:i w:val="0"/>
          <w:sz w:val="24"/>
          <w:szCs w:val="24"/>
          <w:lang w:val="uk-UA"/>
        </w:rPr>
      </w:pPr>
      <w:r w:rsidRPr="004A0391">
        <w:rPr>
          <w:i w:val="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rsidR="004A0391" w:rsidRPr="00A677AE" w:rsidRDefault="004A0391" w:rsidP="004A0391">
      <w:pPr>
        <w:pStyle w:val="1"/>
        <w:ind w:firstLine="420"/>
        <w:jc w:val="both"/>
        <w:rPr>
          <w:i w:val="0"/>
          <w:sz w:val="24"/>
          <w:szCs w:val="24"/>
          <w:lang w:val="uk-UA"/>
        </w:rPr>
      </w:pPr>
    </w:p>
    <w:p w:rsidR="00C75A99" w:rsidRPr="00A677AE" w:rsidRDefault="00C75A99" w:rsidP="00C75A99">
      <w:pPr>
        <w:pStyle w:val="1"/>
        <w:numPr>
          <w:ilvl w:val="0"/>
          <w:numId w:val="2"/>
        </w:numPr>
        <w:shd w:val="clear" w:color="auto" w:fill="auto"/>
        <w:tabs>
          <w:tab w:val="left" w:pos="728"/>
        </w:tabs>
        <w:spacing w:after="40"/>
        <w:ind w:firstLine="420"/>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C75A99">
      <w:pPr>
        <w:pStyle w:val="1"/>
        <w:tabs>
          <w:tab w:val="left" w:pos="426"/>
        </w:tabs>
        <w:spacing w:after="40"/>
        <w:ind w:left="400"/>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C75A99">
      <w:pPr>
        <w:pStyle w:val="1"/>
        <w:tabs>
          <w:tab w:val="left" w:pos="426"/>
        </w:tabs>
        <w:ind w:firstLine="426"/>
        <w:rPr>
          <w:i w:val="0"/>
          <w:sz w:val="24"/>
          <w:szCs w:val="24"/>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C75A99" w:rsidRPr="00A677AE" w:rsidRDefault="00C75A99" w:rsidP="00C75A99">
      <w:pPr>
        <w:pStyle w:val="1"/>
        <w:shd w:val="clear" w:color="auto" w:fill="auto"/>
        <w:jc w:val="both"/>
        <w:rPr>
          <w:i w:val="0"/>
          <w:sz w:val="24"/>
          <w:szCs w:val="24"/>
          <w:lang w:val="uk-UA"/>
        </w:rPr>
      </w:pPr>
      <w:r w:rsidRPr="00A677AE">
        <w:rPr>
          <w:i w:val="0"/>
          <w:sz w:val="24"/>
          <w:szCs w:val="24"/>
          <w:lang w:val="uk-UA"/>
        </w:rPr>
        <w:t>Наслідками прийняття розробленого проєкту рішення стане:</w:t>
      </w:r>
    </w:p>
    <w:p w:rsidR="00C75A99" w:rsidRDefault="00C75A99" w:rsidP="00E72A0D">
      <w:pPr>
        <w:pStyle w:val="1"/>
        <w:shd w:val="clear" w:color="auto" w:fill="auto"/>
        <w:ind w:firstLine="426"/>
        <w:jc w:val="both"/>
        <w:rPr>
          <w:i w:val="0"/>
          <w:sz w:val="24"/>
          <w:szCs w:val="24"/>
          <w:lang w:val="uk-UA"/>
        </w:rPr>
      </w:pPr>
      <w:r w:rsidRPr="00A677AE">
        <w:rPr>
          <w:i w:val="0"/>
          <w:sz w:val="24"/>
          <w:szCs w:val="24"/>
          <w:lang w:val="uk-UA"/>
        </w:rPr>
        <w:t>- реалізація зацікавленою особою своїх прав щодо використання земельної ділянки</w:t>
      </w:r>
      <w:r>
        <w:rPr>
          <w:i w:val="0"/>
          <w:sz w:val="24"/>
          <w:szCs w:val="24"/>
          <w:lang w:val="uk-UA"/>
        </w:rPr>
        <w:t>;</w:t>
      </w:r>
    </w:p>
    <w:p w:rsidR="00C75A99" w:rsidRDefault="00C75A99" w:rsidP="00E72A0D">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підвищення ефективності міського землекористування</w:t>
      </w:r>
      <w:r>
        <w:rPr>
          <w:i w:val="0"/>
          <w:sz w:val="24"/>
          <w:szCs w:val="24"/>
          <w:lang w:val="uk-UA"/>
        </w:rPr>
        <w:t>;</w:t>
      </w:r>
    </w:p>
    <w:p w:rsidR="00C75A99" w:rsidRDefault="00C75A99" w:rsidP="00E72A0D">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збільшення надходжень коштів до міського бюджету від плати за землю, продажу земельних ділянок та права оренди землі</w:t>
      </w:r>
      <w:r>
        <w:rPr>
          <w:i w:val="0"/>
          <w:sz w:val="24"/>
          <w:szCs w:val="24"/>
          <w:lang w:val="uk-UA"/>
        </w:rPr>
        <w:t xml:space="preserve"> тощо</w:t>
      </w:r>
      <w:r w:rsidRPr="00A677AE">
        <w:rPr>
          <w:i w:val="0"/>
          <w:sz w:val="24"/>
          <w:szCs w:val="24"/>
          <w:lang w:val="uk-UA"/>
        </w:rPr>
        <w:t>.</w:t>
      </w:r>
    </w:p>
    <w:p w:rsidR="00B40214" w:rsidRPr="00A677AE" w:rsidRDefault="00B40214" w:rsidP="00E72A0D">
      <w:pPr>
        <w:pStyle w:val="1"/>
        <w:shd w:val="clear" w:color="auto" w:fill="auto"/>
        <w:ind w:firstLine="426"/>
        <w:jc w:val="both"/>
        <w:rPr>
          <w:i w:val="0"/>
          <w:sz w:val="24"/>
          <w:szCs w:val="24"/>
          <w:lang w:val="uk-UA"/>
        </w:rPr>
      </w:pP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F5302C">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Департаменту земельних ресурсів</w:t>
            </w:r>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7A" w:rsidRDefault="0022617A" w:rsidP="00C75A99">
      <w:r>
        <w:separator/>
      </w:r>
    </w:p>
  </w:endnote>
  <w:endnote w:type="continuationSeparator" w:id="0">
    <w:p w:rsidR="0022617A" w:rsidRDefault="0022617A"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7A" w:rsidRDefault="0022617A" w:rsidP="00C75A99">
      <w:r>
        <w:separator/>
      </w:r>
    </w:p>
  </w:footnote>
  <w:footnote w:type="continuationSeparator" w:id="0">
    <w:p w:rsidR="0022617A" w:rsidRDefault="0022617A"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2F58B9">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F5302C">
          <w:rPr>
            <w:i w:val="0"/>
            <w:sz w:val="12"/>
            <w:szCs w:val="12"/>
            <w:lang w:val="ru-RU"/>
          </w:rPr>
          <w:t>ПЗН-61264</w:t>
        </w:r>
        <w:r w:rsidR="007145EF" w:rsidRPr="00C27AA7">
          <w:rPr>
            <w:i w:val="0"/>
            <w:sz w:val="12"/>
            <w:szCs w:val="12"/>
            <w:lang w:val="ru-RU"/>
          </w:rPr>
          <w:t xml:space="preserve"> </w:t>
        </w:r>
        <w:r w:rsidR="00F85E85" w:rsidRPr="00C27AA7">
          <w:rPr>
            <w:i w:val="0"/>
            <w:sz w:val="12"/>
            <w:szCs w:val="12"/>
            <w:lang w:val="ru-RU"/>
          </w:rPr>
          <w:t xml:space="preserve">від </w:t>
        </w:r>
        <w:r w:rsidR="007145EF" w:rsidRPr="00F5302C">
          <w:rPr>
            <w:i w:val="0"/>
            <w:sz w:val="12"/>
            <w:szCs w:val="12"/>
            <w:lang w:val="ru-RU"/>
          </w:rPr>
          <w:t>26.12.2023</w:t>
        </w:r>
        <w:r w:rsidR="007145EF" w:rsidRPr="00C27AA7">
          <w:rPr>
            <w:i w:val="0"/>
            <w:sz w:val="12"/>
            <w:szCs w:val="12"/>
            <w:lang w:val="ru-RU"/>
          </w:rPr>
          <w:t xml:space="preserve"> </w:t>
        </w:r>
        <w:r w:rsidR="00F85E85" w:rsidRPr="00C27AA7">
          <w:rPr>
            <w:i w:val="0"/>
            <w:sz w:val="12"/>
            <w:szCs w:val="12"/>
            <w:lang w:val="ru-RU"/>
          </w:rPr>
          <w:t xml:space="preserve">до </w:t>
        </w:r>
        <w:r w:rsidR="002F58B9">
          <w:rPr>
            <w:i w:val="0"/>
            <w:sz w:val="12"/>
            <w:szCs w:val="12"/>
            <w:lang w:val="ru-RU"/>
          </w:rPr>
          <w:t>справи</w:t>
        </w:r>
        <w:r w:rsidR="00F85E85" w:rsidRPr="00C27AA7">
          <w:rPr>
            <w:i w:val="0"/>
            <w:sz w:val="12"/>
            <w:szCs w:val="12"/>
            <w:lang w:val="ru-RU"/>
          </w:rPr>
          <w:t xml:space="preserve"> </w:t>
        </w:r>
        <w:r w:rsidR="007145EF" w:rsidRPr="00F5302C">
          <w:rPr>
            <w:i w:val="0"/>
            <w:sz w:val="12"/>
            <w:szCs w:val="12"/>
            <w:lang w:val="ru-RU"/>
          </w:rPr>
          <w:t>506253393</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9051E" w:rsidRPr="00F9051E">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F9051E"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7E421BBE"/>
    <w:lvl w:ilvl="0">
      <w:start w:val="1"/>
      <w:numFmt w:val="decimal"/>
      <w:lvlText w:val="%1."/>
      <w:lvlJc w:val="left"/>
      <w:pPr>
        <w:ind w:left="704" w:hanging="360"/>
      </w:pPr>
      <w:rPr>
        <w:rFonts w:hint="default"/>
        <w:b/>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2617A"/>
    <w:rsid w:val="00270501"/>
    <w:rsid w:val="002710DA"/>
    <w:rsid w:val="002B0321"/>
    <w:rsid w:val="002D7178"/>
    <w:rsid w:val="002F58B9"/>
    <w:rsid w:val="00345592"/>
    <w:rsid w:val="00354373"/>
    <w:rsid w:val="003C2207"/>
    <w:rsid w:val="00420097"/>
    <w:rsid w:val="004346D0"/>
    <w:rsid w:val="004A0391"/>
    <w:rsid w:val="0052269E"/>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CC62A8"/>
    <w:rsid w:val="00D1745B"/>
    <w:rsid w:val="00D17D83"/>
    <w:rsid w:val="00E03B90"/>
    <w:rsid w:val="00E0666E"/>
    <w:rsid w:val="00E63F3A"/>
    <w:rsid w:val="00E72A0D"/>
    <w:rsid w:val="00F25D65"/>
    <w:rsid w:val="00F37B41"/>
    <w:rsid w:val="00F41D0A"/>
    <w:rsid w:val="00F5302C"/>
    <w:rsid w:val="00F85E85"/>
    <w:rsid w:val="00F9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F4ED"/>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paragraph" w:styleId="af2">
    <w:name w:val="List Paragraph"/>
    <w:basedOn w:val="a"/>
    <w:uiPriority w:val="34"/>
    <w:qFormat/>
    <w:rsid w:val="00F5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711</Words>
  <Characters>4057</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4759</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Філіпенко Наталія Анатоліївна</cp:lastModifiedBy>
  <cp:revision>5</cp:revision>
  <cp:lastPrinted>2023-12-29T09:46:00Z</cp:lastPrinted>
  <dcterms:created xsi:type="dcterms:W3CDTF">2023-12-27T08:09:00Z</dcterms:created>
  <dcterms:modified xsi:type="dcterms:W3CDTF">2023-12-29T09:47:00Z</dcterms:modified>
</cp:coreProperties>
</file>