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CF2418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418392070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418392070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53B68056" w14:textId="77777777" w:rsidR="00B30291" w:rsidRPr="00CF2418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ПЗН-77971 </w:t>
      </w:r>
      <w:proofErr w:type="spellStart"/>
      <w:r w:rsidRPr="00CF2418">
        <w:rPr>
          <w:b/>
          <w:bCs/>
          <w:i w:val="0"/>
          <w:iCs w:val="0"/>
          <w:sz w:val="24"/>
          <w:szCs w:val="24"/>
        </w:rPr>
        <w:t>від</w:t>
      </w:r>
      <w:proofErr w:type="spellEnd"/>
      <w:r w:rsidRPr="00CF2418">
        <w:rPr>
          <w:b/>
          <w:bCs/>
          <w:i w:val="0"/>
          <w:iCs w:val="0"/>
          <w:sz w:val="24"/>
          <w:szCs w:val="24"/>
        </w:rPr>
        <w:t xml:space="preserve"> </w:t>
      </w:r>
      <w:r w:rsidRPr="00CF2418">
        <w:rPr>
          <w:b/>
          <w:bCs/>
          <w:i w:val="0"/>
          <w:sz w:val="24"/>
          <w:szCs w:val="24"/>
        </w:rPr>
        <w:t>14.02.2025</w:t>
      </w:r>
    </w:p>
    <w:p w14:paraId="1B663883" w14:textId="77777777" w:rsidR="00B30291" w:rsidRPr="00CF2418" w:rsidRDefault="00B30291" w:rsidP="007B36A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proofErr w:type="spellStart"/>
      <w:r w:rsidRPr="00D20CC6">
        <w:rPr>
          <w:i w:val="0"/>
          <w:iCs w:val="0"/>
          <w:sz w:val="24"/>
          <w:szCs w:val="24"/>
        </w:rPr>
        <w:t>до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рішення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Київської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міської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ради</w:t>
      </w:r>
      <w:proofErr w:type="spellEnd"/>
      <w:r w:rsidRPr="00CF2418">
        <w:rPr>
          <w:i w:val="0"/>
          <w:sz w:val="24"/>
          <w:szCs w:val="24"/>
        </w:rPr>
        <w:t>:</w:t>
      </w:r>
    </w:p>
    <w:p w14:paraId="2EB40F32" w14:textId="77777777" w:rsidR="007B36A6" w:rsidRPr="007B36A6" w:rsidRDefault="00B30291" w:rsidP="007B36A6">
      <w:pPr>
        <w:pStyle w:val="a4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7B36A6" w:rsidRPr="007B36A6">
        <w:rPr>
          <w:rFonts w:eastAsia="Georgia"/>
          <w:b/>
          <w:i/>
          <w:iCs/>
          <w:sz w:val="24"/>
          <w:szCs w:val="24"/>
          <w:lang w:val="uk-UA"/>
        </w:rPr>
        <w:t xml:space="preserve">надання КОМУНАЛЬНОМУ ПІДПРИЄМСТВУ ВИКОНАВЧОГО ОРГАНУ КИЇВРАДИ (КИЇВСЬКОЇ МІСЬКОЇ ДЕРЖАВНОЇ АДМІНІСТРАЦІЇ) «КИЇВТЕПЛОЕНЕРГО» земельної ділянки в постійне користування для експлуатації та обслуговування теплового пункту </w:t>
      </w:r>
    </w:p>
    <w:p w14:paraId="4A04B8A4" w14:textId="3A061694" w:rsidR="00B30291" w:rsidRDefault="007B36A6" w:rsidP="007B36A6">
      <w:pPr>
        <w:pStyle w:val="a4"/>
        <w:shd w:val="clear" w:color="auto" w:fill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7B36A6">
        <w:rPr>
          <w:rFonts w:eastAsia="Georgia"/>
          <w:b/>
          <w:i/>
          <w:iCs/>
          <w:sz w:val="24"/>
          <w:szCs w:val="24"/>
          <w:lang w:val="uk-UA"/>
        </w:rPr>
        <w:t xml:space="preserve">на вул. Миколи </w:t>
      </w:r>
      <w:proofErr w:type="spellStart"/>
      <w:r w:rsidRPr="007B36A6">
        <w:rPr>
          <w:rFonts w:eastAsia="Georgia"/>
          <w:b/>
          <w:i/>
          <w:iCs/>
          <w:sz w:val="24"/>
          <w:szCs w:val="24"/>
          <w:lang w:val="uk-UA"/>
        </w:rPr>
        <w:t>Шепелєва</w:t>
      </w:r>
      <w:proofErr w:type="spellEnd"/>
      <w:r w:rsidRPr="007B36A6">
        <w:rPr>
          <w:rFonts w:eastAsia="Georgia"/>
          <w:b/>
          <w:i/>
          <w:iCs/>
          <w:sz w:val="24"/>
          <w:szCs w:val="24"/>
          <w:lang w:val="uk-UA"/>
        </w:rPr>
        <w:t xml:space="preserve">, 9 </w:t>
      </w:r>
      <w:r>
        <w:rPr>
          <w:rFonts w:eastAsia="Georgia"/>
          <w:b/>
          <w:i/>
          <w:iCs/>
          <w:sz w:val="24"/>
          <w:szCs w:val="24"/>
          <w:lang w:val="uk-UA"/>
        </w:rPr>
        <w:br/>
      </w:r>
      <w:r w:rsidRPr="007B36A6">
        <w:rPr>
          <w:rFonts w:eastAsia="Georgia"/>
          <w:b/>
          <w:i/>
          <w:iCs/>
          <w:sz w:val="24"/>
          <w:szCs w:val="24"/>
          <w:lang w:val="uk-UA"/>
        </w:rPr>
        <w:t>у Солом’янському районі міста Києва</w:t>
      </w:r>
    </w:p>
    <w:p w14:paraId="78CB3719" w14:textId="77777777" w:rsidR="007B36A6" w:rsidRPr="00581A44" w:rsidRDefault="007B36A6" w:rsidP="007B36A6">
      <w:pPr>
        <w:pStyle w:val="a4"/>
        <w:shd w:val="clear" w:color="auto" w:fill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7B36A6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</w:p>
        </w:tc>
      </w:tr>
      <w:tr w:rsidR="00B30291" w:rsidRPr="00CF2418" w14:paraId="5DC74608" w14:textId="77777777" w:rsidTr="007B36A6">
        <w:trPr>
          <w:cantSplit/>
          <w:trHeight w:val="801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54F308E1" w:rsidR="00B30291" w:rsidRPr="00AC6C1F" w:rsidRDefault="00D77F52" w:rsidP="007B36A6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0FEDBBCE" w14:textId="77777777" w:rsidR="007B36A6" w:rsidRPr="007B36A6" w:rsidRDefault="007B36A6" w:rsidP="007B36A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7B36A6">
              <w:rPr>
                <w:b w:val="0"/>
                <w:i/>
                <w:sz w:val="24"/>
                <w:szCs w:val="24"/>
              </w:rPr>
              <w:t>КИЇВСЬКА МІСЬКА РАДА</w:t>
            </w:r>
          </w:p>
          <w:p w14:paraId="15C91214" w14:textId="2E4A97A4" w:rsidR="00B30291" w:rsidRPr="007B36A6" w:rsidRDefault="007B36A6" w:rsidP="007B36A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7B36A6">
              <w:rPr>
                <w:b w:val="0"/>
                <w:i/>
                <w:sz w:val="24"/>
                <w:szCs w:val="24"/>
              </w:rPr>
              <w:t xml:space="preserve">м. </w:t>
            </w:r>
            <w:proofErr w:type="spellStart"/>
            <w:r w:rsidRPr="007B36A6">
              <w:rPr>
                <w:b w:val="0"/>
                <w:i/>
                <w:sz w:val="24"/>
                <w:szCs w:val="24"/>
              </w:rPr>
              <w:t>Київ</w:t>
            </w:r>
            <w:proofErr w:type="spellEnd"/>
            <w:r w:rsidRPr="007B36A6">
              <w:rPr>
                <w:b w:val="0"/>
                <w:i/>
                <w:sz w:val="24"/>
                <w:szCs w:val="24"/>
              </w:rPr>
              <w:t xml:space="preserve">, </w:t>
            </w:r>
            <w:proofErr w:type="spellStart"/>
            <w:r w:rsidRPr="007B36A6">
              <w:rPr>
                <w:b w:val="0"/>
                <w:i/>
                <w:sz w:val="24"/>
                <w:szCs w:val="24"/>
              </w:rPr>
              <w:t>Шевченківський</w:t>
            </w:r>
            <w:proofErr w:type="spellEnd"/>
            <w:r w:rsidRPr="007B36A6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7B36A6">
              <w:rPr>
                <w:b w:val="0"/>
                <w:i/>
                <w:sz w:val="24"/>
                <w:szCs w:val="24"/>
              </w:rPr>
              <w:t>район</w:t>
            </w:r>
            <w:proofErr w:type="spellEnd"/>
            <w:r w:rsidRPr="007B36A6">
              <w:rPr>
                <w:b w:val="0"/>
                <w:i/>
                <w:sz w:val="24"/>
                <w:szCs w:val="24"/>
              </w:rPr>
              <w:t xml:space="preserve">, ВУЛИЦЯ ХРЕЩАТИК, </w:t>
            </w:r>
            <w:proofErr w:type="spellStart"/>
            <w:r w:rsidRPr="007B36A6">
              <w:rPr>
                <w:b w:val="0"/>
                <w:i/>
                <w:sz w:val="24"/>
                <w:szCs w:val="24"/>
              </w:rPr>
              <w:t>будинок</w:t>
            </w:r>
            <w:proofErr w:type="spellEnd"/>
            <w:r w:rsidRPr="007B36A6">
              <w:rPr>
                <w:b w:val="0"/>
                <w:i/>
                <w:sz w:val="24"/>
                <w:szCs w:val="24"/>
              </w:rPr>
              <w:t xml:space="preserve"> 36</w:t>
            </w:r>
          </w:p>
        </w:tc>
      </w:tr>
      <w:tr w:rsidR="00B30291" w:rsidRPr="00CF2418" w14:paraId="18172CC5" w14:textId="77777777" w:rsidTr="007B36A6">
        <w:trPr>
          <w:cantSplit/>
          <w:trHeight w:val="530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4C5415C1" w:rsidR="00B30291" w:rsidRPr="00B30291" w:rsidRDefault="00D77F52" w:rsidP="007B36A6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29.01.2025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418392070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3CE07E9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r w:rsidR="007B36A6">
        <w:rPr>
          <w:sz w:val="24"/>
          <w:szCs w:val="24"/>
          <w:lang w:val="ru-RU"/>
        </w:rPr>
        <w:t>номер</w:t>
      </w:r>
      <w:r w:rsidRPr="00B30291">
        <w:rPr>
          <w:sz w:val="24"/>
          <w:szCs w:val="24"/>
          <w:lang w:val="ru-RU"/>
        </w:rPr>
        <w:t xml:space="preserve"> </w:t>
      </w:r>
      <w:r w:rsidRPr="00CF2418">
        <w:rPr>
          <w:sz w:val="24"/>
          <w:szCs w:val="24"/>
        </w:rPr>
        <w:t>8000000000:69:277:0018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7B36A6">
        <w:trPr>
          <w:trHeight w:hRule="exact" w:val="271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262FF0FD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i/>
                <w:iCs/>
                <w:sz w:val="24"/>
                <w:szCs w:val="24"/>
              </w:rPr>
              <w:t xml:space="preserve">м.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Київ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, р-н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Солом'янський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вул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Миколи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Шепелєва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>, 9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0,0189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7AB7C984" w:rsidR="00B30291" w:rsidRPr="00AC6C1F" w:rsidRDefault="00581A44" w:rsidP="007B36A6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7B36A6">
              <w:rPr>
                <w:i/>
                <w:sz w:val="24"/>
                <w:szCs w:val="24"/>
                <w:lang w:val="uk-UA"/>
              </w:rPr>
              <w:t>постійне користування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7B36A6">
        <w:trPr>
          <w:trHeight w:hRule="exact" w:val="643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783D0D60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промисловості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транспорту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електронних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комунікацій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енергетики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оборони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та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іншого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призначення</w:t>
            </w:r>
            <w:proofErr w:type="spellEnd"/>
          </w:p>
        </w:tc>
      </w:tr>
      <w:tr w:rsidR="00B30291" w14:paraId="4EEB19B1" w14:textId="77777777" w:rsidTr="007B36A6">
        <w:trPr>
          <w:trHeight w:hRule="exact" w:val="1701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2DE24840" w:rsidR="00B30291" w:rsidRPr="006A34C6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highlight w:val="white"/>
              </w:rPr>
              <w:t>11.04</w:t>
            </w:r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для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розміщення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та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експлуатації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основних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,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підсобних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і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допоміжних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будівель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та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споруд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технічної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інфраструктури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(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виробництва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та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розподілення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газу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,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постачання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пари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та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гарячої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води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,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збирання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,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очищення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та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розподілення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води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>)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7B36A6" w:rsidRPr="007B36A6">
              <w:rPr>
                <w:rStyle w:val="ac"/>
                <w:sz w:val="24"/>
                <w:szCs w:val="24"/>
                <w:lang w:val="uk-UA"/>
              </w:rPr>
              <w:t>для експлуатації та обслуговування теплового пункту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AC6C1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</w:rPr>
            </w:pPr>
          </w:p>
          <w:p w14:paraId="2C42A00F" w14:textId="77777777" w:rsidR="00A318A9" w:rsidRPr="00AC6C1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</w:rPr>
            </w:pPr>
          </w:p>
          <w:p w14:paraId="130335C5" w14:textId="77777777" w:rsidR="00A318A9" w:rsidRPr="00AC6C1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</w:rPr>
            </w:pPr>
          </w:p>
          <w:p w14:paraId="7D3283A1" w14:textId="77777777" w:rsidR="00A318A9" w:rsidRPr="00AC6C1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</w:rPr>
            </w:pPr>
          </w:p>
          <w:p w14:paraId="15F0B91E" w14:textId="77777777" w:rsidR="00A318A9" w:rsidRPr="00AC6C1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</w:rPr>
            </w:pPr>
          </w:p>
          <w:p w14:paraId="4EFA70AA" w14:textId="77777777" w:rsidR="00A318A9" w:rsidRPr="00AC6C1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</w:rPr>
            </w:pPr>
          </w:p>
          <w:p w14:paraId="78C10F82" w14:textId="77777777" w:rsidR="00A318A9" w:rsidRPr="00AC6C1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</w:rPr>
            </w:pPr>
          </w:p>
          <w:p w14:paraId="217CE1B1" w14:textId="77777777" w:rsidR="00A318A9" w:rsidRPr="00AC6C1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3FF04B81" w:rsidR="00B30291" w:rsidRPr="008F240B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9809AF" w:rsidRPr="009809AF">
              <w:rPr>
                <w:rStyle w:val="ac"/>
                <w:b/>
                <w:sz w:val="24"/>
                <w:szCs w:val="24"/>
                <w:lang w:val="ru-RU"/>
              </w:rPr>
              <w:t>257</w:t>
            </w:r>
            <w:r w:rsidR="009809AF">
              <w:rPr>
                <w:rStyle w:val="ac"/>
                <w:b/>
                <w:sz w:val="24"/>
                <w:szCs w:val="24"/>
                <w:lang w:val="ru-RU"/>
              </w:rPr>
              <w:t> </w:t>
            </w:r>
            <w:r w:rsidR="009809AF" w:rsidRPr="009809AF">
              <w:rPr>
                <w:rStyle w:val="ac"/>
                <w:b/>
                <w:sz w:val="24"/>
                <w:szCs w:val="24"/>
                <w:lang w:val="ru-RU"/>
              </w:rPr>
              <w:t>301</w:t>
            </w:r>
            <w:r w:rsidR="009809AF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40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>
              <w:rPr>
                <w:rStyle w:val="ac"/>
                <w:b/>
                <w:sz w:val="24"/>
                <w:szCs w:val="24"/>
              </w:rPr>
              <w:t xml:space="preserve"> </w:t>
            </w:r>
            <w:r w:rsidR="009809AF" w:rsidRPr="009809AF">
              <w:rPr>
                <w:rStyle w:val="ac"/>
                <w:b/>
                <w:sz w:val="24"/>
                <w:szCs w:val="24"/>
              </w:rPr>
              <w:t>18</w:t>
            </w:r>
            <w:r w:rsidRPr="008F240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Pr="008F240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26831177" w14:textId="77777777" w:rsidR="007B36A6" w:rsidRDefault="007B36A6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467DE10C" w14:textId="77777777" w:rsidR="007B36A6" w:rsidRPr="00FE3135" w:rsidRDefault="007B36A6" w:rsidP="007B36A6">
      <w:pPr>
        <w:pStyle w:val="1"/>
        <w:shd w:val="clear" w:color="auto" w:fill="auto"/>
        <w:tabs>
          <w:tab w:val="left" w:pos="851"/>
        </w:tabs>
        <w:ind w:firstLine="567"/>
        <w:jc w:val="both"/>
        <w:rPr>
          <w:sz w:val="24"/>
          <w:szCs w:val="24"/>
          <w:lang w:val="uk-UA"/>
        </w:rPr>
      </w:pPr>
      <w:r w:rsidRPr="00FE3135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662F5C61" w14:textId="77777777" w:rsidR="007B36A6" w:rsidRPr="00FE3135" w:rsidRDefault="007B36A6" w:rsidP="007B36A6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FE3135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FE3135">
        <w:rPr>
          <w:i w:val="0"/>
          <w:sz w:val="24"/>
          <w:szCs w:val="24"/>
          <w:lang w:val="uk-UA"/>
        </w:rPr>
        <w:br/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FE3135">
        <w:rPr>
          <w:i w:val="0"/>
          <w:sz w:val="24"/>
          <w:szCs w:val="24"/>
          <w:lang w:val="uk-UA"/>
        </w:rPr>
        <w:t>проєкт</w:t>
      </w:r>
      <w:proofErr w:type="spellEnd"/>
      <w:r w:rsidRPr="00FE3135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1F7D8F8" w14:textId="77777777" w:rsidR="007B36A6" w:rsidRPr="00B85959" w:rsidRDefault="007B36A6" w:rsidP="007B36A6">
      <w:pPr>
        <w:pStyle w:val="1"/>
        <w:shd w:val="clear" w:color="auto" w:fill="auto"/>
        <w:tabs>
          <w:tab w:val="left" w:pos="851"/>
        </w:tabs>
        <w:ind w:firstLine="567"/>
        <w:jc w:val="both"/>
        <w:rPr>
          <w:b/>
          <w:bCs/>
          <w:i w:val="0"/>
          <w:sz w:val="16"/>
          <w:szCs w:val="16"/>
          <w:lang w:val="uk-UA"/>
        </w:rPr>
      </w:pPr>
    </w:p>
    <w:p w14:paraId="5C4B72DD" w14:textId="77777777" w:rsidR="007B36A6" w:rsidRPr="00FE3135" w:rsidRDefault="007B36A6" w:rsidP="007B36A6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FE3135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55828125" w14:textId="77777777" w:rsidR="007B36A6" w:rsidRDefault="007B36A6" w:rsidP="007B36A6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FE3135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0AA141C2" w14:textId="77777777" w:rsidR="007B36A6" w:rsidRDefault="007B36A6" w:rsidP="007B36A6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715D9596" w14:textId="77777777" w:rsidR="007B36A6" w:rsidRDefault="007B36A6" w:rsidP="007B36A6">
      <w:pPr>
        <w:pStyle w:val="a7"/>
        <w:shd w:val="clear" w:color="auto" w:fill="auto"/>
        <w:tabs>
          <w:tab w:val="left" w:pos="851"/>
        </w:tabs>
        <w:ind w:firstLine="567"/>
        <w:rPr>
          <w:sz w:val="24"/>
          <w:szCs w:val="24"/>
          <w:lang w:val="uk-UA"/>
        </w:rPr>
      </w:pPr>
      <w:r w:rsidRPr="00FE3135">
        <w:rPr>
          <w:sz w:val="24"/>
          <w:szCs w:val="24"/>
          <w:lang w:val="uk-UA"/>
        </w:rPr>
        <w:lastRenderedPageBreak/>
        <w:t>5. Особливі характеристики ділянки.</w:t>
      </w:r>
    </w:p>
    <w:tbl>
      <w:tblPr>
        <w:tblStyle w:val="10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7B36A6" w:rsidRPr="00526B8E" w14:paraId="16D8AE4A" w14:textId="77777777" w:rsidTr="004E6A14">
        <w:trPr>
          <w:cantSplit/>
          <w:trHeight w:val="864"/>
        </w:trPr>
        <w:tc>
          <w:tcPr>
            <w:tcW w:w="3260" w:type="dxa"/>
          </w:tcPr>
          <w:p w14:paraId="2E407FE6" w14:textId="77777777" w:rsidR="007B36A6" w:rsidRPr="00526B8E" w:rsidRDefault="007B36A6" w:rsidP="004E6A14">
            <w:pPr>
              <w:spacing w:after="80"/>
              <w:ind w:left="-113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26B8E">
              <w:rPr>
                <w:rFonts w:ascii="Times New Roman" w:eastAsia="Times New Roman" w:hAnsi="Times New Roman" w:cs="Times New Roman"/>
                <w:color w:val="auto"/>
              </w:rPr>
              <w:t xml:space="preserve">Наявність будівель і споруд   </w:t>
            </w:r>
          </w:p>
          <w:p w14:paraId="7B775D50" w14:textId="77777777" w:rsidR="007B36A6" w:rsidRPr="00526B8E" w:rsidRDefault="007B36A6" w:rsidP="004E6A14">
            <w:pPr>
              <w:spacing w:after="80"/>
              <w:ind w:left="-113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26B8E">
              <w:rPr>
                <w:rFonts w:ascii="Times New Roman" w:eastAsia="Times New Roman" w:hAnsi="Times New Roman" w:cs="Times New Roman"/>
                <w:color w:val="auto"/>
              </w:rPr>
              <w:t xml:space="preserve"> на ділянці:</w:t>
            </w:r>
          </w:p>
        </w:tc>
        <w:tc>
          <w:tcPr>
            <w:tcW w:w="6096" w:type="dxa"/>
          </w:tcPr>
          <w:p w14:paraId="45E5AADD" w14:textId="14C7068D" w:rsidR="007B36A6" w:rsidRPr="00526B8E" w:rsidRDefault="007B36A6" w:rsidP="007B36A6">
            <w:pPr>
              <w:ind w:firstLine="319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>На земельній ділянці розташован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а будівля теплового пункту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>, літ. «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Б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» загальною площею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68,4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>кв</w:t>
            </w:r>
            <w:proofErr w:type="spellEnd"/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 м, яка перебуває у комунальній власності територіальної громади міста Києва (право власності зареєстровано у Державному реєстрі речових прав на нерухоме майно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20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05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1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номер відомостей про речове право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42150004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) та на підставі наказу Департаменту комунальної власності м. Києва виконавчого органу Київської міської ради (Київської міської державної адміністрації)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br/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 04.05.2018 № 224 закріплена на праві господарського відання за КОМУНАЛЬНИМ ПІДПРИЄМСТВОМ ВИКОНАВЧОГО ОРГАНУ КИЇВРАДИ (КИЇВСЬКОЇ МІСЬКОЇ ДЕРЖАВНОЇ АДМІНІСТРАЦІЇ) «КИЇВТЕПЛОЕНЕРГО» (право господарського відання зареєстровано у Державному реєстрі речових прав на нерухоме майно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01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06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1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номер запису про інше речове право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42359967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) (інформація з Державного реєстру речових прав на нерухоме майно від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13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02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5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br/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413190021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7B36A6" w:rsidRPr="00526B8E" w14:paraId="79185E2F" w14:textId="77777777" w:rsidTr="004E6A14">
        <w:trPr>
          <w:cantSplit/>
          <w:trHeight w:val="244"/>
        </w:trPr>
        <w:tc>
          <w:tcPr>
            <w:tcW w:w="3260" w:type="dxa"/>
          </w:tcPr>
          <w:p w14:paraId="11A303BC" w14:textId="77777777" w:rsidR="007B36A6" w:rsidRPr="00526B8E" w:rsidRDefault="007B36A6" w:rsidP="004E6A14">
            <w:pPr>
              <w:tabs>
                <w:tab w:val="left" w:pos="1861"/>
              </w:tabs>
              <w:spacing w:after="80"/>
              <w:ind w:left="-113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26B8E">
              <w:rPr>
                <w:rFonts w:ascii="Times New Roman" w:eastAsia="Times New Roman" w:hAnsi="Times New Roman" w:cs="Times New Roman"/>
                <w:color w:val="auto"/>
              </w:rPr>
              <w:t xml:space="preserve"> Наявність ДПТ:</w:t>
            </w:r>
          </w:p>
        </w:tc>
        <w:tc>
          <w:tcPr>
            <w:tcW w:w="6096" w:type="dxa"/>
          </w:tcPr>
          <w:p w14:paraId="35D2F546" w14:textId="28EEC527" w:rsidR="007B36A6" w:rsidRPr="00526B8E" w:rsidRDefault="007B36A6" w:rsidP="00BB42B7">
            <w:pPr>
              <w:ind w:firstLine="319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д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>етальн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ого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у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території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в межах бульвару І. Лепсе, вул. Суздальської, вул. Академіка Білецького і залізниці, затвердженого рішенням Київської міської ради від 20.12.2017 № 1007/4014, з</w:t>
            </w: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емельна ділянка за функціональним призначенням належить до території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житлової забудови </w:t>
            </w:r>
            <w:r w:rsidR="00BB42B7">
              <w:rPr>
                <w:rFonts w:ascii="Times New Roman" w:eastAsia="Times New Roman" w:hAnsi="Times New Roman" w:cs="Times New Roman"/>
                <w:i/>
                <w:color w:val="auto"/>
              </w:rPr>
              <w:t>багатоповерхової</w:t>
            </w:r>
            <w:r w:rsidR="00BB42B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(витяг з містобудівної документації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br/>
              <w:t>від 22.08.2024 № 055-7977, наданий Департаментом містобудування та архітектури виконавчого органу Київської міської ради (Київської міської державної адміністрації)).</w:t>
            </w:r>
          </w:p>
        </w:tc>
      </w:tr>
      <w:tr w:rsidR="007B36A6" w:rsidRPr="00526B8E" w14:paraId="65C10212" w14:textId="77777777" w:rsidTr="004E6A14">
        <w:trPr>
          <w:trHeight w:val="815"/>
        </w:trPr>
        <w:tc>
          <w:tcPr>
            <w:tcW w:w="3260" w:type="dxa"/>
          </w:tcPr>
          <w:p w14:paraId="36E23686" w14:textId="77777777" w:rsidR="007B36A6" w:rsidRPr="00526B8E" w:rsidRDefault="007B36A6" w:rsidP="004E6A14">
            <w:pPr>
              <w:ind w:left="-113"/>
              <w:rPr>
                <w:rFonts w:ascii="Times New Roman" w:hAnsi="Times New Roman" w:cs="Times New Roman"/>
                <w:color w:val="auto"/>
              </w:rPr>
            </w:pPr>
            <w:r w:rsidRPr="00526B8E">
              <w:rPr>
                <w:rFonts w:ascii="Times New Roman" w:hAnsi="Times New Roman" w:cs="Times New Roman"/>
                <w:color w:val="auto"/>
              </w:rPr>
              <w:t xml:space="preserve"> Функціональне призначення  </w:t>
            </w:r>
          </w:p>
          <w:p w14:paraId="1F52797D" w14:textId="77777777" w:rsidR="007B36A6" w:rsidRPr="00526B8E" w:rsidRDefault="007B36A6" w:rsidP="004E6A14">
            <w:pPr>
              <w:ind w:left="-113"/>
              <w:rPr>
                <w:rFonts w:ascii="Times New Roman" w:hAnsi="Times New Roman" w:cs="Times New Roman"/>
                <w:color w:val="auto"/>
              </w:rPr>
            </w:pPr>
            <w:r w:rsidRPr="00526B8E">
              <w:rPr>
                <w:rFonts w:ascii="Times New Roman" w:hAnsi="Times New Roman" w:cs="Times New Roman"/>
                <w:color w:val="auto"/>
              </w:rPr>
              <w:t xml:space="preserve"> згідно з Генпланом:</w:t>
            </w:r>
          </w:p>
        </w:tc>
        <w:tc>
          <w:tcPr>
            <w:tcW w:w="6096" w:type="dxa"/>
          </w:tcPr>
          <w:p w14:paraId="3A0B7CD6" w14:textId="2AD1E2C1" w:rsidR="007B36A6" w:rsidRPr="00526B8E" w:rsidRDefault="007B36A6" w:rsidP="00BB42B7">
            <w:pPr>
              <w:ind w:firstLine="319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26B8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житлової забудови</w:t>
            </w:r>
            <w:r w:rsidR="00BB42B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BB42B7">
              <w:rPr>
                <w:rFonts w:ascii="Times New Roman" w:eastAsia="Times New Roman" w:hAnsi="Times New Roman" w:cs="Times New Roman"/>
                <w:i/>
                <w:color w:val="auto"/>
              </w:rPr>
              <w:t>багатоповерхової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7B36A6" w:rsidRPr="00526B8E" w14:paraId="6DE955E5" w14:textId="77777777" w:rsidTr="004E6A14">
        <w:trPr>
          <w:trHeight w:val="273"/>
        </w:trPr>
        <w:tc>
          <w:tcPr>
            <w:tcW w:w="3260" w:type="dxa"/>
          </w:tcPr>
          <w:p w14:paraId="38794EB2" w14:textId="77777777" w:rsidR="007B36A6" w:rsidRPr="00526B8E" w:rsidRDefault="007B36A6" w:rsidP="004E6A14">
            <w:pPr>
              <w:ind w:left="-113"/>
              <w:rPr>
                <w:rFonts w:ascii="Times New Roman" w:hAnsi="Times New Roman" w:cs="Times New Roman"/>
                <w:color w:val="auto"/>
              </w:rPr>
            </w:pPr>
            <w:r w:rsidRPr="00526B8E">
              <w:rPr>
                <w:rFonts w:ascii="Times New Roman" w:hAnsi="Times New Roman" w:cs="Times New Roman"/>
                <w:color w:val="auto"/>
              </w:rPr>
              <w:t xml:space="preserve"> Правовий режим:</w:t>
            </w:r>
          </w:p>
        </w:tc>
        <w:tc>
          <w:tcPr>
            <w:tcW w:w="6096" w:type="dxa"/>
          </w:tcPr>
          <w:p w14:paraId="20CCDA8F" w14:textId="06641BC0" w:rsidR="007B36A6" w:rsidRPr="00526B8E" w:rsidRDefault="007B36A6" w:rsidP="00233144">
            <w:pPr>
              <w:ind w:left="30" w:firstLine="31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26B8E">
              <w:rPr>
                <w:rFonts w:ascii="Times New Roman" w:hAnsi="Times New Roman" w:cs="Times New Roman"/>
                <w:i/>
                <w:color w:val="auto"/>
              </w:rPr>
              <w:t>Земельна ділянка 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, право власності зареєстровано у Державному реєстрі речових прав на нерухоме майно </w:t>
            </w:r>
            <w:r w:rsidR="00233144">
              <w:rPr>
                <w:rFonts w:ascii="Times New Roman" w:hAnsi="Times New Roman" w:cs="Times New Roman"/>
                <w:i/>
                <w:color w:val="auto"/>
              </w:rPr>
              <w:t>17</w:t>
            </w:r>
            <w:r>
              <w:rPr>
                <w:rFonts w:ascii="Times New Roman" w:hAnsi="Times New Roman" w:cs="Times New Roman"/>
                <w:i/>
                <w:color w:val="auto"/>
              </w:rPr>
              <w:t>.</w:t>
            </w:r>
            <w:r w:rsidR="00233144">
              <w:rPr>
                <w:rFonts w:ascii="Times New Roman" w:hAnsi="Times New Roman" w:cs="Times New Roman"/>
                <w:i/>
                <w:color w:val="auto"/>
              </w:rPr>
              <w:t>10</w:t>
            </w:r>
            <w:r>
              <w:rPr>
                <w:rFonts w:ascii="Times New Roman" w:hAnsi="Times New Roman" w:cs="Times New Roman"/>
                <w:i/>
                <w:color w:val="auto"/>
              </w:rPr>
              <w:t>.20</w:t>
            </w:r>
            <w:r w:rsidR="00233144">
              <w:rPr>
                <w:rFonts w:ascii="Times New Roman" w:hAnsi="Times New Roman" w:cs="Times New Roman"/>
                <w:i/>
                <w:color w:val="auto"/>
              </w:rPr>
              <w:t>18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, номер відомостей про речове право </w:t>
            </w:r>
            <w:r w:rsidR="00233144">
              <w:rPr>
                <w:rFonts w:ascii="Times New Roman" w:hAnsi="Times New Roman" w:cs="Times New Roman"/>
                <w:i/>
                <w:color w:val="auto"/>
              </w:rPr>
              <w:t>28428274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(інформація з Державного реєстру речових прав на нерухоме майно від 13.02.2025 № </w:t>
            </w:r>
            <w:r w:rsidR="00233144">
              <w:rPr>
                <w:rFonts w:ascii="Times New Roman" w:hAnsi="Times New Roman" w:cs="Times New Roman"/>
                <w:i/>
                <w:color w:val="auto"/>
              </w:rPr>
              <w:t>413190021</w:t>
            </w:r>
            <w:r w:rsidR="00BB42B7">
              <w:rPr>
                <w:rFonts w:ascii="Times New Roman" w:hAnsi="Times New Roman" w:cs="Times New Roman"/>
                <w:i/>
                <w:color w:val="auto"/>
              </w:rPr>
              <w:t>)</w:t>
            </w:r>
            <w:bookmarkStart w:id="0" w:name="_GoBack"/>
            <w:bookmarkEnd w:id="0"/>
            <w:r w:rsidRPr="00526B8E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7B36A6" w:rsidRPr="00526B8E" w14:paraId="10993B4B" w14:textId="77777777" w:rsidTr="004E6A14">
        <w:trPr>
          <w:cantSplit/>
          <w:trHeight w:val="262"/>
        </w:trPr>
        <w:tc>
          <w:tcPr>
            <w:tcW w:w="3260" w:type="dxa"/>
          </w:tcPr>
          <w:p w14:paraId="2B912A01" w14:textId="77777777" w:rsidR="007B36A6" w:rsidRPr="00526B8E" w:rsidRDefault="007B36A6" w:rsidP="004E6A14">
            <w:pPr>
              <w:ind w:left="-113"/>
              <w:rPr>
                <w:rFonts w:ascii="Times New Roman" w:hAnsi="Times New Roman" w:cs="Times New Roman"/>
                <w:color w:val="auto"/>
              </w:rPr>
            </w:pPr>
            <w:r w:rsidRPr="00526B8E">
              <w:rPr>
                <w:rFonts w:ascii="Times New Roman" w:hAnsi="Times New Roman" w:cs="Times New Roman"/>
                <w:color w:val="auto"/>
              </w:rPr>
              <w:t xml:space="preserve"> Розташування в зеленій зоні:</w:t>
            </w:r>
          </w:p>
        </w:tc>
        <w:tc>
          <w:tcPr>
            <w:tcW w:w="6096" w:type="dxa"/>
          </w:tcPr>
          <w:p w14:paraId="7B052CEB" w14:textId="77777777" w:rsidR="007B36A6" w:rsidRPr="00526B8E" w:rsidRDefault="007B36A6" w:rsidP="004E6A14">
            <w:pPr>
              <w:shd w:val="clear" w:color="auto" w:fill="FFFFFF"/>
              <w:spacing w:line="269" w:lineRule="auto"/>
              <w:ind w:firstLine="319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526B8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Земельна ділянка не входить до зеленої зони.</w:t>
            </w:r>
          </w:p>
        </w:tc>
      </w:tr>
      <w:tr w:rsidR="007B36A6" w:rsidRPr="00526B8E" w14:paraId="51DA5BA8" w14:textId="77777777" w:rsidTr="004E6A14">
        <w:trPr>
          <w:trHeight w:val="274"/>
        </w:trPr>
        <w:tc>
          <w:tcPr>
            <w:tcW w:w="3260" w:type="dxa"/>
          </w:tcPr>
          <w:p w14:paraId="618472E7" w14:textId="77777777" w:rsidR="007B36A6" w:rsidRPr="00526B8E" w:rsidRDefault="007B36A6" w:rsidP="004E6A14">
            <w:pPr>
              <w:ind w:left="-113"/>
              <w:rPr>
                <w:rFonts w:ascii="Times New Roman" w:hAnsi="Times New Roman" w:cs="Times New Roman"/>
                <w:color w:val="auto"/>
              </w:rPr>
            </w:pPr>
            <w:r w:rsidRPr="00526B8E">
              <w:rPr>
                <w:rFonts w:ascii="Times New Roman" w:hAnsi="Times New Roman" w:cs="Times New Roman"/>
                <w:color w:val="auto"/>
              </w:rPr>
              <w:t xml:space="preserve"> Інші особливості:</w:t>
            </w:r>
          </w:p>
        </w:tc>
        <w:tc>
          <w:tcPr>
            <w:tcW w:w="6096" w:type="dxa"/>
          </w:tcPr>
          <w:p w14:paraId="46F4E50D" w14:textId="77777777" w:rsidR="007B36A6" w:rsidRPr="00526B8E" w:rsidRDefault="007B36A6" w:rsidP="004E6A14">
            <w:pPr>
              <w:ind w:left="30" w:firstLine="31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26B8E">
              <w:rPr>
                <w:rFonts w:ascii="Times New Roman" w:hAnsi="Times New Roman" w:cs="Times New Roman"/>
                <w:i/>
                <w:color w:val="auto"/>
              </w:rPr>
              <w:t xml:space="preserve">Зазначаємо, що Департамент земельних ресурсів </w:t>
            </w:r>
            <w:r w:rsidRPr="00526B8E">
              <w:rPr>
                <w:rFonts w:ascii="Times New Roman" w:hAnsi="Times New Roman" w:cs="Times New Roman"/>
                <w:i/>
                <w:color w:val="auto"/>
              </w:rPr>
              <w:br/>
              <w:t xml:space="preserve">не може перебирати на себе повноваження Київської міської ради та приймати рішення про надання або відмову у наданні в постійне користування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</w:t>
            </w:r>
            <w:r w:rsidRPr="00526B8E">
              <w:rPr>
                <w:rFonts w:ascii="Times New Roman" w:hAnsi="Times New Roman" w:cs="Times New Roman"/>
                <w:i/>
                <w:color w:val="auto"/>
              </w:rPr>
              <w:lastRenderedPageBreak/>
              <w:t>кодексу України такі питання вирішуються виключно на пленарних засіданнях сільської, селищної, міської ради.</w:t>
            </w:r>
          </w:p>
          <w:p w14:paraId="3C03FFCF" w14:textId="77777777" w:rsidR="007B36A6" w:rsidRPr="00526B8E" w:rsidRDefault="007B36A6" w:rsidP="004E6A14">
            <w:pPr>
              <w:ind w:left="30" w:firstLine="31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26B8E">
              <w:rPr>
                <w:rFonts w:ascii="Times New Roman" w:hAnsi="Times New Roman" w:cs="Times New Roman"/>
                <w:i/>
                <w:color w:val="auto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00798B1C" w14:textId="77777777" w:rsidR="007B36A6" w:rsidRPr="00526B8E" w:rsidRDefault="007B36A6" w:rsidP="004E6A14">
            <w:pPr>
              <w:ind w:left="30" w:firstLine="31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26B8E">
              <w:rPr>
                <w:rFonts w:ascii="Times New Roman" w:hAnsi="Times New Roman" w:cs="Times New Roman"/>
                <w:i/>
                <w:color w:val="auto"/>
              </w:rPr>
              <w:t xml:space="preserve">Зважаючи на вказане, цей </w:t>
            </w:r>
            <w:proofErr w:type="spellStart"/>
            <w:r w:rsidRPr="00526B8E">
              <w:rPr>
                <w:rFonts w:ascii="Times New Roman" w:hAnsi="Times New Roman" w:cs="Times New Roman"/>
                <w:i/>
                <w:color w:val="auto"/>
              </w:rPr>
              <w:t>проєкт</w:t>
            </w:r>
            <w:proofErr w:type="spellEnd"/>
            <w:r w:rsidRPr="00526B8E">
              <w:rPr>
                <w:rFonts w:ascii="Times New Roman" w:hAnsi="Times New Roman" w:cs="Times New Roman"/>
                <w:i/>
                <w:color w:val="auto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40FB157F" w14:textId="77777777" w:rsidR="007B36A6" w:rsidRDefault="007B36A6" w:rsidP="007B36A6">
      <w:pPr>
        <w:pStyle w:val="a7"/>
        <w:shd w:val="clear" w:color="auto" w:fill="auto"/>
        <w:tabs>
          <w:tab w:val="left" w:pos="851"/>
        </w:tabs>
        <w:ind w:firstLine="567"/>
        <w:rPr>
          <w:sz w:val="24"/>
          <w:szCs w:val="24"/>
          <w:lang w:val="uk-UA"/>
        </w:rPr>
      </w:pPr>
    </w:p>
    <w:p w14:paraId="7B7489CA" w14:textId="77777777" w:rsidR="007B36A6" w:rsidRPr="00BC4E9C" w:rsidRDefault="007B36A6" w:rsidP="007B36A6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BC4E9C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40D716B9" w14:textId="7E77BED6" w:rsidR="007B36A6" w:rsidRDefault="007B36A6" w:rsidP="007B36A6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r w:rsidRPr="0085621F">
        <w:rPr>
          <w:i w:val="0"/>
          <w:sz w:val="24"/>
          <w:szCs w:val="24"/>
          <w:lang w:val="uk-UA"/>
        </w:rPr>
        <w:t xml:space="preserve">Загальні засади та порядок </w:t>
      </w:r>
      <w:r>
        <w:rPr>
          <w:i w:val="0"/>
          <w:sz w:val="24"/>
          <w:szCs w:val="24"/>
          <w:lang w:val="uk-UA"/>
        </w:rPr>
        <w:t xml:space="preserve">надання </w:t>
      </w:r>
      <w:r w:rsidRPr="0085621F">
        <w:rPr>
          <w:i w:val="0"/>
          <w:sz w:val="24"/>
          <w:szCs w:val="24"/>
          <w:lang w:val="uk-UA"/>
        </w:rPr>
        <w:t xml:space="preserve">земельних ділянок </w:t>
      </w:r>
      <w:r w:rsidRPr="00BC4E9C">
        <w:rPr>
          <w:i w:val="0"/>
          <w:sz w:val="24"/>
          <w:szCs w:val="24"/>
          <w:lang w:val="uk-UA"/>
        </w:rPr>
        <w:t xml:space="preserve">у користування зацікавленим особам </w:t>
      </w:r>
      <w:r w:rsidRPr="0085621F">
        <w:rPr>
          <w:i w:val="0"/>
          <w:sz w:val="24"/>
          <w:szCs w:val="24"/>
          <w:lang w:val="uk-UA"/>
        </w:rPr>
        <w:t xml:space="preserve">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="00AF52F3">
        <w:rPr>
          <w:i w:val="0"/>
          <w:sz w:val="24"/>
          <w:szCs w:val="24"/>
          <w:lang w:val="uk-UA"/>
        </w:rPr>
        <w:br/>
      </w:r>
      <w:r w:rsidRPr="0085621F">
        <w:rPr>
          <w:i w:val="0"/>
          <w:sz w:val="24"/>
          <w:szCs w:val="24"/>
          <w:lang w:val="uk-UA"/>
        </w:rPr>
        <w:t>від 20.04.2017 № 241/2463.</w:t>
      </w:r>
    </w:p>
    <w:p w14:paraId="168F994B" w14:textId="77777777" w:rsidR="007B36A6" w:rsidRPr="00065A8A" w:rsidRDefault="007B36A6" w:rsidP="007B36A6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065A8A">
        <w:rPr>
          <w:i w:val="0"/>
          <w:sz w:val="24"/>
          <w:szCs w:val="24"/>
          <w:lang w:val="uk-UA"/>
        </w:rPr>
        <w:t>Проєкт</w:t>
      </w:r>
      <w:proofErr w:type="spellEnd"/>
      <w:r w:rsidRPr="00065A8A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                   не матиме впливу на життєдіяльність цієї категорії.</w:t>
      </w:r>
    </w:p>
    <w:p w14:paraId="1DF87CCF" w14:textId="4FC31715" w:rsidR="007B36A6" w:rsidRPr="00065A8A" w:rsidRDefault="007B36A6" w:rsidP="007B36A6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065A8A">
        <w:rPr>
          <w:i w:val="0"/>
          <w:sz w:val="24"/>
          <w:szCs w:val="24"/>
          <w:lang w:val="uk-UA"/>
        </w:rPr>
        <w:t>Проєкт</w:t>
      </w:r>
      <w:proofErr w:type="spellEnd"/>
      <w:r w:rsidRPr="00065A8A">
        <w:rPr>
          <w:i w:val="0"/>
          <w:sz w:val="24"/>
          <w:szCs w:val="24"/>
          <w:lang w:val="uk-UA"/>
        </w:rPr>
        <w:t xml:space="preserve"> рішення</w:t>
      </w:r>
      <w:r w:rsidR="00F2192C">
        <w:rPr>
          <w:i w:val="0"/>
          <w:sz w:val="24"/>
          <w:szCs w:val="24"/>
          <w:lang w:val="uk-UA"/>
        </w:rPr>
        <w:t xml:space="preserve"> не</w:t>
      </w:r>
      <w:r w:rsidRPr="00065A8A">
        <w:rPr>
          <w:i w:val="0"/>
          <w:sz w:val="24"/>
          <w:szCs w:val="24"/>
          <w:lang w:val="uk-UA"/>
        </w:rPr>
        <w:t xml:space="preserve"> містить службов</w:t>
      </w:r>
      <w:r w:rsidR="00F2192C">
        <w:rPr>
          <w:i w:val="0"/>
          <w:sz w:val="24"/>
          <w:szCs w:val="24"/>
          <w:lang w:val="uk-UA"/>
        </w:rPr>
        <w:t>ої</w:t>
      </w:r>
      <w:r w:rsidRPr="00065A8A">
        <w:rPr>
          <w:i w:val="0"/>
          <w:sz w:val="24"/>
          <w:szCs w:val="24"/>
          <w:lang w:val="uk-UA"/>
        </w:rPr>
        <w:t xml:space="preserve"> інформаці</w:t>
      </w:r>
      <w:r w:rsidR="00F2192C">
        <w:rPr>
          <w:i w:val="0"/>
          <w:sz w:val="24"/>
          <w:szCs w:val="24"/>
          <w:lang w:val="uk-UA"/>
        </w:rPr>
        <w:t>ї</w:t>
      </w:r>
      <w:r w:rsidRPr="00065A8A">
        <w:rPr>
          <w:i w:val="0"/>
          <w:sz w:val="24"/>
          <w:szCs w:val="24"/>
          <w:lang w:val="uk-UA"/>
        </w:rPr>
        <w:t xml:space="preserve"> у розумінні статті 6 Закону України «Про доступ до публічної інформації».</w:t>
      </w:r>
    </w:p>
    <w:p w14:paraId="60D8CB44" w14:textId="77777777" w:rsidR="007B36A6" w:rsidRDefault="007B36A6" w:rsidP="007B36A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065A8A">
        <w:rPr>
          <w:i w:val="0"/>
          <w:sz w:val="24"/>
          <w:szCs w:val="24"/>
          <w:lang w:val="uk-UA"/>
        </w:rPr>
        <w:t>Проєкт</w:t>
      </w:r>
      <w:proofErr w:type="spellEnd"/>
      <w:r w:rsidRPr="00065A8A">
        <w:rPr>
          <w:i w:val="0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7FAE723" w14:textId="77777777" w:rsidR="007B36A6" w:rsidRPr="00BC4E9C" w:rsidRDefault="007B36A6" w:rsidP="007B36A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6F821815" w14:textId="77777777" w:rsidR="007B36A6" w:rsidRPr="00BC4E9C" w:rsidRDefault="007B36A6" w:rsidP="007B36A6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BC4E9C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6CE2CCE5" w14:textId="77777777" w:rsidR="007B36A6" w:rsidRPr="00BC4E9C" w:rsidRDefault="007B36A6" w:rsidP="007B36A6">
      <w:pPr>
        <w:pStyle w:val="1"/>
        <w:tabs>
          <w:tab w:val="left" w:pos="426"/>
        </w:tabs>
        <w:ind w:left="400"/>
        <w:rPr>
          <w:i w:val="0"/>
          <w:sz w:val="24"/>
          <w:szCs w:val="24"/>
          <w:lang w:val="uk-UA"/>
        </w:rPr>
      </w:pPr>
      <w:r w:rsidRPr="00BC4E9C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227F5EC5" w14:textId="2D897D3C" w:rsidR="007B36A6" w:rsidRPr="00170D8D" w:rsidRDefault="007B36A6" w:rsidP="00233144">
      <w:pPr>
        <w:pStyle w:val="1"/>
        <w:shd w:val="clear" w:color="auto" w:fill="auto"/>
        <w:tabs>
          <w:tab w:val="left" w:pos="708"/>
        </w:tabs>
        <w:ind w:firstLine="426"/>
        <w:jc w:val="both"/>
      </w:pPr>
      <w:r w:rsidRPr="00BC4E9C">
        <w:rPr>
          <w:i w:val="0"/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</w:t>
      </w:r>
      <w:r w:rsidRPr="00233144">
        <w:rPr>
          <w:i w:val="0"/>
          <w:sz w:val="24"/>
          <w:szCs w:val="24"/>
          <w:lang w:val="uk-UA"/>
        </w:rPr>
        <w:t>е</w:t>
      </w:r>
      <w:r w:rsidR="00233144" w:rsidRPr="00233144">
        <w:rPr>
          <w:i w:val="0"/>
          <w:sz w:val="24"/>
          <w:szCs w:val="24"/>
          <w:lang w:val="uk-UA"/>
        </w:rPr>
        <w:t>:</w:t>
      </w:r>
      <w:r w:rsidRPr="00233144">
        <w:rPr>
          <w:sz w:val="24"/>
          <w:szCs w:val="24"/>
        </w:rPr>
        <w:t xml:space="preserve"> </w:t>
      </w:r>
      <w:r w:rsidR="009809AF" w:rsidRPr="009809AF">
        <w:rPr>
          <w:b/>
          <w:sz w:val="24"/>
          <w:szCs w:val="24"/>
        </w:rPr>
        <w:t>2 573</w:t>
      </w:r>
      <w:r w:rsidRPr="00233144">
        <w:rPr>
          <w:b/>
          <w:sz w:val="24"/>
          <w:szCs w:val="24"/>
        </w:rPr>
        <w:t xml:space="preserve"> </w:t>
      </w:r>
      <w:proofErr w:type="spellStart"/>
      <w:r w:rsidRPr="00233144">
        <w:rPr>
          <w:b/>
          <w:sz w:val="24"/>
          <w:szCs w:val="24"/>
        </w:rPr>
        <w:t>грн</w:t>
      </w:r>
      <w:proofErr w:type="spellEnd"/>
      <w:r w:rsidRPr="00233144">
        <w:rPr>
          <w:b/>
          <w:sz w:val="24"/>
          <w:szCs w:val="24"/>
        </w:rPr>
        <w:t xml:space="preserve"> </w:t>
      </w:r>
      <w:r w:rsidR="009809AF" w:rsidRPr="009809AF">
        <w:rPr>
          <w:b/>
          <w:sz w:val="24"/>
          <w:szCs w:val="24"/>
        </w:rPr>
        <w:t>01</w:t>
      </w:r>
      <w:r w:rsidRPr="00233144">
        <w:rPr>
          <w:b/>
          <w:sz w:val="24"/>
          <w:szCs w:val="24"/>
        </w:rPr>
        <w:t xml:space="preserve"> </w:t>
      </w:r>
      <w:proofErr w:type="spellStart"/>
      <w:r w:rsidRPr="00233144">
        <w:rPr>
          <w:b/>
          <w:sz w:val="24"/>
          <w:szCs w:val="24"/>
        </w:rPr>
        <w:t>коп</w:t>
      </w:r>
      <w:proofErr w:type="spellEnd"/>
      <w:r w:rsidRPr="00233144">
        <w:rPr>
          <w:b/>
          <w:sz w:val="24"/>
          <w:szCs w:val="24"/>
        </w:rPr>
        <w:t>. (1 %)</w:t>
      </w:r>
      <w:r w:rsidRPr="00233144">
        <w:rPr>
          <w:sz w:val="24"/>
          <w:szCs w:val="24"/>
        </w:rPr>
        <w:t>;</w:t>
      </w:r>
    </w:p>
    <w:p w14:paraId="0180B54C" w14:textId="77777777" w:rsidR="007B36A6" w:rsidRDefault="007B36A6" w:rsidP="007B36A6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uk-UA"/>
        </w:rPr>
      </w:pPr>
    </w:p>
    <w:p w14:paraId="41B7D5EA" w14:textId="77777777" w:rsidR="007B36A6" w:rsidRPr="00BC4E9C" w:rsidRDefault="007B36A6" w:rsidP="007B36A6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BC4E9C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496396A" w14:textId="77777777" w:rsidR="007B36A6" w:rsidRPr="00BC4E9C" w:rsidRDefault="007B36A6" w:rsidP="007B36A6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BC4E9C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BC4E9C">
        <w:rPr>
          <w:i w:val="0"/>
          <w:sz w:val="24"/>
          <w:szCs w:val="24"/>
          <w:lang w:val="uk-UA"/>
        </w:rPr>
        <w:t>проєкту</w:t>
      </w:r>
      <w:proofErr w:type="spellEnd"/>
      <w:r w:rsidRPr="00BC4E9C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</w:t>
      </w:r>
      <w:r>
        <w:rPr>
          <w:i w:val="0"/>
          <w:sz w:val="24"/>
          <w:szCs w:val="24"/>
          <w:lang w:val="uk-UA"/>
        </w:rPr>
        <w:t>ування</w:t>
      </w:r>
      <w:r w:rsidRPr="00BC4E9C">
        <w:rPr>
          <w:i w:val="0"/>
          <w:sz w:val="24"/>
          <w:szCs w:val="24"/>
          <w:lang w:val="uk-UA"/>
        </w:rPr>
        <w:t xml:space="preserve"> земельно</w:t>
      </w:r>
      <w:r>
        <w:rPr>
          <w:i w:val="0"/>
          <w:sz w:val="24"/>
          <w:szCs w:val="24"/>
          <w:lang w:val="uk-UA"/>
        </w:rPr>
        <w:t>ю</w:t>
      </w:r>
      <w:r w:rsidRPr="00BC4E9C">
        <w:rPr>
          <w:i w:val="0"/>
          <w:sz w:val="24"/>
          <w:szCs w:val="24"/>
          <w:lang w:val="uk-UA"/>
        </w:rPr>
        <w:t xml:space="preserve"> ділянк</w:t>
      </w:r>
      <w:r>
        <w:rPr>
          <w:i w:val="0"/>
          <w:sz w:val="24"/>
          <w:szCs w:val="24"/>
          <w:lang w:val="uk-UA"/>
        </w:rPr>
        <w:t>ою</w:t>
      </w:r>
      <w:r w:rsidRPr="00BC4E9C">
        <w:rPr>
          <w:i w:val="0"/>
          <w:sz w:val="24"/>
          <w:szCs w:val="24"/>
          <w:lang w:val="uk-UA"/>
        </w:rPr>
        <w:t>.</w:t>
      </w:r>
    </w:p>
    <w:p w14:paraId="522580C8" w14:textId="77777777" w:rsidR="007B36A6" w:rsidRPr="00BC4E9C" w:rsidRDefault="007B36A6" w:rsidP="007B36A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uk-UA"/>
        </w:rPr>
      </w:pPr>
    </w:p>
    <w:p w14:paraId="03CA5A5E" w14:textId="77777777" w:rsidR="007B36A6" w:rsidRPr="00BC4E9C" w:rsidRDefault="007B36A6" w:rsidP="007B36A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BC4E9C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BC4E9C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04F9763C" w14:textId="77777777" w:rsidR="007B36A6" w:rsidRDefault="007B36A6" w:rsidP="007B36A6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7139841B" w14:textId="77777777" w:rsidR="007B36A6" w:rsidRPr="00BC4E9C" w:rsidRDefault="007B36A6" w:rsidP="007B36A6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B36A6" w:rsidRPr="00BC4E9C" w14:paraId="7785E99F" w14:textId="77777777" w:rsidTr="004E6A14">
        <w:trPr>
          <w:trHeight w:val="233"/>
        </w:trPr>
        <w:tc>
          <w:tcPr>
            <w:tcW w:w="4814" w:type="dxa"/>
            <w:hideMark/>
          </w:tcPr>
          <w:p w14:paraId="468DF55F" w14:textId="77777777" w:rsidR="007B36A6" w:rsidRPr="00BC4E9C" w:rsidRDefault="007B36A6" w:rsidP="004E6A14">
            <w:pPr>
              <w:pStyle w:val="30"/>
              <w:spacing w:line="240" w:lineRule="auto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BC4E9C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4F0B1733" w14:textId="77777777" w:rsidR="007B36A6" w:rsidRPr="00BC4E9C" w:rsidRDefault="007B36A6" w:rsidP="004E6A14">
            <w:pPr>
              <w:pStyle w:val="30"/>
              <w:shd w:val="clear" w:color="auto" w:fill="auto"/>
              <w:spacing w:line="240" w:lineRule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BC4E9C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676080C1" w14:textId="77777777" w:rsidR="007B36A6" w:rsidRPr="00B30291" w:rsidRDefault="007B36A6" w:rsidP="007B36A6">
      <w:pPr>
        <w:pStyle w:val="1"/>
        <w:shd w:val="clear" w:color="auto" w:fill="auto"/>
      </w:pPr>
    </w:p>
    <w:p w14:paraId="7C386006" w14:textId="77777777" w:rsidR="007B36A6" w:rsidRDefault="007B36A6" w:rsidP="007B36A6">
      <w:pPr>
        <w:spacing w:after="259" w:line="1" w:lineRule="exact"/>
      </w:pPr>
    </w:p>
    <w:p w14:paraId="19C8C64F" w14:textId="77777777" w:rsidR="007B36A6" w:rsidRDefault="007B36A6" w:rsidP="007B36A6">
      <w:pPr>
        <w:spacing w:after="259" w:line="1" w:lineRule="exact"/>
      </w:pPr>
    </w:p>
    <w:sectPr w:rsidR="007B36A6" w:rsidSect="009809AF">
      <w:headerReference w:type="default" r:id="rId10"/>
      <w:footerReference w:type="default" r:id="rId11"/>
      <w:pgSz w:w="11907" w:h="16839" w:code="9"/>
      <w:pgMar w:top="1134" w:right="567" w:bottom="993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A9496" w14:textId="77777777" w:rsidR="007D0DDB" w:rsidRDefault="007D0DDB">
      <w:r>
        <w:separator/>
      </w:r>
    </w:p>
  </w:endnote>
  <w:endnote w:type="continuationSeparator" w:id="0">
    <w:p w14:paraId="265B2343" w14:textId="77777777" w:rsidR="007D0DDB" w:rsidRDefault="007D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B94610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B94610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B94610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484EB" w14:textId="77777777" w:rsidR="007D0DDB" w:rsidRDefault="007D0DDB">
      <w:r>
        <w:separator/>
      </w:r>
    </w:p>
  </w:footnote>
  <w:footnote w:type="continuationSeparator" w:id="0">
    <w:p w14:paraId="6943EB07" w14:textId="77777777" w:rsidR="007D0DDB" w:rsidRDefault="007D0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-1112281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38DA77" w14:textId="77777777" w:rsidR="007B36A6" w:rsidRDefault="002D265C" w:rsidP="007B36A6">
        <w:pPr>
          <w:pStyle w:val="22"/>
          <w:shd w:val="clear" w:color="auto" w:fill="auto"/>
          <w:spacing w:after="0"/>
          <w:ind w:left="2680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</w:p>
      <w:p w14:paraId="21B8399B" w14:textId="2C2BD937" w:rsidR="00B94610" w:rsidRPr="00800A09" w:rsidRDefault="0012494D" w:rsidP="007B36A6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</w:rPr>
        </w:pPr>
        <w:proofErr w:type="spellStart"/>
        <w:r w:rsidRPr="00800A09">
          <w:rPr>
            <w:i w:val="0"/>
            <w:sz w:val="12"/>
            <w:szCs w:val="12"/>
          </w:rPr>
          <w:t>Пояснювальна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записка</w:t>
        </w:r>
        <w:proofErr w:type="spellEnd"/>
        <w:r w:rsidRPr="00800A09">
          <w:rPr>
            <w:i w:val="0"/>
            <w:sz w:val="12"/>
            <w:szCs w:val="12"/>
          </w:rPr>
          <w:t xml:space="preserve"> № ПЗН-77971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від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r w:rsidR="00855E11">
          <w:rPr>
            <w:i w:val="0"/>
            <w:sz w:val="12"/>
            <w:szCs w:val="12"/>
          </w:rPr>
          <w:t>14.02.2025</w:t>
        </w:r>
        <w:r w:rsidRPr="00800A09">
          <w:rPr>
            <w:i w:val="0"/>
            <w:sz w:val="12"/>
            <w:szCs w:val="12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до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r w:rsidR="007B36A6">
          <w:rPr>
            <w:i w:val="0"/>
            <w:sz w:val="12"/>
            <w:szCs w:val="12"/>
            <w:lang w:val="uk-UA"/>
          </w:rPr>
          <w:t>справи</w:t>
        </w:r>
        <w:r w:rsidRPr="00800A09">
          <w:rPr>
            <w:i w:val="0"/>
            <w:sz w:val="12"/>
            <w:szCs w:val="12"/>
          </w:rPr>
          <w:t xml:space="preserve"> 418392070</w:t>
        </w:r>
      </w:p>
      <w:p w14:paraId="3386C57A" w14:textId="6C43E2E6" w:rsidR="00B94610" w:rsidRPr="00800A09" w:rsidRDefault="0012494D" w:rsidP="007B36A6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B42B7" w:rsidRPr="00BB42B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B94610" w:rsidRDefault="00B94610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675FB"/>
    <w:rsid w:val="00173F07"/>
    <w:rsid w:val="00174E19"/>
    <w:rsid w:val="001A7756"/>
    <w:rsid w:val="001D3A82"/>
    <w:rsid w:val="00233144"/>
    <w:rsid w:val="002370D1"/>
    <w:rsid w:val="00265722"/>
    <w:rsid w:val="002678BE"/>
    <w:rsid w:val="002C5654"/>
    <w:rsid w:val="002D265C"/>
    <w:rsid w:val="002F6307"/>
    <w:rsid w:val="00311269"/>
    <w:rsid w:val="00346872"/>
    <w:rsid w:val="003A13FE"/>
    <w:rsid w:val="003C3E66"/>
    <w:rsid w:val="00452D5A"/>
    <w:rsid w:val="00463B38"/>
    <w:rsid w:val="00495A67"/>
    <w:rsid w:val="0050652B"/>
    <w:rsid w:val="005740F1"/>
    <w:rsid w:val="00581A44"/>
    <w:rsid w:val="005C003C"/>
    <w:rsid w:val="005D5C2D"/>
    <w:rsid w:val="005E2EFF"/>
    <w:rsid w:val="0065190A"/>
    <w:rsid w:val="006A34C6"/>
    <w:rsid w:val="007033CD"/>
    <w:rsid w:val="00706695"/>
    <w:rsid w:val="00725C6A"/>
    <w:rsid w:val="007312B1"/>
    <w:rsid w:val="007B36A6"/>
    <w:rsid w:val="007C0899"/>
    <w:rsid w:val="007D0DDB"/>
    <w:rsid w:val="007D4A0A"/>
    <w:rsid w:val="007E3A33"/>
    <w:rsid w:val="007F05B6"/>
    <w:rsid w:val="007F1356"/>
    <w:rsid w:val="00820317"/>
    <w:rsid w:val="00855E11"/>
    <w:rsid w:val="0094351B"/>
    <w:rsid w:val="009809AF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AF52F3"/>
    <w:rsid w:val="00B00C12"/>
    <w:rsid w:val="00B11B2C"/>
    <w:rsid w:val="00B30291"/>
    <w:rsid w:val="00B84B97"/>
    <w:rsid w:val="00B94610"/>
    <w:rsid w:val="00B96FCD"/>
    <w:rsid w:val="00BB42B7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2192C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table" w:customStyle="1" w:styleId="10">
    <w:name w:val="Сітка таблиці1"/>
    <w:basedOn w:val="a1"/>
    <w:next w:val="a8"/>
    <w:uiPriority w:val="39"/>
    <w:rsid w:val="007B36A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E600-517C-4B00-850B-4E1D557B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6888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Рабець Максим Миколайович</cp:lastModifiedBy>
  <cp:revision>46</cp:revision>
  <cp:lastPrinted>2025-02-14T08:56:00Z</cp:lastPrinted>
  <dcterms:created xsi:type="dcterms:W3CDTF">2020-11-18T11:16:00Z</dcterms:created>
  <dcterms:modified xsi:type="dcterms:W3CDTF">2025-02-18T08:07:00Z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