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02E34" w14:textId="77777777" w:rsidR="004D1119" w:rsidRPr="001D30D1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384437429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384437429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1D30D1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1D30D1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1D30D1">
        <w:rPr>
          <w:b/>
          <w:bCs/>
          <w:sz w:val="24"/>
          <w:szCs w:val="24"/>
          <w:lang w:val="ru-RU"/>
        </w:rPr>
        <w:t xml:space="preserve">№ </w:t>
      </w:r>
      <w:r w:rsidR="004D1119" w:rsidRPr="001D30D1">
        <w:rPr>
          <w:b/>
          <w:bCs/>
          <w:sz w:val="24"/>
          <w:szCs w:val="24"/>
          <w:lang w:val="ru-RU"/>
        </w:rPr>
        <w:t xml:space="preserve">ПЗН-69719 </w:t>
      </w:r>
      <w:proofErr w:type="spellStart"/>
      <w:r w:rsidR="004D1119" w:rsidRPr="001D30D1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1D30D1">
        <w:rPr>
          <w:b/>
          <w:bCs/>
          <w:sz w:val="24"/>
          <w:szCs w:val="24"/>
          <w:lang w:val="ru-RU"/>
        </w:rPr>
        <w:t xml:space="preserve"> 19.08.2024</w:t>
      </w:r>
    </w:p>
    <w:p w14:paraId="781D03CD" w14:textId="77777777" w:rsidR="004D1119" w:rsidRPr="001D30D1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1D30D1">
        <w:rPr>
          <w:sz w:val="24"/>
          <w:szCs w:val="24"/>
          <w:lang w:val="ru-RU"/>
        </w:rPr>
        <w:t xml:space="preserve">до </w:t>
      </w:r>
      <w:proofErr w:type="spellStart"/>
      <w:r w:rsidRPr="001D30D1">
        <w:rPr>
          <w:sz w:val="24"/>
          <w:szCs w:val="24"/>
          <w:lang w:val="ru-RU"/>
        </w:rPr>
        <w:t>проєкту</w:t>
      </w:r>
      <w:proofErr w:type="spellEnd"/>
      <w:r w:rsidRPr="001D30D1">
        <w:rPr>
          <w:sz w:val="24"/>
          <w:szCs w:val="24"/>
          <w:lang w:val="ru-RU"/>
        </w:rPr>
        <w:t xml:space="preserve"> </w:t>
      </w:r>
      <w:proofErr w:type="spellStart"/>
      <w:r w:rsidRPr="001D30D1">
        <w:rPr>
          <w:sz w:val="24"/>
          <w:szCs w:val="24"/>
          <w:lang w:val="ru-RU"/>
        </w:rPr>
        <w:t>рішення</w:t>
      </w:r>
      <w:proofErr w:type="spellEnd"/>
      <w:r w:rsidRPr="001D30D1">
        <w:rPr>
          <w:sz w:val="24"/>
          <w:szCs w:val="24"/>
          <w:lang w:val="ru-RU"/>
        </w:rPr>
        <w:t xml:space="preserve"> </w:t>
      </w:r>
      <w:proofErr w:type="spellStart"/>
      <w:r w:rsidRPr="001D30D1">
        <w:rPr>
          <w:sz w:val="24"/>
          <w:szCs w:val="24"/>
          <w:lang w:val="ru-RU"/>
        </w:rPr>
        <w:t>Київської</w:t>
      </w:r>
      <w:proofErr w:type="spellEnd"/>
      <w:r w:rsidRPr="001D30D1">
        <w:rPr>
          <w:sz w:val="24"/>
          <w:szCs w:val="24"/>
          <w:lang w:val="ru-RU"/>
        </w:rPr>
        <w:t xml:space="preserve"> </w:t>
      </w:r>
      <w:proofErr w:type="spellStart"/>
      <w:r w:rsidRPr="001D30D1">
        <w:rPr>
          <w:sz w:val="24"/>
          <w:szCs w:val="24"/>
          <w:lang w:val="ru-RU"/>
        </w:rPr>
        <w:t>міської</w:t>
      </w:r>
      <w:proofErr w:type="spellEnd"/>
      <w:r w:rsidRPr="001D30D1">
        <w:rPr>
          <w:sz w:val="24"/>
          <w:szCs w:val="24"/>
          <w:lang w:val="ru-RU"/>
        </w:rPr>
        <w:t xml:space="preserve"> ради:</w:t>
      </w:r>
    </w:p>
    <w:p w14:paraId="6A7A1E15" w14:textId="6F2D1283" w:rsidR="004D1119" w:rsidRPr="004D1119" w:rsidRDefault="004D1119" w:rsidP="000B0A91">
      <w:pPr>
        <w:pStyle w:val="a7"/>
        <w:shd w:val="clear" w:color="auto" w:fill="auto"/>
        <w:spacing w:line="266" w:lineRule="auto"/>
        <w:ind w:right="235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</w:t>
      </w:r>
      <w:r w:rsidR="0035029B">
        <w:rPr>
          <w:rFonts w:eastAsia="Georgia"/>
          <w:b/>
          <w:i/>
          <w:iCs/>
          <w:sz w:val="24"/>
          <w:szCs w:val="24"/>
          <w:lang w:val="ru-RU"/>
        </w:rPr>
        <w:t>ТОВАРИСТВУ</w:t>
      </w:r>
      <w:r w:rsidR="0035029B" w:rsidRPr="00A05BD6">
        <w:rPr>
          <w:rFonts w:eastAsia="Georgia"/>
          <w:b/>
          <w:i/>
          <w:iCs/>
          <w:sz w:val="24"/>
          <w:szCs w:val="24"/>
          <w:lang w:val="ru-RU"/>
        </w:rPr>
        <w:t xml:space="preserve"> З ОБМЕЖЕНОЮ ВІДПОВІДАЛЬНІСТЮ</w:t>
      </w:r>
      <w:r w:rsidR="0035029B" w:rsidRPr="0035029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35029B">
        <w:rPr>
          <w:rFonts w:eastAsia="Georgia"/>
          <w:b/>
          <w:i/>
          <w:iCs/>
          <w:sz w:val="24"/>
          <w:szCs w:val="24"/>
          <w:lang w:val="ru-RU"/>
        </w:rPr>
        <w:t>«СТС РІЕЛТІ»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35029B">
        <w:rPr>
          <w:rFonts w:eastAsia="Georgia"/>
          <w:b/>
          <w:i/>
          <w:iCs/>
          <w:sz w:val="24"/>
          <w:szCs w:val="24"/>
          <w:lang w:val="ru-RU"/>
        </w:rPr>
        <w:t xml:space="preserve">для </w:t>
      </w:r>
      <w:proofErr w:type="spellStart"/>
      <w:r w:rsidR="004E439C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4E439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E439C">
        <w:rPr>
          <w:rFonts w:eastAsia="Georgia"/>
          <w:b/>
          <w:i/>
          <w:iCs/>
          <w:sz w:val="24"/>
          <w:szCs w:val="24"/>
          <w:lang w:val="ru-RU"/>
        </w:rPr>
        <w:t>адміні</w:t>
      </w:r>
      <w:r w:rsidR="0035029B">
        <w:rPr>
          <w:rFonts w:eastAsia="Georgia"/>
          <w:b/>
          <w:i/>
          <w:iCs/>
          <w:sz w:val="24"/>
          <w:szCs w:val="24"/>
          <w:lang w:val="ru-RU"/>
        </w:rPr>
        <w:t>с</w:t>
      </w:r>
      <w:r w:rsidR="004E439C">
        <w:rPr>
          <w:rFonts w:eastAsia="Georgia"/>
          <w:b/>
          <w:i/>
          <w:iCs/>
          <w:sz w:val="24"/>
          <w:szCs w:val="24"/>
          <w:lang w:val="ru-RU"/>
        </w:rPr>
        <w:t>т</w:t>
      </w:r>
      <w:r w:rsidR="0035029B">
        <w:rPr>
          <w:rFonts w:eastAsia="Georgia"/>
          <w:b/>
          <w:i/>
          <w:iCs/>
          <w:sz w:val="24"/>
          <w:szCs w:val="24"/>
          <w:lang w:val="ru-RU"/>
        </w:rPr>
        <w:t>ративних</w:t>
      </w:r>
      <w:proofErr w:type="spellEnd"/>
      <w:r w:rsidR="0035029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35029B">
        <w:rPr>
          <w:rFonts w:eastAsia="Georgia"/>
          <w:b/>
          <w:i/>
          <w:iCs/>
          <w:sz w:val="24"/>
          <w:szCs w:val="24"/>
          <w:lang w:val="ru-RU"/>
        </w:rPr>
        <w:t>будинків</w:t>
      </w:r>
      <w:proofErr w:type="spellEnd"/>
      <w:r w:rsidR="0035029B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="0035029B">
        <w:rPr>
          <w:rFonts w:eastAsia="Georgia"/>
          <w:b/>
          <w:i/>
          <w:iCs/>
          <w:sz w:val="24"/>
          <w:szCs w:val="24"/>
          <w:lang w:val="ru-RU"/>
        </w:rPr>
        <w:t>офісних</w:t>
      </w:r>
      <w:proofErr w:type="spellEnd"/>
      <w:r w:rsidR="0035029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35029B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="0035029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35029B">
        <w:rPr>
          <w:rFonts w:eastAsia="Georgia"/>
          <w:b/>
          <w:i/>
          <w:iCs/>
          <w:sz w:val="24"/>
          <w:szCs w:val="24"/>
          <w:lang w:val="ru-RU"/>
        </w:rPr>
        <w:t>компаній</w:t>
      </w:r>
      <w:proofErr w:type="spellEnd"/>
      <w:r w:rsidR="0035029B">
        <w:rPr>
          <w:rFonts w:eastAsia="Georgia"/>
          <w:b/>
          <w:i/>
          <w:iCs/>
          <w:sz w:val="24"/>
          <w:szCs w:val="24"/>
          <w:lang w:val="ru-RU"/>
        </w:rPr>
        <w:t>,</w:t>
      </w:r>
      <w:r w:rsidR="00D0577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35029B">
        <w:rPr>
          <w:rFonts w:eastAsia="Georgia"/>
          <w:b/>
          <w:i/>
          <w:iCs/>
          <w:sz w:val="24"/>
          <w:szCs w:val="24"/>
          <w:lang w:val="ru-RU"/>
        </w:rPr>
        <w:t>які</w:t>
      </w:r>
      <w:proofErr w:type="spellEnd"/>
      <w:r w:rsidR="0035029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35029B">
        <w:rPr>
          <w:rFonts w:eastAsia="Georgia"/>
          <w:b/>
          <w:i/>
          <w:iCs/>
          <w:sz w:val="24"/>
          <w:szCs w:val="24"/>
          <w:lang w:val="ru-RU"/>
        </w:rPr>
        <w:t>займаються</w:t>
      </w:r>
      <w:proofErr w:type="spellEnd"/>
      <w:r w:rsidR="0035029B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D05774">
        <w:rPr>
          <w:rFonts w:eastAsia="Georgia"/>
          <w:b/>
          <w:i/>
          <w:iCs/>
          <w:sz w:val="24"/>
          <w:szCs w:val="24"/>
          <w:lang w:val="ru-RU"/>
        </w:rPr>
        <w:t>підприємницькою</w:t>
      </w:r>
      <w:proofErr w:type="spellEnd"/>
      <w:r w:rsidR="00D0577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D05774">
        <w:rPr>
          <w:rFonts w:eastAsia="Georgia"/>
          <w:b/>
          <w:i/>
          <w:iCs/>
          <w:sz w:val="24"/>
          <w:szCs w:val="24"/>
          <w:lang w:val="ru-RU"/>
        </w:rPr>
        <w:t>діяльністю</w:t>
      </w:r>
      <w:proofErr w:type="spellEnd"/>
      <w:r w:rsidR="00D05774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="00D05774" w:rsidRPr="00D05774">
        <w:rPr>
          <w:rFonts w:eastAsia="Georgia"/>
          <w:b/>
          <w:i/>
          <w:iCs/>
          <w:sz w:val="24"/>
          <w:szCs w:val="24"/>
          <w:lang w:val="ru-RU"/>
        </w:rPr>
        <w:t>пов’язаною</w:t>
      </w:r>
      <w:proofErr w:type="spellEnd"/>
      <w:r w:rsidR="00D0577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D05774" w:rsidRPr="00D05774">
        <w:rPr>
          <w:rFonts w:eastAsia="Georgia"/>
          <w:b/>
          <w:i/>
          <w:iCs/>
          <w:sz w:val="24"/>
          <w:szCs w:val="24"/>
          <w:lang w:val="ru-RU"/>
        </w:rPr>
        <w:t>з</w:t>
      </w:r>
      <w:r w:rsidR="00D0577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D05774">
        <w:rPr>
          <w:rFonts w:eastAsia="Georgia"/>
          <w:b/>
          <w:i/>
          <w:iCs/>
          <w:sz w:val="24"/>
          <w:szCs w:val="24"/>
          <w:lang w:val="ru-RU"/>
        </w:rPr>
        <w:t>отриманням</w:t>
      </w:r>
      <w:proofErr w:type="spellEnd"/>
      <w:r w:rsidR="00D0577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D05774">
        <w:rPr>
          <w:rFonts w:eastAsia="Georgia"/>
          <w:b/>
          <w:i/>
          <w:iCs/>
          <w:sz w:val="24"/>
          <w:szCs w:val="24"/>
          <w:lang w:val="ru-RU"/>
        </w:rPr>
        <w:t>прибутку</w:t>
      </w:r>
      <w:proofErr w:type="spellEnd"/>
      <w:r w:rsidR="00D0577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proofErr w:type="spellStart"/>
      <w:r w:rsidRPr="001D30D1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1D30D1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r w:rsidR="00D05774" w:rsidRPr="001D30D1">
        <w:rPr>
          <w:rFonts w:eastAsia="Georgia"/>
          <w:b/>
          <w:i/>
          <w:iCs/>
          <w:sz w:val="24"/>
          <w:szCs w:val="24"/>
          <w:lang w:val="ru-RU"/>
        </w:rPr>
        <w:t xml:space="preserve">Казимира </w:t>
      </w:r>
      <w:r w:rsidR="000B0A91">
        <w:rPr>
          <w:rFonts w:eastAsia="Georgia"/>
          <w:b/>
          <w:i/>
          <w:iCs/>
          <w:sz w:val="24"/>
          <w:szCs w:val="24"/>
          <w:lang w:val="ru-RU"/>
        </w:rPr>
        <w:t xml:space="preserve">   </w:t>
      </w:r>
      <w:r w:rsidRPr="001D30D1">
        <w:rPr>
          <w:rFonts w:eastAsia="Georgia"/>
          <w:b/>
          <w:i/>
          <w:iCs/>
          <w:sz w:val="24"/>
          <w:szCs w:val="24"/>
          <w:lang w:val="ru-RU"/>
        </w:rPr>
        <w:t>Малевича, 127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у </w:t>
      </w:r>
      <w:proofErr w:type="spellStart"/>
      <w:r w:rsidRPr="001D30D1">
        <w:rPr>
          <w:rFonts w:eastAsia="Georgia"/>
          <w:b/>
          <w:i/>
          <w:iCs/>
          <w:sz w:val="24"/>
          <w:szCs w:val="24"/>
          <w:lang w:val="ru-RU"/>
        </w:rPr>
        <w:t>Голосіївському</w:t>
      </w:r>
      <w:proofErr w:type="spellEnd"/>
      <w:r w:rsidRPr="001D30D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762" w:type="dxa"/>
            <w:shd w:val="clear" w:color="auto" w:fill="FFFFFF"/>
          </w:tcPr>
          <w:p w14:paraId="2C8733B8" w14:textId="51F00DC6" w:rsidR="004D1119" w:rsidRPr="00A43048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ТОВАРИСТВО З ОБМЕЖЕНОЮ ВІДПОВІДАЛЬНІСТЮ </w:t>
            </w:r>
            <w:r w:rsidR="002028FD">
              <w:rPr>
                <w:i/>
                <w:iCs/>
                <w:sz w:val="24"/>
                <w:szCs w:val="24"/>
                <w:lang w:val="uk-UA"/>
              </w:rPr>
              <w:t xml:space="preserve">                </w:t>
            </w:r>
            <w:r w:rsidRPr="00A43048">
              <w:rPr>
                <w:i/>
                <w:iCs/>
                <w:sz w:val="24"/>
                <w:szCs w:val="24"/>
              </w:rPr>
              <w:t>«СТС РІЕЛТІ»</w:t>
            </w:r>
          </w:p>
        </w:tc>
      </w:tr>
      <w:tr w:rsidR="00543FE4" w:rsidRPr="00543FE4" w14:paraId="6A6CF238" w14:textId="77777777" w:rsidTr="00543FE4">
        <w:trPr>
          <w:cantSplit/>
          <w:trHeight w:hRule="exact" w:val="2537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Перелік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EAE3AB2" w14:textId="204EE629" w:rsidR="004D1119" w:rsidRPr="004A5DBD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</w:t>
            </w:r>
            <w:proofErr w:type="spellStart"/>
            <w:r w:rsidR="004D1119" w:rsidRPr="00456FAA">
              <w:rPr>
                <w:sz w:val="24"/>
                <w:szCs w:val="24"/>
              </w:rPr>
              <w:t>учасників</w:t>
            </w:r>
            <w:proofErr w:type="spellEnd"/>
            <w:r w:rsidR="004D1119" w:rsidRPr="00456FAA">
              <w:rPr>
                <w:sz w:val="24"/>
                <w:szCs w:val="24"/>
              </w:rPr>
              <w:t>)</w:t>
            </w:r>
          </w:p>
          <w:p w14:paraId="5D0E9667" w14:textId="77777777" w:rsidR="004D1119" w:rsidRPr="004D1119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762" w:type="dxa"/>
            <w:shd w:val="clear" w:color="auto" w:fill="FFFFFF"/>
          </w:tcPr>
          <w:p w14:paraId="4F142F32" w14:textId="07382904" w:rsidR="00543FE4" w:rsidRPr="00543FE4" w:rsidRDefault="00543FE4" w:rsidP="001C4A80">
            <w:pPr>
              <w:pStyle w:val="a7"/>
              <w:shd w:val="clear" w:color="auto" w:fill="auto"/>
              <w:spacing w:after="0"/>
              <w:ind w:left="173"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543FE4">
              <w:rPr>
                <w:i/>
                <w:iCs/>
                <w:sz w:val="24"/>
                <w:szCs w:val="24"/>
                <w:lang w:val="ru-RU"/>
              </w:rPr>
              <w:t xml:space="preserve">АКЦІОНЕРНЕ ТОВАРИСТВО </w:t>
            </w:r>
            <w:r>
              <w:rPr>
                <w:i/>
                <w:iCs/>
                <w:sz w:val="24"/>
                <w:szCs w:val="24"/>
                <w:lang w:val="ru-RU"/>
              </w:rPr>
              <w:t>«</w:t>
            </w:r>
            <w:r w:rsidRPr="00543FE4">
              <w:rPr>
                <w:i/>
                <w:iCs/>
                <w:sz w:val="24"/>
                <w:szCs w:val="24"/>
                <w:lang w:val="ru-RU"/>
              </w:rPr>
              <w:t xml:space="preserve">ЗАКРИТИЙ НЕДИВЕРСИФІКОВАНИЙ ВЕНЧУРНИЙ КОРПОРАТИВНИЙ ІНВЕСТИЦІЙНИЙ ФОНД </w:t>
            </w:r>
            <w:r>
              <w:rPr>
                <w:i/>
                <w:iCs/>
                <w:sz w:val="24"/>
                <w:szCs w:val="24"/>
                <w:lang w:val="uk-UA"/>
              </w:rPr>
              <w:t>«</w:t>
            </w:r>
            <w:r w:rsidRPr="00543FE4">
              <w:rPr>
                <w:i/>
                <w:iCs/>
                <w:sz w:val="24"/>
                <w:szCs w:val="24"/>
                <w:lang w:val="ru-RU"/>
              </w:rPr>
              <w:t>ФЕНІКС</w:t>
            </w:r>
            <w:r>
              <w:rPr>
                <w:i/>
                <w:iCs/>
                <w:sz w:val="24"/>
                <w:szCs w:val="24"/>
                <w:lang w:val="ru-RU"/>
              </w:rPr>
              <w:t>»</w:t>
            </w:r>
            <w:r w:rsidRPr="00543FE4">
              <w:rPr>
                <w:i/>
                <w:iCs/>
                <w:sz w:val="24"/>
                <w:szCs w:val="24"/>
                <w:lang w:val="ru-RU"/>
              </w:rPr>
              <w:t xml:space="preserve">, Код ЄДРПОУ:41810329, резидентство: </w:t>
            </w:r>
            <w:proofErr w:type="spellStart"/>
            <w:r w:rsidRPr="00543FE4">
              <w:rPr>
                <w:i/>
                <w:iCs/>
                <w:sz w:val="24"/>
                <w:szCs w:val="24"/>
                <w:lang w:val="ru-RU"/>
              </w:rPr>
              <w:t>Україна</w:t>
            </w:r>
            <w:proofErr w:type="spellEnd"/>
            <w:r w:rsidRPr="00543FE4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43FE4">
              <w:rPr>
                <w:i/>
                <w:iCs/>
                <w:sz w:val="24"/>
                <w:szCs w:val="24"/>
                <w:lang w:val="ru-RU"/>
              </w:rPr>
              <w:t>Місцезнаходження</w:t>
            </w:r>
            <w:proofErr w:type="spellEnd"/>
            <w:r w:rsidRPr="00543FE4">
              <w:rPr>
                <w:i/>
                <w:iCs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543FE4">
              <w:rPr>
                <w:i/>
                <w:iCs/>
                <w:sz w:val="24"/>
                <w:szCs w:val="24"/>
                <w:lang w:val="ru-RU"/>
              </w:rPr>
              <w:t>Україна</w:t>
            </w:r>
            <w:proofErr w:type="spellEnd"/>
            <w:r w:rsidRPr="00543FE4">
              <w:rPr>
                <w:i/>
                <w:iCs/>
                <w:sz w:val="24"/>
                <w:szCs w:val="24"/>
                <w:lang w:val="ru-RU"/>
              </w:rPr>
              <w:t xml:space="preserve">, 01014, </w:t>
            </w:r>
            <w:proofErr w:type="spellStart"/>
            <w:r w:rsidRPr="00543FE4">
              <w:rPr>
                <w:i/>
                <w:iCs/>
                <w:sz w:val="24"/>
                <w:szCs w:val="24"/>
                <w:lang w:val="ru-RU"/>
              </w:rPr>
              <w:t>місто</w:t>
            </w:r>
            <w:proofErr w:type="spellEnd"/>
            <w:r w:rsidRPr="00543FE4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43FE4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543FE4">
              <w:rPr>
                <w:i/>
                <w:iCs/>
                <w:sz w:val="24"/>
                <w:szCs w:val="24"/>
                <w:lang w:val="ru-RU"/>
              </w:rPr>
              <w:t xml:space="preserve">, ВУЛИЦЯ БОЛСУНОВСЬКА, </w:t>
            </w:r>
            <w:proofErr w:type="spellStart"/>
            <w:r w:rsidRPr="00543FE4">
              <w:rPr>
                <w:i/>
                <w:iCs/>
                <w:sz w:val="24"/>
                <w:szCs w:val="24"/>
                <w:lang w:val="ru-RU"/>
              </w:rPr>
              <w:t>будинок</w:t>
            </w:r>
            <w:proofErr w:type="spellEnd"/>
            <w:r w:rsidRPr="00543FE4">
              <w:rPr>
                <w:i/>
                <w:iCs/>
                <w:sz w:val="24"/>
                <w:szCs w:val="24"/>
                <w:lang w:val="ru-RU"/>
              </w:rPr>
              <w:t xml:space="preserve"> 6, ПОВЕРХ 2, </w:t>
            </w:r>
            <w:proofErr w:type="spellStart"/>
            <w:r w:rsidRPr="00543FE4">
              <w:rPr>
                <w:i/>
                <w:iCs/>
                <w:sz w:val="24"/>
                <w:szCs w:val="24"/>
                <w:lang w:val="ru-RU"/>
              </w:rPr>
              <w:t>кімната</w:t>
            </w:r>
            <w:proofErr w:type="spellEnd"/>
            <w:r w:rsidRPr="00543FE4">
              <w:rPr>
                <w:i/>
                <w:iCs/>
                <w:sz w:val="24"/>
                <w:szCs w:val="24"/>
                <w:lang w:val="ru-RU"/>
              </w:rPr>
              <w:t xml:space="preserve"> 10</w:t>
            </w:r>
          </w:p>
          <w:p w14:paraId="1F2EDA35" w14:textId="77777777" w:rsidR="00543FE4" w:rsidRDefault="00543FE4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</w:p>
          <w:p w14:paraId="5949356B" w14:textId="108A280B" w:rsidR="004D1119" w:rsidRPr="00543FE4" w:rsidRDefault="002028FD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543FE4">
              <w:rPr>
                <w:i/>
                <w:iCs/>
                <w:sz w:val="24"/>
                <w:szCs w:val="24"/>
                <w:lang w:val="uk-UA"/>
              </w:rPr>
              <w:t>КРАСІЙ ЮРІЙ ВОЛОДИМИРОВИЧ</w:t>
            </w:r>
          </w:p>
          <w:p w14:paraId="41256220" w14:textId="77777777" w:rsidR="007257B4" w:rsidRPr="00543FE4" w:rsidRDefault="007257B4" w:rsidP="007257B4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</w:p>
          <w:p w14:paraId="210FA873" w14:textId="5DF95456" w:rsidR="007257B4" w:rsidRPr="00543FE4" w:rsidRDefault="007257B4" w:rsidP="007257B4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543FE4">
              <w:rPr>
                <w:i/>
                <w:iCs/>
                <w:sz w:val="24"/>
                <w:szCs w:val="24"/>
                <w:lang w:val="uk-UA"/>
              </w:rPr>
              <w:t>03150, м. Київ, вул. Лабораторна, будинок 33/37</w:t>
            </w:r>
          </w:p>
          <w:p w14:paraId="13ACE229" w14:textId="30546CCA" w:rsidR="007257B4" w:rsidRPr="00543FE4" w:rsidRDefault="007257B4" w:rsidP="002028FD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</w:p>
        </w:tc>
      </w:tr>
      <w:tr w:rsidR="00543FE4" w:rsidRPr="00D0656D" w14:paraId="2EEB9864" w14:textId="77777777" w:rsidTr="00543FE4">
        <w:trPr>
          <w:cantSplit/>
          <w:trHeight w:hRule="exact" w:val="712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2028F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7B8C61BC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2028F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762" w:type="dxa"/>
            <w:shd w:val="clear" w:color="auto" w:fill="FFFFFF"/>
          </w:tcPr>
          <w:p w14:paraId="7381E761" w14:textId="3E139EBD" w:rsidR="002028FD" w:rsidRPr="00543FE4" w:rsidRDefault="002028FD" w:rsidP="002028FD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543FE4">
              <w:rPr>
                <w:i/>
                <w:iCs/>
                <w:sz w:val="24"/>
                <w:szCs w:val="24"/>
                <w:lang w:val="uk-UA"/>
              </w:rPr>
              <w:t>КРАСІЙ ЮРІЙ ВОЛОДИМИРОВИЧ</w:t>
            </w:r>
          </w:p>
          <w:p w14:paraId="595C8F4A" w14:textId="77777777" w:rsidR="007257B4" w:rsidRPr="00543FE4" w:rsidRDefault="007257B4" w:rsidP="007257B4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543FE4">
              <w:rPr>
                <w:i/>
                <w:iCs/>
                <w:sz w:val="24"/>
                <w:szCs w:val="24"/>
                <w:lang w:val="uk-UA"/>
              </w:rPr>
              <w:t>ТУРЧІНОВ СЕРГІЙ ВІКТОРОВИЧ</w:t>
            </w:r>
          </w:p>
          <w:p w14:paraId="11BD94C0" w14:textId="77777777" w:rsidR="007257B4" w:rsidRPr="00543FE4" w:rsidRDefault="007257B4" w:rsidP="002028FD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</w:p>
          <w:p w14:paraId="395C8F20" w14:textId="49E326E5" w:rsidR="004D1119" w:rsidRPr="00543FE4" w:rsidRDefault="004D1119" w:rsidP="002028FD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4D1119" w:rsidRPr="002028FD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2028FD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2028FD">
              <w:rPr>
                <w:sz w:val="24"/>
                <w:szCs w:val="24"/>
                <w:lang w:val="ru-RU"/>
              </w:rPr>
              <w:t>від</w:t>
            </w:r>
            <w:proofErr w:type="spellEnd"/>
            <w:r w:rsidRPr="002028FD">
              <w:rPr>
                <w:sz w:val="24"/>
                <w:szCs w:val="24"/>
                <w:lang w:val="ru-RU"/>
              </w:rPr>
              <w:t xml:space="preserve"> </w:t>
            </w:r>
            <w:r w:rsidRPr="002028FD">
              <w:rPr>
                <w:i/>
                <w:sz w:val="24"/>
                <w:szCs w:val="24"/>
                <w:lang w:val="ru-RU"/>
              </w:rPr>
              <w:t>29.07.2024</w:t>
            </w:r>
            <w:r w:rsidRPr="002028FD">
              <w:rPr>
                <w:sz w:val="24"/>
                <w:szCs w:val="24"/>
                <w:lang w:val="ru-RU"/>
              </w:rPr>
              <w:t xml:space="preserve"> </w:t>
            </w:r>
            <w:r w:rsidRPr="002028FD">
              <w:rPr>
                <w:i/>
                <w:sz w:val="24"/>
                <w:szCs w:val="24"/>
                <w:lang w:val="ru-RU"/>
              </w:rPr>
              <w:t>№ 384437429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357325E0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</w:t>
      </w:r>
      <w:r w:rsidR="002028FD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2028FD">
        <w:rPr>
          <w:b/>
          <w:bCs/>
          <w:sz w:val="24"/>
          <w:szCs w:val="24"/>
          <w:lang w:val="ru-RU"/>
        </w:rPr>
        <w:t>земельну</w:t>
      </w:r>
      <w:proofErr w:type="spellEnd"/>
      <w:r w:rsidR="002028FD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2028FD">
        <w:rPr>
          <w:b/>
          <w:bCs/>
          <w:sz w:val="24"/>
          <w:szCs w:val="24"/>
          <w:lang w:val="ru-RU"/>
        </w:rPr>
        <w:t>ділянку</w:t>
      </w:r>
      <w:proofErr w:type="spellEnd"/>
      <w:r w:rsidR="002028FD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="002028FD">
        <w:rPr>
          <w:b/>
          <w:bCs/>
          <w:sz w:val="24"/>
          <w:szCs w:val="24"/>
          <w:lang w:val="ru-RU"/>
        </w:rPr>
        <w:t>кадастровий</w:t>
      </w:r>
      <w:proofErr w:type="spellEnd"/>
      <w:r w:rsidR="002028FD">
        <w:rPr>
          <w:b/>
          <w:bCs/>
          <w:sz w:val="24"/>
          <w:szCs w:val="24"/>
          <w:lang w:val="ru-RU"/>
        </w:rPr>
        <w:t xml:space="preserve"> номер</w:t>
      </w:r>
      <w:r w:rsidRPr="004D1119">
        <w:rPr>
          <w:b/>
          <w:bCs/>
          <w:sz w:val="24"/>
          <w:szCs w:val="24"/>
          <w:lang w:val="ru-RU"/>
        </w:rPr>
        <w:t xml:space="preserve"> </w:t>
      </w:r>
      <w:r w:rsidRPr="001D30D1">
        <w:rPr>
          <w:b/>
          <w:bCs/>
          <w:sz w:val="24"/>
          <w:szCs w:val="24"/>
          <w:lang w:val="ru-RU"/>
        </w:rPr>
        <w:t>8000000000:79:063:0008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679" w:type="dxa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B95648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296286D1" w:rsidR="004D1119" w:rsidRPr="00A43048" w:rsidRDefault="004D1119" w:rsidP="002028FD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Голосіївський, вул. </w:t>
            </w:r>
            <w:r w:rsidR="002028FD" w:rsidRPr="00A43048">
              <w:rPr>
                <w:i/>
                <w:iCs/>
                <w:sz w:val="24"/>
                <w:szCs w:val="24"/>
              </w:rPr>
              <w:t xml:space="preserve">Казимира </w:t>
            </w:r>
            <w:r w:rsidRPr="00A43048">
              <w:rPr>
                <w:i/>
                <w:iCs/>
                <w:sz w:val="24"/>
                <w:szCs w:val="24"/>
              </w:rPr>
              <w:t xml:space="preserve">Малевича, 127 </w:t>
            </w:r>
          </w:p>
        </w:tc>
      </w:tr>
      <w:tr w:rsidR="004D1119" w14:paraId="3D5F4781" w14:textId="77777777" w:rsidTr="00B95648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0,0664 га</w:t>
            </w:r>
          </w:p>
        </w:tc>
      </w:tr>
      <w:tr w:rsidR="00B95648" w:rsidRPr="00D0656D" w14:paraId="0C66F18A" w14:textId="77777777" w:rsidTr="00B95648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B95648" w:rsidRDefault="00B95648" w:rsidP="00B95648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B95648" w:rsidRPr="006E10B3" w:rsidRDefault="00B95648" w:rsidP="00B95648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користування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45E98063" w:rsidR="00B95648" w:rsidRPr="00B95648" w:rsidRDefault="00B95648" w:rsidP="00B95648">
            <w:pPr>
              <w:pStyle w:val="a5"/>
              <w:shd w:val="clear" w:color="auto" w:fill="auto"/>
              <w:rPr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(оренда</w:t>
            </w:r>
            <w:r>
              <w:rPr>
                <w:i/>
                <w:sz w:val="24"/>
                <w:szCs w:val="24"/>
              </w:rPr>
              <w:t xml:space="preserve"> на </w:t>
            </w:r>
            <w:r w:rsidR="000B0A91">
              <w:rPr>
                <w:i/>
                <w:sz w:val="24"/>
                <w:szCs w:val="24"/>
              </w:rPr>
              <w:t>10</w:t>
            </w:r>
            <w:r>
              <w:rPr>
                <w:i/>
                <w:sz w:val="24"/>
                <w:szCs w:val="24"/>
              </w:rPr>
              <w:t xml:space="preserve">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D0656D" w14:paraId="00AEDE2C" w14:textId="77777777" w:rsidTr="00CB0001">
        <w:trPr>
          <w:trHeight w:val="417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5B7E0A40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D1119" w14:paraId="550A073B" w14:textId="77777777" w:rsidTr="000B0A91">
        <w:trPr>
          <w:trHeight w:val="192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1D30D1">
              <w:rPr>
                <w:sz w:val="24"/>
                <w:szCs w:val="24"/>
                <w:lang w:val="ru-RU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24E47931" w:rsidR="00A21758" w:rsidRPr="00BB4999" w:rsidRDefault="00C675D8" w:rsidP="00AF0268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03.10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="000B0A91">
              <w:rPr>
                <w:rStyle w:val="a9"/>
                <w:sz w:val="24"/>
                <w:szCs w:val="24"/>
              </w:rPr>
              <w:t xml:space="preserve"> (для </w:t>
            </w:r>
            <w:r w:rsidR="000B0A91" w:rsidRPr="00A43048">
              <w:rPr>
                <w:rStyle w:val="a9"/>
                <w:sz w:val="24"/>
                <w:szCs w:val="24"/>
              </w:rPr>
              <w:t>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="000B0A91">
              <w:rPr>
                <w:rStyle w:val="a9"/>
                <w:sz w:val="24"/>
                <w:szCs w:val="24"/>
              </w:rPr>
              <w:t>)</w:t>
            </w:r>
          </w:p>
        </w:tc>
      </w:tr>
      <w:tr w:rsidR="00E93A88" w14:paraId="2E2CBEBD" w14:textId="77777777" w:rsidTr="00B95648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321C59C9" w:rsidR="00E93A88" w:rsidRPr="00A43048" w:rsidRDefault="00B95648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>
              <w:rPr>
                <w:rStyle w:val="a9"/>
                <w:sz w:val="24"/>
                <w:szCs w:val="24"/>
              </w:rPr>
              <w:t>6 993 740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грн </w:t>
            </w:r>
            <w:r>
              <w:rPr>
                <w:rStyle w:val="a9"/>
                <w:sz w:val="24"/>
                <w:szCs w:val="24"/>
              </w:rPr>
              <w:t>67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D0656D" w14:paraId="59BC52D9" w14:textId="77777777" w:rsidTr="00B95648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42CF5FE7" w14:textId="6EBC0C2E" w:rsidR="0005534D" w:rsidRDefault="0005534D" w:rsidP="0005534D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3F2C3454" w14:textId="77777777" w:rsidR="008A5F56" w:rsidRPr="001C4A80" w:rsidRDefault="008A5F56" w:rsidP="008A5F56">
      <w:pPr>
        <w:pStyle w:val="1"/>
        <w:shd w:val="clear" w:color="auto" w:fill="auto"/>
        <w:tabs>
          <w:tab w:val="left" w:pos="671"/>
          <w:tab w:val="left" w:pos="851"/>
        </w:tabs>
        <w:spacing w:after="0"/>
        <w:ind w:firstLine="567"/>
        <w:rPr>
          <w:sz w:val="24"/>
          <w:szCs w:val="24"/>
          <w:lang w:val="ru-RU"/>
        </w:rPr>
      </w:pPr>
    </w:p>
    <w:p w14:paraId="64690438" w14:textId="7F0D785C" w:rsidR="004D1119" w:rsidRPr="00456FAA" w:rsidRDefault="004D1119" w:rsidP="008A5F56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851"/>
        </w:tabs>
        <w:spacing w:after="0"/>
        <w:ind w:firstLine="567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lastRenderedPageBreak/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348A2AEA" w14:textId="01868A76" w:rsidR="00890A47" w:rsidRDefault="00890A47" w:rsidP="008A5F56">
      <w:pPr>
        <w:pStyle w:val="1"/>
        <w:tabs>
          <w:tab w:val="left" w:pos="671"/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DD3D55"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ділянку </w:t>
      </w:r>
      <w:r w:rsidRPr="00631FAA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13.08</w:t>
      </w:r>
      <w:r w:rsidRPr="005A29A5">
        <w:rPr>
          <w:sz w:val="24"/>
          <w:szCs w:val="24"/>
          <w:lang w:val="uk-UA"/>
        </w:rPr>
        <w:t>.2024</w:t>
      </w:r>
      <w:r w:rsidRPr="00631FAA">
        <w:rPr>
          <w:sz w:val="24"/>
          <w:szCs w:val="24"/>
          <w:lang w:val="uk-UA"/>
        </w:rPr>
        <w:t xml:space="preserve"> № </w:t>
      </w:r>
      <w:r w:rsidRPr="005A29A5">
        <w:rPr>
          <w:sz w:val="24"/>
          <w:szCs w:val="24"/>
          <w:lang w:val="uk-UA"/>
        </w:rPr>
        <w:t>НВ-000</w:t>
      </w:r>
      <w:r>
        <w:rPr>
          <w:sz w:val="24"/>
          <w:szCs w:val="24"/>
          <w:lang w:val="uk-UA"/>
        </w:rPr>
        <w:t>1932212024</w:t>
      </w:r>
      <w:r w:rsidRPr="00DD3D55">
        <w:rPr>
          <w:sz w:val="24"/>
          <w:szCs w:val="24"/>
          <w:lang w:val="uk-UA"/>
        </w:rPr>
        <w:t xml:space="preserve">), право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речових прав на нерухоме майно </w:t>
      </w:r>
      <w:r w:rsidR="004043B6">
        <w:rPr>
          <w:sz w:val="24"/>
          <w:szCs w:val="24"/>
          <w:lang w:val="uk-UA"/>
        </w:rPr>
        <w:t>30.07.2024</w:t>
      </w:r>
      <w:r w:rsidRPr="005A29A5">
        <w:rPr>
          <w:sz w:val="24"/>
          <w:szCs w:val="24"/>
          <w:lang w:val="uk-UA"/>
        </w:rPr>
        <w:t>, номер відо</w:t>
      </w:r>
      <w:r w:rsidR="004043B6">
        <w:rPr>
          <w:sz w:val="24"/>
          <w:szCs w:val="24"/>
          <w:lang w:val="uk-UA"/>
        </w:rPr>
        <w:t>мостей про речове право 56098474</w:t>
      </w:r>
      <w:r w:rsidRPr="00DD3D55">
        <w:rPr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DD3D55">
        <w:rPr>
          <w:sz w:val="24"/>
          <w:szCs w:val="24"/>
          <w:lang w:val="uk-UA"/>
        </w:rPr>
        <w:t>проєкт</w:t>
      </w:r>
      <w:proofErr w:type="spellEnd"/>
      <w:r w:rsidRPr="00DD3D55">
        <w:rPr>
          <w:sz w:val="24"/>
          <w:szCs w:val="24"/>
          <w:lang w:val="uk-UA"/>
        </w:rPr>
        <w:t xml:space="preserve"> рішення Київської міської ради щодо передачі земельної ділянки в оренду без зміни її меж та цільового призначення без складання документації із землеустрою.</w:t>
      </w:r>
    </w:p>
    <w:p w14:paraId="73C7D003" w14:textId="77777777" w:rsidR="0005534D" w:rsidRPr="008A5F56" w:rsidRDefault="0005534D" w:rsidP="008A5F56">
      <w:pPr>
        <w:pStyle w:val="1"/>
        <w:tabs>
          <w:tab w:val="left" w:pos="671"/>
          <w:tab w:val="left" w:pos="851"/>
        </w:tabs>
        <w:spacing w:after="0"/>
        <w:ind w:firstLine="567"/>
        <w:jc w:val="both"/>
        <w:rPr>
          <w:sz w:val="16"/>
          <w:szCs w:val="16"/>
          <w:lang w:val="uk-UA"/>
        </w:rPr>
      </w:pPr>
    </w:p>
    <w:p w14:paraId="103B6ED3" w14:textId="77777777" w:rsidR="004D1119" w:rsidRPr="00456FAA" w:rsidRDefault="004D1119" w:rsidP="008A5F56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851"/>
        </w:tabs>
        <w:spacing w:after="0"/>
        <w:ind w:firstLine="567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1A4DEFA1" w14:textId="531FA22C" w:rsidR="004043B6" w:rsidRDefault="004043B6" w:rsidP="008A5F56">
      <w:pPr>
        <w:pStyle w:val="1"/>
        <w:shd w:val="clear" w:color="auto" w:fill="auto"/>
        <w:tabs>
          <w:tab w:val="left" w:pos="426"/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107D41">
        <w:rPr>
          <w:sz w:val="24"/>
          <w:szCs w:val="24"/>
          <w:lang w:val="ru-RU"/>
        </w:rPr>
        <w:tab/>
      </w:r>
      <w:r w:rsidR="004D1119" w:rsidRPr="004D1119">
        <w:rPr>
          <w:sz w:val="24"/>
          <w:szCs w:val="24"/>
          <w:lang w:val="ru-RU"/>
        </w:rPr>
        <w:t>Метою</w:t>
      </w:r>
      <w:r w:rsidR="004D1119" w:rsidRPr="00107D41">
        <w:rPr>
          <w:sz w:val="24"/>
          <w:szCs w:val="24"/>
          <w:lang w:val="ru-RU"/>
        </w:rPr>
        <w:t xml:space="preserve"> </w:t>
      </w:r>
      <w:proofErr w:type="spellStart"/>
      <w:r w:rsidR="004D1119" w:rsidRPr="004D1119">
        <w:rPr>
          <w:sz w:val="24"/>
          <w:szCs w:val="24"/>
          <w:lang w:val="ru-RU"/>
        </w:rPr>
        <w:t>прийняття</w:t>
      </w:r>
      <w:proofErr w:type="spellEnd"/>
      <w:r w:rsidR="004D1119" w:rsidRPr="00107D41">
        <w:rPr>
          <w:sz w:val="24"/>
          <w:szCs w:val="24"/>
          <w:lang w:val="ru-RU"/>
        </w:rPr>
        <w:t xml:space="preserve"> </w:t>
      </w:r>
      <w:proofErr w:type="spellStart"/>
      <w:r w:rsidR="004D1119" w:rsidRPr="004D1119">
        <w:rPr>
          <w:sz w:val="24"/>
          <w:szCs w:val="24"/>
          <w:lang w:val="ru-RU"/>
        </w:rPr>
        <w:t>рішення</w:t>
      </w:r>
      <w:proofErr w:type="spellEnd"/>
      <w:r w:rsidR="004D1119" w:rsidRPr="00107D41">
        <w:rPr>
          <w:sz w:val="24"/>
          <w:szCs w:val="24"/>
          <w:lang w:val="ru-RU"/>
        </w:rPr>
        <w:t xml:space="preserve"> </w:t>
      </w:r>
      <w:r w:rsidR="004D1119" w:rsidRPr="004D1119">
        <w:rPr>
          <w:sz w:val="24"/>
          <w:szCs w:val="24"/>
          <w:lang w:val="ru-RU"/>
        </w:rPr>
        <w:t>є</w:t>
      </w:r>
      <w:r w:rsidR="004D1119" w:rsidRPr="00107D41">
        <w:rPr>
          <w:sz w:val="24"/>
          <w:szCs w:val="24"/>
          <w:lang w:val="ru-RU"/>
        </w:rPr>
        <w:t xml:space="preserve"> </w:t>
      </w:r>
      <w:r w:rsidRPr="00DD3D55">
        <w:rPr>
          <w:sz w:val="24"/>
          <w:szCs w:val="24"/>
          <w:lang w:val="uk-UA"/>
        </w:rPr>
        <w:t>забезпечення реалізації встановленого Земельним кодексом України права особи на оформлення права користування земельною ділянкою.</w:t>
      </w:r>
    </w:p>
    <w:p w14:paraId="42CEC247" w14:textId="002B5AFB" w:rsidR="004D1119" w:rsidRPr="008A5F56" w:rsidRDefault="004D1119" w:rsidP="008A5F56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16"/>
          <w:szCs w:val="16"/>
          <w:lang w:val="uk-UA"/>
        </w:rPr>
      </w:pPr>
    </w:p>
    <w:p w14:paraId="10FFE8CD" w14:textId="77777777" w:rsidR="004D1119" w:rsidRPr="00F93FF7" w:rsidRDefault="005639F6" w:rsidP="008A5F56">
      <w:pPr>
        <w:pStyle w:val="1"/>
        <w:numPr>
          <w:ilvl w:val="0"/>
          <w:numId w:val="3"/>
        </w:numPr>
        <w:shd w:val="clear" w:color="auto" w:fill="auto"/>
        <w:tabs>
          <w:tab w:val="left" w:pos="633"/>
          <w:tab w:val="left" w:pos="851"/>
        </w:tabs>
        <w:spacing w:after="0"/>
        <w:ind w:left="0" w:firstLine="567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Особливі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характеристики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ділянки</w:t>
      </w:r>
      <w:proofErr w:type="spellEnd"/>
      <w:r w:rsidR="004D1119"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6"/>
        <w:gridCol w:w="6801"/>
      </w:tblGrid>
      <w:tr w:rsidR="004D1119" w:rsidRPr="00D0656D" w14:paraId="713ABCEB" w14:textId="77777777" w:rsidTr="00C66832">
        <w:trPr>
          <w:cantSplit/>
          <w:trHeight w:val="2042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4A05C4CC" w:rsidR="004D1119" w:rsidRPr="00C14B87" w:rsidRDefault="00C14B87" w:rsidP="00C14B87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D3D55">
              <w:rPr>
                <w:rFonts w:ascii="Times New Roman" w:eastAsia="Times New Roman" w:hAnsi="Times New Roman" w:cs="Times New Roman"/>
                <w:i/>
              </w:rPr>
              <w:t>На земельній ділянці розташован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а нежитлова будівля, літ. «А», загальною площею 719,3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. м, яка перебуває у власності </w:t>
            </w:r>
            <w:r w:rsidRPr="00DC2AE5">
              <w:rPr>
                <w:rFonts w:ascii="Times New Roman" w:eastAsia="Times New Roman" w:hAnsi="Times New Roman" w:cs="Times New Roman"/>
                <w:i/>
              </w:rPr>
              <w:t>ТОВАРИСТВ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DC2AE5"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«СТС РІЕЛТ</w:t>
            </w:r>
            <w:r w:rsidR="00B7053D">
              <w:rPr>
                <w:rFonts w:ascii="Times New Roman" w:eastAsia="Times New Roman" w:hAnsi="Times New Roman" w:cs="Times New Roman"/>
                <w:i/>
                <w:iCs/>
              </w:rPr>
              <w:t>І</w:t>
            </w:r>
            <w:r w:rsidRPr="00C14B87">
              <w:rPr>
                <w:rFonts w:ascii="Times New Roman" w:eastAsia="Times New Roman" w:hAnsi="Times New Roman" w:cs="Times New Roman"/>
                <w:i/>
                <w:iCs/>
              </w:rPr>
              <w:t>»,</w:t>
            </w:r>
            <w:r w:rsidRPr="00C14B8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963597">
              <w:rPr>
                <w:rFonts w:ascii="Times New Roman" w:eastAsia="Times New Roman" w:hAnsi="Times New Roman" w:cs="Times New Roman"/>
                <w:i/>
              </w:rPr>
              <w:t xml:space="preserve">право власності зареєстровано у Державному реєстрі речових прав на нерухоме майно </w:t>
            </w:r>
            <w:r>
              <w:rPr>
                <w:rFonts w:ascii="Times New Roman" w:eastAsia="Times New Roman" w:hAnsi="Times New Roman" w:cs="Times New Roman"/>
                <w:i/>
              </w:rPr>
              <w:t>10.09.2021</w:t>
            </w:r>
            <w:r w:rsidRPr="000F20FE">
              <w:rPr>
                <w:rFonts w:ascii="Times New Roman" w:eastAsia="Times New Roman" w:hAnsi="Times New Roman" w:cs="Times New Roman"/>
                <w:i/>
              </w:rPr>
              <w:t xml:space="preserve">, номер відомостей про речове право </w:t>
            </w:r>
            <w:r w:rsidR="00187F7D">
              <w:rPr>
                <w:rFonts w:ascii="Times New Roman" w:eastAsia="Times New Roman" w:hAnsi="Times New Roman" w:cs="Times New Roman"/>
                <w:i/>
              </w:rPr>
              <w:t>43897050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інформація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r w:rsidRPr="00063C19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з Державного </w:t>
            </w:r>
            <w:proofErr w:type="spellStart"/>
            <w:r w:rsidRPr="00063C19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реєстру</w:t>
            </w:r>
            <w:proofErr w:type="spellEnd"/>
            <w:r w:rsidRPr="00063C19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 w:rsidRPr="00063C19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речових</w:t>
            </w:r>
            <w:proofErr w:type="spellEnd"/>
            <w:r w:rsidRPr="00063C19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прав на </w:t>
            </w:r>
            <w:proofErr w:type="spellStart"/>
            <w:r w:rsidRPr="00063C19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нерухоме</w:t>
            </w:r>
            <w:proofErr w:type="spellEnd"/>
            <w:r w:rsidRPr="00063C19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 w:rsidRPr="00063C19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майно</w:t>
            </w:r>
            <w:proofErr w:type="spellEnd"/>
            <w:r w:rsidRPr="00063C19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 w:rsidRPr="00063C19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від</w:t>
            </w:r>
            <w:proofErr w:type="spellEnd"/>
            <w:r w:rsidRPr="00063C19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29</w:t>
            </w:r>
            <w:r w:rsidRPr="00063C19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07</w:t>
            </w:r>
            <w:r w:rsidRPr="00063C19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.2024 № </w:t>
            </w:r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388706536)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4D1119" w:rsidRPr="00D0656D" w14:paraId="0090C0B3" w14:textId="77777777" w:rsidTr="00294191">
        <w:trPr>
          <w:cantSplit/>
          <w:trHeight w:val="2245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EBE4" w14:textId="77777777" w:rsidR="004D1119" w:rsidRDefault="00294191" w:rsidP="00AB6FC2">
            <w:pPr>
              <w:ind w:firstLine="233"/>
              <w:jc w:val="both"/>
              <w:rPr>
                <w:rFonts w:ascii="Times New Roman" w:hAnsi="Times New Roman" w:cs="Times New Roman"/>
                <w:i/>
              </w:rPr>
            </w:pPr>
            <w:r w:rsidRPr="00994181">
              <w:rPr>
                <w:rFonts w:ascii="Times New Roman" w:hAnsi="Times New Roman" w:cs="Times New Roman"/>
                <w:i/>
              </w:rPr>
              <w:t xml:space="preserve"> Відповідно до листа Департаменту містобудування та архітектури виконавчого органу Київської міської ради (Київської міської державної адміністрації) від 22.08.2024</w:t>
            </w:r>
            <w:r w:rsidR="00AB6FC2">
              <w:rPr>
                <w:rFonts w:ascii="Times New Roman" w:hAnsi="Times New Roman" w:cs="Times New Roman"/>
                <w:i/>
              </w:rPr>
              <w:br/>
            </w:r>
            <w:r w:rsidRPr="00994181">
              <w:rPr>
                <w:rFonts w:ascii="Times New Roman" w:hAnsi="Times New Roman" w:cs="Times New Roman"/>
                <w:i/>
              </w:rPr>
              <w:t>№ 055-7970 земельна ділянка потрапляє до меж території, на яку рішенням Київської міської ради від 04.07.2024 № 1671/9637 затверджено детальний план території в межах бульвару Дружби Народів, вулиць Великої Васильківської, Щорса (Євгена Коновальця), Володимиро Либідської, Казимира Малевича, залізниці у Голосіївському районі м. Києва.</w:t>
            </w:r>
          </w:p>
          <w:p w14:paraId="49EF68B5" w14:textId="7A7B0A46" w:rsidR="008A5F56" w:rsidRPr="00AB6FC2" w:rsidRDefault="008A5F56" w:rsidP="008A5F56">
            <w:pPr>
              <w:ind w:firstLine="23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Відповідно </w:t>
            </w:r>
            <w:r w:rsidR="00D0656D">
              <w:rPr>
                <w:rFonts w:ascii="Times New Roman" w:hAnsi="Times New Roman" w:cs="Times New Roman"/>
                <w:i/>
              </w:rPr>
              <w:t xml:space="preserve">до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проєктних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рішень зазначеного детального плану території в межах вказаної земельної ділянки передбачено розташування багатофункціонального комплексу.</w:t>
            </w:r>
          </w:p>
        </w:tc>
      </w:tr>
      <w:tr w:rsidR="00953965" w:rsidRPr="00D0656D" w14:paraId="6224F51E" w14:textId="77777777" w:rsidTr="00953965">
        <w:trPr>
          <w:cantSplit/>
          <w:trHeight w:val="1381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953965" w:rsidRPr="006E10B3" w:rsidRDefault="00953965" w:rsidP="00953965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294191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953965" w:rsidRDefault="00953965" w:rsidP="00953965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призначення</w:t>
            </w:r>
            <w:r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953965" w:rsidRDefault="00953965" w:rsidP="0095396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6C53A60F" w:rsidR="00953965" w:rsidRPr="00DF5241" w:rsidRDefault="00DF5241" w:rsidP="00994181">
            <w:pPr>
              <w:pStyle w:val="a5"/>
              <w:shd w:val="clear" w:color="auto" w:fill="auto"/>
              <w:ind w:firstLine="233"/>
              <w:jc w:val="both"/>
              <w:rPr>
                <w:i/>
                <w:sz w:val="24"/>
                <w:szCs w:val="24"/>
              </w:rPr>
            </w:pPr>
            <w:r w:rsidRPr="00DF5241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від 28.03.2002 № 370/1804, земельна ділянка за функціональним призначенням належить до території </w:t>
            </w:r>
            <w:r>
              <w:rPr>
                <w:i/>
                <w:sz w:val="24"/>
                <w:szCs w:val="24"/>
              </w:rPr>
              <w:t xml:space="preserve">житлової забудови багатоповерхової </w:t>
            </w:r>
            <w:r w:rsidRPr="00DF5241">
              <w:rPr>
                <w:i/>
                <w:sz w:val="24"/>
                <w:szCs w:val="24"/>
              </w:rPr>
              <w:t>(існуючі)</w:t>
            </w:r>
            <w:r w:rsidR="00C6683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та частково до території вулиць та доріг</w:t>
            </w:r>
            <w:r w:rsidR="00294191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953965" w:rsidRPr="00D0656D" w14:paraId="4307FC21" w14:textId="77777777" w:rsidTr="00953965">
        <w:trPr>
          <w:cantSplit/>
          <w:trHeight w:val="446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953965" w:rsidRDefault="00953965" w:rsidP="00953965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6BA5DC68" w:rsidR="00953965" w:rsidRDefault="00953965" w:rsidP="00994181">
            <w:pPr>
              <w:pStyle w:val="a5"/>
              <w:shd w:val="clear" w:color="auto" w:fill="auto"/>
              <w:ind w:firstLine="233"/>
              <w:jc w:val="both"/>
              <w:rPr>
                <w:bCs/>
                <w:i/>
                <w:sz w:val="24"/>
                <w:szCs w:val="24"/>
              </w:rPr>
            </w:pPr>
            <w:r w:rsidRPr="00DD3D55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Києва, право власності зареєстровано у Державному реєстрі речових прав на нерухоме майно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2902BF">
              <w:rPr>
                <w:bCs/>
                <w:i/>
                <w:sz w:val="24"/>
                <w:szCs w:val="24"/>
                <w:lang w:val="ru-RU"/>
              </w:rPr>
              <w:t>30.07.2024</w:t>
            </w:r>
            <w:r w:rsidRPr="009A1375">
              <w:rPr>
                <w:bCs/>
                <w:i/>
                <w:sz w:val="24"/>
                <w:szCs w:val="24"/>
                <w:lang w:val="ru-RU"/>
              </w:rPr>
              <w:t xml:space="preserve">, номер </w:t>
            </w:r>
            <w:proofErr w:type="spellStart"/>
            <w:r w:rsidRPr="009A1375">
              <w:rPr>
                <w:bCs/>
                <w:i/>
                <w:sz w:val="24"/>
                <w:szCs w:val="24"/>
                <w:lang w:val="ru-RU"/>
              </w:rPr>
              <w:t>відомостей</w:t>
            </w:r>
            <w:proofErr w:type="spellEnd"/>
            <w:r w:rsidRPr="009A1375">
              <w:rPr>
                <w:bCs/>
                <w:i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9A1375">
              <w:rPr>
                <w:bCs/>
                <w:i/>
                <w:sz w:val="24"/>
                <w:szCs w:val="24"/>
                <w:lang w:val="ru-RU"/>
              </w:rPr>
              <w:t>речове</w:t>
            </w:r>
            <w:proofErr w:type="spellEnd"/>
            <w:r w:rsidRPr="009A1375">
              <w:rPr>
                <w:bCs/>
                <w:i/>
                <w:sz w:val="24"/>
                <w:szCs w:val="24"/>
                <w:lang w:val="ru-RU"/>
              </w:rPr>
              <w:t xml:space="preserve"> право </w:t>
            </w:r>
            <w:r w:rsidR="002902BF">
              <w:rPr>
                <w:bCs/>
                <w:i/>
                <w:sz w:val="24"/>
                <w:szCs w:val="24"/>
                <w:lang w:val="ru-RU"/>
              </w:rPr>
              <w:t>56098474</w:t>
            </w:r>
            <w:r w:rsidRPr="009A1375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DD3D55">
              <w:rPr>
                <w:bCs/>
                <w:i/>
                <w:sz w:val="24"/>
                <w:szCs w:val="24"/>
              </w:rPr>
              <w:t>(інформація з Державного реєстру речових прав</w:t>
            </w:r>
            <w:r>
              <w:rPr>
                <w:bCs/>
                <w:i/>
                <w:sz w:val="24"/>
                <w:szCs w:val="24"/>
              </w:rPr>
              <w:t xml:space="preserve"> на нерухоме майно </w:t>
            </w:r>
            <w:r w:rsidRPr="00DD3D55">
              <w:rPr>
                <w:bCs/>
                <w:i/>
                <w:sz w:val="24"/>
                <w:szCs w:val="24"/>
              </w:rPr>
              <w:t xml:space="preserve">від </w:t>
            </w:r>
            <w:r w:rsidR="00AF0268">
              <w:rPr>
                <w:bCs/>
                <w:i/>
                <w:sz w:val="24"/>
                <w:szCs w:val="24"/>
              </w:rPr>
              <w:t>2</w:t>
            </w:r>
            <w:r>
              <w:rPr>
                <w:bCs/>
                <w:i/>
                <w:sz w:val="24"/>
                <w:szCs w:val="24"/>
              </w:rPr>
              <w:t>0</w:t>
            </w:r>
            <w:r w:rsidRPr="00DD3D55">
              <w:rPr>
                <w:bCs/>
                <w:i/>
                <w:sz w:val="24"/>
                <w:szCs w:val="24"/>
              </w:rPr>
              <w:t>.</w:t>
            </w:r>
            <w:r w:rsidR="00AF0268">
              <w:rPr>
                <w:bCs/>
                <w:i/>
                <w:sz w:val="24"/>
                <w:szCs w:val="24"/>
              </w:rPr>
              <w:t>08</w:t>
            </w:r>
            <w:r w:rsidRPr="00DD3D55">
              <w:rPr>
                <w:bCs/>
                <w:i/>
                <w:sz w:val="24"/>
                <w:szCs w:val="24"/>
              </w:rPr>
              <w:t>.202</w:t>
            </w:r>
            <w:r>
              <w:rPr>
                <w:bCs/>
                <w:i/>
                <w:sz w:val="24"/>
                <w:szCs w:val="24"/>
              </w:rPr>
              <w:t>4</w:t>
            </w:r>
            <w:r w:rsidRPr="00DD3D55">
              <w:rPr>
                <w:bCs/>
                <w:i/>
                <w:sz w:val="24"/>
                <w:szCs w:val="24"/>
              </w:rPr>
              <w:t xml:space="preserve"> № </w:t>
            </w:r>
            <w:r w:rsidR="00AF0268">
              <w:rPr>
                <w:bCs/>
                <w:i/>
                <w:sz w:val="24"/>
                <w:szCs w:val="24"/>
              </w:rPr>
              <w:t>391587754</w:t>
            </w:r>
            <w:r w:rsidRPr="00DD3D55">
              <w:rPr>
                <w:bCs/>
                <w:i/>
                <w:sz w:val="24"/>
                <w:szCs w:val="24"/>
              </w:rPr>
              <w:t>).</w:t>
            </w:r>
          </w:p>
        </w:tc>
      </w:tr>
      <w:tr w:rsidR="004D1119" w:rsidRPr="00D0656D" w14:paraId="7119DCC8" w14:textId="77777777" w:rsidTr="00953965">
        <w:trPr>
          <w:cantSplit/>
          <w:trHeight w:val="339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2902BF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1D95" w14:textId="77777777" w:rsidR="005639F6" w:rsidRPr="005639F6" w:rsidRDefault="005639F6" w:rsidP="00994181">
            <w:pPr>
              <w:pStyle w:val="a5"/>
              <w:ind w:firstLine="233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6D159C4B" w14:textId="2D756CAB" w:rsidR="00DC31BC" w:rsidRDefault="00DC31BC" w:rsidP="00DC31B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1C4A80" w:rsidRPr="00D0656D" w14:paraId="3DFF5C39" w14:textId="77777777" w:rsidTr="006075CD">
        <w:trPr>
          <w:cantSplit/>
          <w:trHeight w:val="12210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37E875" w14:textId="77777777" w:rsidR="001C4A80" w:rsidRDefault="001C4A80" w:rsidP="0095396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CC1EF1" w14:textId="732C0E2A" w:rsidR="001C4A80" w:rsidRDefault="001C4A80" w:rsidP="00953965">
            <w:pPr>
              <w:ind w:firstLine="34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AF0268">
              <w:rPr>
                <w:rFonts w:ascii="Times New Roman" w:hAnsi="Times New Roman" w:cs="Times New Roman"/>
                <w:i/>
              </w:rPr>
              <w:t xml:space="preserve">Земельна ділянка площею 0,0664 га (кадастровий номер 8000000000:79:063:0008) на </w:t>
            </w:r>
            <w:r w:rsidRPr="00AF0268">
              <w:rPr>
                <w:rFonts w:ascii="Times New Roman" w:hAnsi="Times New Roman" w:cs="Times New Roman"/>
                <w:i/>
                <w:iCs/>
              </w:rPr>
              <w:t>в</w:t>
            </w:r>
            <w:r>
              <w:rPr>
                <w:rFonts w:ascii="Times New Roman" w:hAnsi="Times New Roman" w:cs="Times New Roman"/>
                <w:i/>
                <w:iCs/>
              </w:rPr>
              <w:t>ул</w:t>
            </w:r>
            <w:r w:rsidRPr="00AF0268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</w:rPr>
              <w:t>Казимира Малевича, 127</w:t>
            </w:r>
            <w:r w:rsidRPr="00AF0268">
              <w:rPr>
                <w:rFonts w:ascii="Times New Roman" w:hAnsi="Times New Roman" w:cs="Times New Roman"/>
                <w:i/>
                <w:iCs/>
              </w:rPr>
              <w:t xml:space="preserve"> у Голосіївському </w:t>
            </w:r>
            <w:r w:rsidRPr="00AF0268">
              <w:rPr>
                <w:rFonts w:ascii="Times New Roman" w:hAnsi="Times New Roman" w:cs="Times New Roman"/>
                <w:i/>
              </w:rPr>
              <w:t>районі м. Києва сформована на виконання Міської цільової програми використання та охорони земель міста Києва на 2022-2025 роки, затвердженої рішенням Київської міської ради від 07.10.2021 № 2727/2768, та зареєстрована у Державному земельному кадастрі з цільовим призначенням:</w:t>
            </w:r>
            <w:r>
              <w:rPr>
                <w:rFonts w:ascii="Times New Roman" w:hAnsi="Times New Roman" w:cs="Times New Roman"/>
                <w:i/>
              </w:rPr>
              <w:t xml:space="preserve"> 03.10</w:t>
            </w:r>
            <w:r w:rsidRPr="00734DF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AF0268">
              <w:rPr>
                <w:rFonts w:ascii="Times New Roman" w:hAnsi="Times New Roman" w:cs="Times New Roman"/>
                <w:i/>
                <w:iCs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279A8688" w14:textId="77777777" w:rsidR="001C4A80" w:rsidRPr="00953965" w:rsidRDefault="001C4A80" w:rsidP="00187F7D">
            <w:pPr>
              <w:ind w:firstLine="340"/>
              <w:jc w:val="both"/>
              <w:rPr>
                <w:rFonts w:ascii="Times New Roman" w:hAnsi="Times New Roman" w:cs="Times New Roman"/>
                <w:i/>
              </w:rPr>
            </w:pPr>
            <w:r w:rsidRPr="00CA4B5F">
              <w:rPr>
                <w:rFonts w:ascii="Times New Roman" w:hAnsi="Times New Roman" w:cs="Times New Roman"/>
                <w:bCs/>
                <w:i/>
                <w:iCs/>
              </w:rPr>
              <w:t>Рішенн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ям Київської міської ради від 30.05.2024</w:t>
            </w:r>
            <w:r w:rsidRPr="00CA4B5F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                              </w:t>
            </w:r>
            <w:r w:rsidRPr="00CA4B5F">
              <w:rPr>
                <w:rFonts w:ascii="Times New Roman" w:hAnsi="Times New Roman" w:cs="Times New Roman"/>
                <w:bCs/>
                <w:i/>
                <w:iCs/>
              </w:rPr>
              <w:t xml:space="preserve">№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573/8539</w:t>
            </w:r>
            <w:r w:rsidRPr="00CA4B5F">
              <w:rPr>
                <w:rFonts w:ascii="Times New Roman" w:hAnsi="Times New Roman" w:cs="Times New Roman"/>
                <w:bCs/>
                <w:i/>
                <w:iCs/>
              </w:rPr>
              <w:t xml:space="preserve"> «Про затвердження технічних документацій із землеустрою щодо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CA4B5F">
              <w:rPr>
                <w:rFonts w:ascii="Times New Roman" w:hAnsi="Times New Roman" w:cs="Times New Roman"/>
                <w:bCs/>
                <w:i/>
                <w:iCs/>
              </w:rPr>
              <w:t>інвентаризації земель» затверджено технічну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CA4B5F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>документацію  із</w:t>
            </w:r>
            <w:r w:rsidRPr="00CA4B5F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CA4B5F">
              <w:rPr>
                <w:rFonts w:ascii="Times New Roman" w:hAnsi="Times New Roman" w:cs="Times New Roman"/>
                <w:bCs/>
                <w:i/>
                <w:iCs/>
              </w:rPr>
              <w:t xml:space="preserve">землеустрою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CA4B5F">
              <w:rPr>
                <w:rFonts w:ascii="Times New Roman" w:hAnsi="Times New Roman" w:cs="Times New Roman"/>
                <w:bCs/>
                <w:i/>
                <w:iCs/>
              </w:rPr>
              <w:t>щодо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CA4B5F">
              <w:rPr>
                <w:rFonts w:ascii="Times New Roman" w:hAnsi="Times New Roman" w:cs="Times New Roman"/>
                <w:bCs/>
                <w:i/>
                <w:iCs/>
              </w:rPr>
              <w:t xml:space="preserve"> інвентаризації  </w:t>
            </w:r>
          </w:p>
          <w:p w14:paraId="71640D7A" w14:textId="1C675F2C" w:rsidR="00096AF5" w:rsidRPr="00096AF5" w:rsidRDefault="001C4A80" w:rsidP="00096AF5">
            <w:pPr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CA4B5F">
              <w:rPr>
                <w:rFonts w:ascii="Times New Roman" w:hAnsi="Times New Roman" w:cs="Times New Roman"/>
                <w:bCs/>
                <w:i/>
                <w:iCs/>
              </w:rPr>
              <w:t xml:space="preserve">земель на території кадастрового кварталу </w:t>
            </w:r>
            <w:r>
              <w:rPr>
                <w:rFonts w:ascii="Times New Roman" w:hAnsi="Times New Roman" w:cs="Times New Roman"/>
                <w:bCs/>
                <w:i/>
                <w:iCs/>
              </w:rPr>
              <w:t xml:space="preserve">79:063 </w:t>
            </w:r>
            <w:r w:rsidR="00096AF5" w:rsidRPr="00096AF5">
              <w:rPr>
                <w:rFonts w:ascii="Times New Roman" w:hAnsi="Times New Roman" w:cs="Times New Roman"/>
                <w:i/>
                <w:color w:val="000000"/>
              </w:rPr>
              <w:t>(в тому числі щодо земельної ділянки з кадастровим номером</w:t>
            </w:r>
            <w:r w:rsidR="00096AF5" w:rsidRPr="00096AF5">
              <w:rPr>
                <w:i/>
                <w:color w:val="000000"/>
              </w:rPr>
              <w:t xml:space="preserve"> </w:t>
            </w:r>
            <w:r w:rsidR="00096AF5" w:rsidRPr="00096AF5">
              <w:rPr>
                <w:rFonts w:ascii="Times New Roman" w:hAnsi="Times New Roman" w:cs="Times New Roman"/>
                <w:i/>
                <w:color w:val="000000"/>
              </w:rPr>
              <w:t>8000000000:</w:t>
            </w:r>
            <w:r w:rsidR="00096AF5">
              <w:rPr>
                <w:rFonts w:ascii="Times New Roman" w:hAnsi="Times New Roman" w:cs="Times New Roman"/>
                <w:i/>
                <w:color w:val="000000"/>
              </w:rPr>
              <w:t>79:063:0008</w:t>
            </w:r>
            <w:r w:rsidR="00096AF5" w:rsidRPr="00096AF5">
              <w:rPr>
                <w:rFonts w:ascii="Times New Roman" w:hAnsi="Times New Roman" w:cs="Times New Roman"/>
                <w:i/>
                <w:color w:val="000000"/>
              </w:rPr>
              <w:t>).</w:t>
            </w:r>
          </w:p>
          <w:p w14:paraId="0A827AB4" w14:textId="54411C7C" w:rsidR="001C4A80" w:rsidRPr="007F54B5" w:rsidRDefault="001C4A80" w:rsidP="0015604A">
            <w:pPr>
              <w:pStyle w:val="a5"/>
              <w:ind w:firstLine="375"/>
              <w:jc w:val="both"/>
              <w:rPr>
                <w:i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Підпунктом 2.8</w:t>
            </w:r>
            <w:r w:rsidRPr="00B04A40">
              <w:rPr>
                <w:i/>
                <w:iCs/>
                <w:color w:val="000000"/>
                <w:sz w:val="24"/>
                <w:szCs w:val="24"/>
              </w:rPr>
              <w:t xml:space="preserve"> пункту 2 </w:t>
            </w:r>
            <w:proofErr w:type="spellStart"/>
            <w:r w:rsidRPr="00B04A40">
              <w:rPr>
                <w:i/>
                <w:iCs/>
                <w:color w:val="000000"/>
                <w:sz w:val="24"/>
                <w:szCs w:val="24"/>
              </w:rPr>
              <w:t>проєкту</w:t>
            </w:r>
            <w:proofErr w:type="spellEnd"/>
            <w:r w:rsidRPr="00B04A40">
              <w:rPr>
                <w:i/>
                <w:iCs/>
                <w:color w:val="000000"/>
                <w:sz w:val="24"/>
                <w:szCs w:val="24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B04A40">
              <w:rPr>
                <w:i/>
                <w:iCs/>
                <w:color w:val="000000"/>
                <w:sz w:val="24"/>
                <w:szCs w:val="24"/>
              </w:rPr>
              <w:t>Cуду</w:t>
            </w:r>
            <w:proofErr w:type="spellEnd"/>
            <w:r w:rsidRPr="00B04A40">
              <w:rPr>
                <w:i/>
                <w:iCs/>
                <w:color w:val="000000"/>
                <w:sz w:val="24"/>
                <w:szCs w:val="24"/>
              </w:rPr>
              <w:t xml:space="preserve"> від 18.06.2020 у справі  №925/449/19, від 27</w:t>
            </w:r>
            <w:r w:rsidR="00096AF5">
              <w:rPr>
                <w:i/>
                <w:iCs/>
                <w:color w:val="000000"/>
                <w:sz w:val="24"/>
                <w:szCs w:val="24"/>
              </w:rPr>
              <w:t>.01.2021 у справі № 630/269/16,</w:t>
            </w:r>
            <w:r w:rsidRPr="00B04A40">
              <w:rPr>
                <w:i/>
                <w:iCs/>
                <w:color w:val="000000"/>
                <w:sz w:val="24"/>
                <w:szCs w:val="24"/>
              </w:rPr>
              <w:t xml:space="preserve"> від 10.02.2021 у </w:t>
            </w:r>
            <w:r w:rsidR="00096AF5">
              <w:rPr>
                <w:i/>
                <w:iCs/>
                <w:color w:val="000000"/>
                <w:sz w:val="24"/>
                <w:szCs w:val="24"/>
              </w:rPr>
              <w:t>справі</w:t>
            </w:r>
            <w:r w:rsidRPr="0069577B">
              <w:rPr>
                <w:i/>
                <w:iCs/>
                <w:color w:val="000000"/>
                <w:sz w:val="24"/>
                <w:szCs w:val="24"/>
              </w:rPr>
              <w:t xml:space="preserve"> № 200/8930/18) зобов’язати землекористувача сп</w:t>
            </w:r>
            <w:r w:rsidR="00FE0C66">
              <w:rPr>
                <w:i/>
                <w:iCs/>
                <w:color w:val="000000"/>
                <w:sz w:val="24"/>
                <w:szCs w:val="24"/>
              </w:rPr>
              <w:t>латити безпідставно збереже</w:t>
            </w:r>
            <w:r w:rsidRPr="0069577B">
              <w:rPr>
                <w:i/>
                <w:iCs/>
                <w:color w:val="000000"/>
                <w:sz w:val="24"/>
                <w:szCs w:val="24"/>
              </w:rPr>
              <w:t>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041DE010" w14:textId="77777777" w:rsidR="00E156DD" w:rsidRDefault="00E156DD" w:rsidP="00E156DD">
            <w:pPr>
              <w:pStyle w:val="af1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у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602638F" w14:textId="77777777" w:rsidR="001C4A80" w:rsidRDefault="001C4A80" w:rsidP="00381534">
            <w:pPr>
              <w:pStyle w:val="af1"/>
              <w:ind w:firstLine="3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                від 17.04.2018 у справі № 826/8107/16, від 16.09.2021 у справі      № 826/8847/16.</w:t>
            </w:r>
          </w:p>
          <w:p w14:paraId="27FA0786" w14:textId="54B2654D" w:rsidR="001C4A80" w:rsidRPr="00953965" w:rsidRDefault="001C4A80" w:rsidP="00381534">
            <w:pPr>
              <w:pStyle w:val="af1"/>
              <w:ind w:firstLine="340"/>
              <w:jc w:val="both"/>
              <w:rPr>
                <w:rFonts w:ascii="Times New Roman" w:hAnsi="Times New Roman" w:cs="Times New Roman"/>
                <w:i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DD3D55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DD3D55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60482B9" w14:textId="77777777" w:rsidR="00E156DD" w:rsidRPr="00E156DD" w:rsidRDefault="00E156DD" w:rsidP="00E156DD">
      <w:pPr>
        <w:pStyle w:val="1"/>
        <w:shd w:val="clear" w:color="auto" w:fill="auto"/>
        <w:tabs>
          <w:tab w:val="left" w:pos="567"/>
        </w:tabs>
        <w:spacing w:after="0"/>
        <w:ind w:left="426" w:firstLine="0"/>
        <w:rPr>
          <w:sz w:val="24"/>
          <w:szCs w:val="24"/>
          <w:lang w:val="ru-RU"/>
        </w:rPr>
      </w:pPr>
    </w:p>
    <w:p w14:paraId="75D16C0C" w14:textId="69087F32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</w:t>
      </w:r>
      <w:proofErr w:type="spellStart"/>
      <w:r w:rsidRPr="004D1119">
        <w:rPr>
          <w:b/>
          <w:bCs/>
          <w:sz w:val="24"/>
          <w:szCs w:val="24"/>
          <w:lang w:val="ru-RU"/>
        </w:rPr>
        <w:t>правової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бази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4D1119">
        <w:rPr>
          <w:b/>
          <w:bCs/>
          <w:sz w:val="24"/>
          <w:szCs w:val="24"/>
          <w:lang w:val="ru-RU"/>
        </w:rPr>
        <w:t>даній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сфері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 w:rsidRPr="004D1119">
        <w:rPr>
          <w:b/>
          <w:bCs/>
          <w:sz w:val="24"/>
          <w:szCs w:val="24"/>
          <w:lang w:val="ru-RU"/>
        </w:rPr>
        <w:t>регулювання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58444485" w14:textId="75815764" w:rsidR="00953965" w:rsidRDefault="00953965" w:rsidP="00986E2B">
      <w:pPr>
        <w:pStyle w:val="1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F37CB5">
        <w:rPr>
          <w:sz w:val="24"/>
          <w:szCs w:val="24"/>
          <w:lang w:val="uk-UA"/>
        </w:rPr>
        <w:t>Загальні засади та порядок передач</w:t>
      </w:r>
      <w:r>
        <w:rPr>
          <w:sz w:val="24"/>
          <w:szCs w:val="24"/>
          <w:lang w:val="uk-UA"/>
        </w:rPr>
        <w:t>і</w:t>
      </w:r>
      <w:r w:rsidRPr="00F37CB5">
        <w:rPr>
          <w:sz w:val="24"/>
          <w:szCs w:val="24"/>
          <w:lang w:val="uk-UA"/>
        </w:rPr>
        <w:t xml:space="preserve">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7E029C53" w14:textId="254DAE7F" w:rsidR="008A5F56" w:rsidRDefault="008A5F56" w:rsidP="00986E2B">
      <w:pPr>
        <w:pStyle w:val="1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302BF330" w14:textId="77777777" w:rsidR="008A5F56" w:rsidRPr="00F37CB5" w:rsidRDefault="008A5F56" w:rsidP="00986E2B">
      <w:pPr>
        <w:pStyle w:val="1"/>
        <w:tabs>
          <w:tab w:val="left" w:pos="851"/>
        </w:tabs>
        <w:spacing w:after="0"/>
        <w:ind w:firstLine="567"/>
        <w:jc w:val="both"/>
        <w:rPr>
          <w:i/>
          <w:sz w:val="24"/>
          <w:szCs w:val="24"/>
          <w:lang w:val="uk-UA"/>
        </w:rPr>
      </w:pPr>
    </w:p>
    <w:p w14:paraId="4E058958" w14:textId="77777777" w:rsidR="00953965" w:rsidRPr="00F37CB5" w:rsidRDefault="00953965" w:rsidP="00986E2B">
      <w:pPr>
        <w:pStyle w:val="1"/>
        <w:tabs>
          <w:tab w:val="left" w:pos="851"/>
        </w:tabs>
        <w:spacing w:after="0"/>
        <w:ind w:firstLine="567"/>
        <w:jc w:val="both"/>
        <w:rPr>
          <w:i/>
          <w:sz w:val="24"/>
          <w:szCs w:val="24"/>
          <w:lang w:val="uk-UA"/>
        </w:rPr>
      </w:pPr>
      <w:proofErr w:type="spellStart"/>
      <w:r w:rsidRPr="00F37CB5">
        <w:rPr>
          <w:sz w:val="24"/>
          <w:szCs w:val="24"/>
          <w:lang w:val="uk-UA"/>
        </w:rPr>
        <w:lastRenderedPageBreak/>
        <w:t>Проєкт</w:t>
      </w:r>
      <w:proofErr w:type="spellEnd"/>
      <w:r w:rsidRPr="00F37CB5">
        <w:rPr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</w:t>
      </w:r>
      <w:r w:rsidRPr="00F37CB5">
        <w:rPr>
          <w:sz w:val="24"/>
          <w:szCs w:val="24"/>
          <w:lang w:val="uk-UA"/>
        </w:rPr>
        <w:br/>
        <w:t>не матиме впливу на життєдіяльність цієї категорії.</w:t>
      </w:r>
    </w:p>
    <w:p w14:paraId="4572C571" w14:textId="77777777" w:rsidR="00953965" w:rsidRPr="00F37CB5" w:rsidRDefault="00953965" w:rsidP="00986E2B">
      <w:pPr>
        <w:pStyle w:val="1"/>
        <w:tabs>
          <w:tab w:val="left" w:pos="851"/>
        </w:tabs>
        <w:spacing w:after="0"/>
        <w:ind w:firstLine="567"/>
        <w:jc w:val="both"/>
        <w:rPr>
          <w:i/>
          <w:sz w:val="24"/>
          <w:szCs w:val="24"/>
          <w:lang w:val="uk-UA"/>
        </w:rPr>
      </w:pPr>
      <w:proofErr w:type="spellStart"/>
      <w:r w:rsidRPr="00F37CB5">
        <w:rPr>
          <w:sz w:val="24"/>
          <w:szCs w:val="24"/>
          <w:lang w:val="uk-UA"/>
        </w:rPr>
        <w:t>Проєкт</w:t>
      </w:r>
      <w:proofErr w:type="spellEnd"/>
      <w:r w:rsidRPr="00F37CB5">
        <w:rPr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5F0D5D09" w14:textId="77777777" w:rsidR="00953965" w:rsidRPr="00F37CB5" w:rsidRDefault="00953965" w:rsidP="00986E2B">
      <w:pPr>
        <w:pStyle w:val="1"/>
        <w:tabs>
          <w:tab w:val="left" w:pos="851"/>
        </w:tabs>
        <w:spacing w:after="0"/>
        <w:ind w:firstLine="567"/>
        <w:jc w:val="both"/>
        <w:rPr>
          <w:i/>
          <w:sz w:val="24"/>
          <w:szCs w:val="24"/>
          <w:lang w:val="uk-UA"/>
        </w:rPr>
      </w:pPr>
      <w:proofErr w:type="spellStart"/>
      <w:r w:rsidRPr="00F37CB5">
        <w:rPr>
          <w:sz w:val="24"/>
          <w:szCs w:val="24"/>
          <w:lang w:val="uk-UA"/>
        </w:rPr>
        <w:t>Проєкт</w:t>
      </w:r>
      <w:proofErr w:type="spellEnd"/>
      <w:r w:rsidRPr="00F37CB5">
        <w:rPr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01F74123" w14:textId="77777777" w:rsidR="00543FE4" w:rsidRPr="001C4A80" w:rsidRDefault="00543FE4" w:rsidP="00543FE4">
      <w:pPr>
        <w:pStyle w:val="1"/>
        <w:shd w:val="clear" w:color="auto" w:fill="auto"/>
        <w:tabs>
          <w:tab w:val="left" w:pos="624"/>
        </w:tabs>
        <w:spacing w:after="0"/>
        <w:ind w:left="426" w:firstLine="0"/>
        <w:rPr>
          <w:sz w:val="24"/>
          <w:szCs w:val="24"/>
          <w:lang w:val="ru-RU"/>
        </w:rPr>
      </w:pPr>
    </w:p>
    <w:p w14:paraId="2955D0AA" w14:textId="59669B68" w:rsidR="004D1119" w:rsidRPr="00456FAA" w:rsidRDefault="00543FE4" w:rsidP="00986E2B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Фінансово-економічне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обґрунтування</w:t>
      </w:r>
      <w:proofErr w:type="spellEnd"/>
      <w:r w:rsidR="004D1119" w:rsidRPr="00456FAA">
        <w:rPr>
          <w:b/>
          <w:bCs/>
          <w:sz w:val="24"/>
          <w:szCs w:val="24"/>
        </w:rPr>
        <w:t>.</w:t>
      </w:r>
    </w:p>
    <w:p w14:paraId="5C32C39A" w14:textId="77777777" w:rsidR="004D1119" w:rsidRDefault="004D1119" w:rsidP="00986E2B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не </w:t>
      </w:r>
      <w:proofErr w:type="spellStart"/>
      <w:r w:rsidRPr="004D1119">
        <w:rPr>
          <w:sz w:val="24"/>
          <w:szCs w:val="24"/>
          <w:lang w:val="ru-RU"/>
        </w:rPr>
        <w:t>потребує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додаткових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витрат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міського</w:t>
      </w:r>
      <w:proofErr w:type="spellEnd"/>
      <w:r w:rsidRPr="004D1119">
        <w:rPr>
          <w:sz w:val="24"/>
          <w:szCs w:val="24"/>
          <w:lang w:val="ru-RU"/>
        </w:rPr>
        <w:t xml:space="preserve"> бюджету.</w:t>
      </w:r>
    </w:p>
    <w:p w14:paraId="2286CD7A" w14:textId="30EB280D" w:rsidR="006C7FB9" w:rsidRPr="006C7FB9" w:rsidRDefault="006C7FB9" w:rsidP="00986E2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="00124E84">
        <w:rPr>
          <w:rFonts w:ascii="Times New Roman" w:eastAsia="Times New Roman" w:hAnsi="Times New Roman" w:cs="Times New Roman"/>
          <w:sz w:val="24"/>
          <w:szCs w:val="24"/>
          <w:lang w:val="ru-RU"/>
        </w:rPr>
        <w:t>Податкового</w:t>
      </w:r>
      <w:proofErr w:type="spellEnd"/>
      <w:r w:rsidR="00124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</w:t>
      </w:r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оренду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>емлі</w:t>
      </w:r>
      <w:proofErr w:type="spellEnd"/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та </w:t>
      </w:r>
      <w:proofErr w:type="spellStart"/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>Київської</w:t>
      </w:r>
      <w:proofErr w:type="spellEnd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21758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ради</w:t>
      </w:r>
      <w:r w:rsidR="0000689D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від</w:t>
      </w:r>
      <w:proofErr w:type="spellEnd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67FBC"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>14</w:t>
      </w:r>
      <w:r w:rsidR="00AC4BE9">
        <w:rPr>
          <w:rFonts w:ascii="Times New Roman" w:eastAsia="Times New Roman" w:hAnsi="Times New Roman" w:cs="Times New Roman"/>
          <w:sz w:val="24"/>
          <w:szCs w:val="24"/>
          <w:lang w:val="ru-RU"/>
        </w:rPr>
        <w:t>.12.</w:t>
      </w:r>
      <w:r w:rsidR="00067FBC"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2023 № 7531/7572 «Про бюджет </w:t>
      </w:r>
      <w:proofErr w:type="spellStart"/>
      <w:r w:rsidR="00067FBC"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>міста</w:t>
      </w:r>
      <w:proofErr w:type="spellEnd"/>
      <w:r w:rsidR="00067FBC"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67FBC"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>Києва</w:t>
      </w:r>
      <w:proofErr w:type="spellEnd"/>
      <w:r w:rsidR="00067FBC"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2024 </w:t>
      </w:r>
      <w:proofErr w:type="spellStart"/>
      <w:r w:rsidR="00067FBC" w:rsidRPr="00067FBC">
        <w:rPr>
          <w:rFonts w:ascii="Times New Roman" w:eastAsia="Times New Roman" w:hAnsi="Times New Roman" w:cs="Times New Roman"/>
          <w:sz w:val="24"/>
          <w:szCs w:val="24"/>
          <w:lang w:val="ru-RU"/>
        </w:rPr>
        <w:t>рік</w:t>
      </w:r>
      <w:proofErr w:type="spellEnd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орієнтовний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розмір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річної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рендної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складатиме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084BDA" w:rsidRPr="00084B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349 687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C7FB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грн </w:t>
      </w:r>
      <w:r w:rsidR="00107D4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03 коп. (</w:t>
      </w:r>
      <w:r w:rsidR="00107D41" w:rsidRPr="00AC4BE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</w:t>
      </w:r>
      <w:r w:rsidR="000C7B4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%</w:t>
      </w:r>
      <w:r w:rsidRPr="006C7FB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).</w:t>
      </w:r>
    </w:p>
    <w:p w14:paraId="30C38F8B" w14:textId="77777777" w:rsidR="00543FE4" w:rsidRPr="00543FE4" w:rsidRDefault="00543FE4" w:rsidP="00543FE4">
      <w:pPr>
        <w:pStyle w:val="1"/>
        <w:shd w:val="clear" w:color="auto" w:fill="auto"/>
        <w:tabs>
          <w:tab w:val="left" w:pos="624"/>
        </w:tabs>
        <w:spacing w:after="0"/>
        <w:ind w:left="426" w:firstLine="0"/>
        <w:rPr>
          <w:sz w:val="24"/>
          <w:szCs w:val="24"/>
          <w:lang w:val="ru-RU"/>
        </w:rPr>
      </w:pPr>
    </w:p>
    <w:p w14:paraId="6498103B" w14:textId="5064C028" w:rsidR="004D1119" w:rsidRPr="004D1119" w:rsidRDefault="00543FE4" w:rsidP="00986E2B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 </w:t>
      </w:r>
      <w:r w:rsidR="004D1119" w:rsidRPr="004D1119">
        <w:rPr>
          <w:b/>
          <w:bCs/>
          <w:sz w:val="24"/>
          <w:szCs w:val="24"/>
          <w:lang w:val="ru-RU"/>
        </w:rPr>
        <w:t xml:space="preserve">Прогноз </w:t>
      </w:r>
      <w:proofErr w:type="spellStart"/>
      <w:r w:rsidR="004D1119" w:rsidRPr="004D1119">
        <w:rPr>
          <w:b/>
          <w:bCs/>
          <w:sz w:val="24"/>
          <w:szCs w:val="24"/>
          <w:lang w:val="ru-RU"/>
        </w:rPr>
        <w:t>соціально-економічних</w:t>
      </w:r>
      <w:proofErr w:type="spellEnd"/>
      <w:r w:rsidR="004D1119" w:rsidRPr="004D1119">
        <w:rPr>
          <w:b/>
          <w:bCs/>
          <w:sz w:val="24"/>
          <w:szCs w:val="24"/>
          <w:lang w:val="ru-RU"/>
        </w:rPr>
        <w:t xml:space="preserve"> та </w:t>
      </w:r>
      <w:proofErr w:type="spellStart"/>
      <w:r w:rsidR="004D1119" w:rsidRPr="004D1119">
        <w:rPr>
          <w:b/>
          <w:bCs/>
          <w:sz w:val="24"/>
          <w:szCs w:val="24"/>
          <w:lang w:val="ru-RU"/>
        </w:rPr>
        <w:t>інших</w:t>
      </w:r>
      <w:proofErr w:type="spellEnd"/>
      <w:r w:rsidR="004D1119"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4D1119" w:rsidRPr="004D1119">
        <w:rPr>
          <w:b/>
          <w:bCs/>
          <w:sz w:val="24"/>
          <w:szCs w:val="24"/>
          <w:lang w:val="ru-RU"/>
        </w:rPr>
        <w:t>наслідків</w:t>
      </w:r>
      <w:proofErr w:type="spellEnd"/>
      <w:r w:rsidR="004D1119"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4D1119" w:rsidRPr="004D1119">
        <w:rPr>
          <w:b/>
          <w:bCs/>
          <w:sz w:val="24"/>
          <w:szCs w:val="24"/>
          <w:lang w:val="ru-RU"/>
        </w:rPr>
        <w:t>прийняття</w:t>
      </w:r>
      <w:proofErr w:type="spellEnd"/>
      <w:r w:rsidR="004D1119"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="004D1119" w:rsidRPr="004D1119">
        <w:rPr>
          <w:b/>
          <w:bCs/>
          <w:sz w:val="24"/>
          <w:szCs w:val="24"/>
          <w:lang w:val="ru-RU"/>
        </w:rPr>
        <w:t>рішення</w:t>
      </w:r>
      <w:proofErr w:type="spellEnd"/>
      <w:r w:rsidR="004D1119" w:rsidRPr="004D1119">
        <w:rPr>
          <w:b/>
          <w:bCs/>
          <w:sz w:val="24"/>
          <w:szCs w:val="24"/>
          <w:lang w:val="ru-RU"/>
        </w:rPr>
        <w:t>.</w:t>
      </w:r>
    </w:p>
    <w:p w14:paraId="5E52B3F9" w14:textId="5D631488" w:rsidR="004D1119" w:rsidRDefault="004D1119" w:rsidP="00986E2B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Наслідками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розробленого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проєкту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стане</w:t>
      </w:r>
      <w:r w:rsidR="004251B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зацікавленою</w:t>
      </w:r>
      <w:proofErr w:type="spellEnd"/>
      <w:r w:rsidRPr="004D1119">
        <w:rPr>
          <w:sz w:val="24"/>
          <w:szCs w:val="24"/>
          <w:lang w:val="ru-RU"/>
        </w:rPr>
        <w:t xml:space="preserve"> особою </w:t>
      </w:r>
      <w:proofErr w:type="spellStart"/>
      <w:r w:rsidRPr="004D1119">
        <w:rPr>
          <w:sz w:val="24"/>
          <w:szCs w:val="24"/>
          <w:lang w:val="ru-RU"/>
        </w:rPr>
        <w:t>своїх</w:t>
      </w:r>
      <w:proofErr w:type="spellEnd"/>
      <w:r w:rsidRPr="004D1119">
        <w:rPr>
          <w:sz w:val="24"/>
          <w:szCs w:val="24"/>
          <w:lang w:val="ru-RU"/>
        </w:rPr>
        <w:t xml:space="preserve"> прав </w:t>
      </w:r>
      <w:proofErr w:type="spellStart"/>
      <w:r w:rsidRPr="004D1119">
        <w:rPr>
          <w:sz w:val="24"/>
          <w:szCs w:val="24"/>
          <w:lang w:val="ru-RU"/>
        </w:rPr>
        <w:t>щодо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користання</w:t>
      </w:r>
      <w:proofErr w:type="spellEnd"/>
      <w:r w:rsidR="000C7B40">
        <w:rPr>
          <w:sz w:val="24"/>
          <w:szCs w:val="24"/>
          <w:lang w:val="ru-RU"/>
        </w:rPr>
        <w:t xml:space="preserve"> земельно</w:t>
      </w:r>
      <w:r w:rsidR="000B0A91">
        <w:rPr>
          <w:sz w:val="24"/>
          <w:szCs w:val="24"/>
          <w:lang w:val="ru-RU"/>
        </w:rPr>
        <w:t>ю</w:t>
      </w:r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ділянк</w:t>
      </w:r>
      <w:r w:rsidR="000B0A91">
        <w:rPr>
          <w:sz w:val="24"/>
          <w:szCs w:val="24"/>
          <w:lang w:val="ru-RU"/>
        </w:rPr>
        <w:t>ою</w:t>
      </w:r>
      <w:proofErr w:type="spellEnd"/>
      <w:r w:rsidR="000C7B40">
        <w:rPr>
          <w:sz w:val="24"/>
          <w:szCs w:val="24"/>
          <w:lang w:val="ru-RU"/>
        </w:rPr>
        <w:t>.</w:t>
      </w:r>
    </w:p>
    <w:p w14:paraId="25CF3F62" w14:textId="77777777" w:rsidR="004D1119" w:rsidRPr="00EE1FDE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ru-RU"/>
        </w:rPr>
      </w:pPr>
    </w:p>
    <w:p w14:paraId="1ABF69F8" w14:textId="77777777" w:rsidR="004D1119" w:rsidRPr="00582A2E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Pr="001D30D1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p w14:paraId="3C5120FE" w14:textId="77777777" w:rsidR="00A43048" w:rsidRPr="004D1119" w:rsidRDefault="00A43048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8A5F56">
      <w:headerReference w:type="default" r:id="rId11"/>
      <w:pgSz w:w="11906" w:h="16838" w:code="9"/>
      <w:pgMar w:top="993" w:right="758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EE686" w14:textId="77777777" w:rsidR="003B497B" w:rsidRDefault="003B497B" w:rsidP="004D1119">
      <w:pPr>
        <w:spacing w:after="0" w:line="240" w:lineRule="auto"/>
      </w:pPr>
      <w:r>
        <w:separator/>
      </w:r>
    </w:p>
  </w:endnote>
  <w:endnote w:type="continuationSeparator" w:id="0">
    <w:p w14:paraId="23698FC2" w14:textId="77777777" w:rsidR="003B497B" w:rsidRDefault="003B497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D1CD0" w14:textId="77777777" w:rsidR="003B497B" w:rsidRDefault="003B497B" w:rsidP="004D1119">
      <w:pPr>
        <w:spacing w:after="0" w:line="240" w:lineRule="auto"/>
      </w:pPr>
      <w:r>
        <w:separator/>
      </w:r>
    </w:p>
  </w:footnote>
  <w:footnote w:type="continuationSeparator" w:id="0">
    <w:p w14:paraId="092F651D" w14:textId="77777777" w:rsidR="003B497B" w:rsidRDefault="003B497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75A23F0E">
              <wp:simplePos x="0" y="0"/>
              <wp:positionH relativeFrom="column">
                <wp:posOffset>958215</wp:posOffset>
              </wp:positionH>
              <wp:positionV relativeFrom="paragraph">
                <wp:posOffset>-354330</wp:posOffset>
              </wp:positionV>
              <wp:extent cx="5410200" cy="5238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523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593051057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48A8D10D" w14:textId="77777777" w:rsidR="001C4A80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</w:p>
                            <w:p w14:paraId="3B83B646" w14:textId="358A6E05" w:rsidR="00854FAD" w:rsidRPr="00643941" w:rsidRDefault="001C4A80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1D30D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ПЗН-69719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19.08.2024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2028FD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1D30D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384437429</w:t>
                              </w:r>
                            </w:p>
                            <w:p w14:paraId="46F472CC" w14:textId="46BB59B5" w:rsidR="00854FAD" w:rsidRPr="00FE0C66" w:rsidRDefault="00854FAD" w:rsidP="00643941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FE0C66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</w:instrText>
                              </w:r>
                              <w:r w:rsidRPr="00FE0C66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  \* 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8A5F56" w:rsidRPr="008A5F56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75.45pt;margin-top:-27.9pt;width:426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593051057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48A8D10D" w14:textId="77777777" w:rsidR="001C4A80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</w:p>
                      <w:p w14:paraId="3B83B646" w14:textId="358A6E05" w:rsidR="00854FAD" w:rsidRPr="00643941" w:rsidRDefault="001C4A80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1D30D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ПЗН-69719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19.08.2024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2028FD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1D30D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384437429</w:t>
                        </w:r>
                      </w:p>
                      <w:p w14:paraId="46F472CC" w14:textId="46BB59B5" w:rsidR="00854FAD" w:rsidRPr="00FE0C66" w:rsidRDefault="00854FAD" w:rsidP="00643941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FE0C66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</w:instrText>
                        </w:r>
                        <w:r w:rsidRPr="00FE0C66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  \* 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8A5F56" w:rsidRPr="008A5F56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6033973">
    <w:abstractNumId w:val="2"/>
  </w:num>
  <w:num w:numId="2" w16cid:durableId="1350255208">
    <w:abstractNumId w:val="0"/>
  </w:num>
  <w:num w:numId="3" w16cid:durableId="1080256421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119"/>
    <w:rsid w:val="0000689D"/>
    <w:rsid w:val="0005534D"/>
    <w:rsid w:val="00065154"/>
    <w:rsid w:val="00067FBC"/>
    <w:rsid w:val="00072A72"/>
    <w:rsid w:val="00084BDA"/>
    <w:rsid w:val="00096AF5"/>
    <w:rsid w:val="000B0A91"/>
    <w:rsid w:val="000C7B40"/>
    <w:rsid w:val="000E32C6"/>
    <w:rsid w:val="00107D41"/>
    <w:rsid w:val="00124E84"/>
    <w:rsid w:val="0015604A"/>
    <w:rsid w:val="00187F7D"/>
    <w:rsid w:val="001C3C63"/>
    <w:rsid w:val="001C4A80"/>
    <w:rsid w:val="001D30D1"/>
    <w:rsid w:val="002028FD"/>
    <w:rsid w:val="002050D1"/>
    <w:rsid w:val="00221619"/>
    <w:rsid w:val="00225E17"/>
    <w:rsid w:val="00256BA4"/>
    <w:rsid w:val="002620EA"/>
    <w:rsid w:val="00267D29"/>
    <w:rsid w:val="00271BF9"/>
    <w:rsid w:val="002902BF"/>
    <w:rsid w:val="00294191"/>
    <w:rsid w:val="00297849"/>
    <w:rsid w:val="002C67E9"/>
    <w:rsid w:val="0032082A"/>
    <w:rsid w:val="0035029B"/>
    <w:rsid w:val="003756E5"/>
    <w:rsid w:val="00381534"/>
    <w:rsid w:val="003B0B96"/>
    <w:rsid w:val="003B497B"/>
    <w:rsid w:val="003C4464"/>
    <w:rsid w:val="003C48D1"/>
    <w:rsid w:val="004043B6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4E439C"/>
    <w:rsid w:val="0050254F"/>
    <w:rsid w:val="00511117"/>
    <w:rsid w:val="00543FE4"/>
    <w:rsid w:val="005639F6"/>
    <w:rsid w:val="005644E3"/>
    <w:rsid w:val="005659FB"/>
    <w:rsid w:val="00582A2E"/>
    <w:rsid w:val="005D30F5"/>
    <w:rsid w:val="005F2210"/>
    <w:rsid w:val="005F7F74"/>
    <w:rsid w:val="006037B6"/>
    <w:rsid w:val="0061027B"/>
    <w:rsid w:val="00632F40"/>
    <w:rsid w:val="00640A95"/>
    <w:rsid w:val="00643941"/>
    <w:rsid w:val="006449EB"/>
    <w:rsid w:val="00663205"/>
    <w:rsid w:val="0066447F"/>
    <w:rsid w:val="00673C6C"/>
    <w:rsid w:val="00677C54"/>
    <w:rsid w:val="00683654"/>
    <w:rsid w:val="006C5AE0"/>
    <w:rsid w:val="006C7FB9"/>
    <w:rsid w:val="006E106A"/>
    <w:rsid w:val="006E10B3"/>
    <w:rsid w:val="006F2E3B"/>
    <w:rsid w:val="007257B4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226E"/>
    <w:rsid w:val="00854FAD"/>
    <w:rsid w:val="0085512A"/>
    <w:rsid w:val="008710BD"/>
    <w:rsid w:val="00886B09"/>
    <w:rsid w:val="00890A47"/>
    <w:rsid w:val="008A5F56"/>
    <w:rsid w:val="00920863"/>
    <w:rsid w:val="00953965"/>
    <w:rsid w:val="00986E2B"/>
    <w:rsid w:val="00994181"/>
    <w:rsid w:val="009946E5"/>
    <w:rsid w:val="009A158C"/>
    <w:rsid w:val="009D6F39"/>
    <w:rsid w:val="009E4DDB"/>
    <w:rsid w:val="009E5D57"/>
    <w:rsid w:val="00A21758"/>
    <w:rsid w:val="00A43048"/>
    <w:rsid w:val="00A62E96"/>
    <w:rsid w:val="00A83DF0"/>
    <w:rsid w:val="00AB6FC2"/>
    <w:rsid w:val="00AC4BE9"/>
    <w:rsid w:val="00AD1EEC"/>
    <w:rsid w:val="00AF0268"/>
    <w:rsid w:val="00B12087"/>
    <w:rsid w:val="00B3699E"/>
    <w:rsid w:val="00B4075F"/>
    <w:rsid w:val="00B7053D"/>
    <w:rsid w:val="00B9251E"/>
    <w:rsid w:val="00B95648"/>
    <w:rsid w:val="00BA1207"/>
    <w:rsid w:val="00BB4999"/>
    <w:rsid w:val="00BC39D6"/>
    <w:rsid w:val="00BC5A16"/>
    <w:rsid w:val="00BE6672"/>
    <w:rsid w:val="00C074E5"/>
    <w:rsid w:val="00C14B87"/>
    <w:rsid w:val="00C15B54"/>
    <w:rsid w:val="00C23F8D"/>
    <w:rsid w:val="00C314F1"/>
    <w:rsid w:val="00C4570C"/>
    <w:rsid w:val="00C53778"/>
    <w:rsid w:val="00C66832"/>
    <w:rsid w:val="00C675D8"/>
    <w:rsid w:val="00C837C6"/>
    <w:rsid w:val="00CA36E6"/>
    <w:rsid w:val="00CB0001"/>
    <w:rsid w:val="00CC3B65"/>
    <w:rsid w:val="00CD0A63"/>
    <w:rsid w:val="00D05774"/>
    <w:rsid w:val="00D0656D"/>
    <w:rsid w:val="00D75A6C"/>
    <w:rsid w:val="00DC31BC"/>
    <w:rsid w:val="00DC4060"/>
    <w:rsid w:val="00DE2073"/>
    <w:rsid w:val="00DE2B79"/>
    <w:rsid w:val="00DF5241"/>
    <w:rsid w:val="00E156DD"/>
    <w:rsid w:val="00E41057"/>
    <w:rsid w:val="00E43047"/>
    <w:rsid w:val="00E60ECA"/>
    <w:rsid w:val="00E754A8"/>
    <w:rsid w:val="00E93A88"/>
    <w:rsid w:val="00E9757F"/>
    <w:rsid w:val="00EA1843"/>
    <w:rsid w:val="00ED4D52"/>
    <w:rsid w:val="00F72F9E"/>
    <w:rsid w:val="00FB11FA"/>
    <w:rsid w:val="00FE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9539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2A17C-BE01-43D0-B053-F4AD26722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1297</Words>
  <Characters>7395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>Пояснювальна записка ЮР особа</vt:lpstr>
    </vt:vector>
  </TitlesOfParts>
  <Manager>Управління землеустрою</Manager>
  <Company>ДЕПАРТАМЕНТ ЗЕМЕЛЬНИХ РЕСУРСІВ</Company>
  <LinksUpToDate>false</LinksUpToDate>
  <CharactersWithSpaces>8675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Шинкарчук Оксана Олексіївна</cp:lastModifiedBy>
  <cp:revision>39</cp:revision>
  <cp:lastPrinted>2024-09-05T11:19:00Z</cp:lastPrinted>
  <dcterms:created xsi:type="dcterms:W3CDTF">2024-08-19T12:04:00Z</dcterms:created>
  <dcterms:modified xsi:type="dcterms:W3CDTF">2024-09-05T11:19:00Z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