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67EBA79F" w:rsidR="00706003" w:rsidRPr="00C65838" w:rsidRDefault="003B7E69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06003" w:rsidRPr="00C65838">
        <w:rPr>
          <w:sz w:val="28"/>
          <w:szCs w:val="28"/>
        </w:rPr>
        <w:t xml:space="preserve"> сесія </w:t>
      </w:r>
      <w:r w:rsidR="00706003" w:rsidRPr="00C65838">
        <w:rPr>
          <w:sz w:val="28"/>
          <w:szCs w:val="28"/>
          <w:lang w:val="en-US"/>
        </w:rPr>
        <w:t>IX</w:t>
      </w:r>
      <w:r w:rsidR="00706003"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6FBEFB73" w:rsidR="00706003" w:rsidRPr="00C65838" w:rsidRDefault="006C56EC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E0DF81A">
            <wp:simplePos x="0" y="0"/>
            <wp:positionH relativeFrom="column">
              <wp:posOffset>4490085</wp:posOffset>
            </wp:positionH>
            <wp:positionV relativeFrom="paragraph">
              <wp:posOffset>78740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374438923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374438923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79"/>
      </w:tblGrid>
      <w:tr w:rsidR="00DE4A20" w:rsidRPr="006C56EC" w14:paraId="39883B9B" w14:textId="77777777" w:rsidTr="006C56EC">
        <w:trPr>
          <w:trHeight w:val="2500"/>
        </w:trPr>
        <w:tc>
          <w:tcPr>
            <w:tcW w:w="6379" w:type="dxa"/>
            <w:hideMark/>
          </w:tcPr>
          <w:p w14:paraId="0B182D23" w14:textId="1FC87F23" w:rsidR="00F6318B" w:rsidRPr="00DE4A20" w:rsidRDefault="00E14400" w:rsidP="00E1440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 надання Київському комунальному об’єднанню зеленого будівництва та експлуатації зелених насаджень міста «Київзеленбуд» земельної ділянки у постійне користування для утримання та обслуговування скверу </w:t>
            </w:r>
            <w:r w:rsidR="0009503E" w:rsidRPr="00E14400">
              <w:rPr>
                <w:b/>
                <w:sz w:val="28"/>
                <w:szCs w:val="28"/>
              </w:rPr>
              <w:t xml:space="preserve">на </w:t>
            </w:r>
            <w:r w:rsidR="0001227E" w:rsidRPr="00E14400">
              <w:rPr>
                <w:b/>
                <w:sz w:val="28"/>
                <w:szCs w:val="28"/>
              </w:rPr>
              <w:t xml:space="preserve">вул. Левка Мацієвича, 3 </w:t>
            </w:r>
            <w:r w:rsidR="0009503E" w:rsidRPr="00E14400">
              <w:rPr>
                <w:b/>
                <w:sz w:val="28"/>
                <w:szCs w:val="28"/>
              </w:rPr>
              <w:t xml:space="preserve">у </w:t>
            </w:r>
            <w:r w:rsidR="0001227E" w:rsidRPr="00E14400">
              <w:rPr>
                <w:b/>
                <w:sz w:val="28"/>
                <w:szCs w:val="28"/>
              </w:rPr>
              <w:t>Солом'янськ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7D59B5B8" w14:textId="5DD2E7DD" w:rsidR="00E14400" w:rsidRDefault="00E14400" w:rsidP="00E14400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  <w:r>
        <w:rPr>
          <w:snapToGrid w:val="0"/>
          <w:color w:val="000000" w:themeColor="text1"/>
          <w:sz w:val="28"/>
          <w:lang w:val="uk-UA"/>
        </w:rPr>
        <w:t xml:space="preserve">Розглянувши заяву Київського комунального об’єднання зеленого будівництва та експлуатації зелених насаджень міста «Київзеленбуд» </w:t>
      </w:r>
      <w:r>
        <w:rPr>
          <w:snapToGrid w:val="0"/>
          <w:color w:val="000000" w:themeColor="text1"/>
          <w:sz w:val="28"/>
          <w:lang w:val="uk-UA"/>
        </w:rPr>
        <w:br/>
        <w:t xml:space="preserve">(код ЄДРПОУ 03362123, місцезнаходження юридичної особи: 04053,                      місто Київ, вул. Кудрявська, 23) від 21 серпня 2024 року                                             </w:t>
      </w:r>
      <w:r w:rsidR="005E1A70">
        <w:rPr>
          <w:snapToGrid w:val="0"/>
          <w:color w:val="000000" w:themeColor="text1"/>
          <w:sz w:val="28"/>
          <w:lang w:val="uk-UA"/>
        </w:rPr>
        <w:t xml:space="preserve">               № 64114-008899466</w:t>
      </w:r>
      <w:r>
        <w:rPr>
          <w:snapToGrid w:val="0"/>
          <w:color w:val="000000" w:themeColor="text1"/>
          <w:sz w:val="28"/>
          <w:lang w:val="uk-UA"/>
        </w:rPr>
        <w:t>-031-03, про надання в постійне користування земельної ділянки та додані документи, 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</w:t>
      </w:r>
      <w:r w:rsidR="005E1A70">
        <w:rPr>
          <w:snapToGrid w:val="0"/>
          <w:color w:val="000000" w:themeColor="text1"/>
          <w:sz w:val="28"/>
          <w:lang w:val="uk-UA"/>
        </w:rPr>
        <w:t>ечових прав на нерухоме майно 14 трав</w:t>
      </w:r>
      <w:r>
        <w:rPr>
          <w:snapToGrid w:val="0"/>
          <w:color w:val="000000" w:themeColor="text1"/>
          <w:sz w:val="28"/>
          <w:lang w:val="uk-UA"/>
        </w:rPr>
        <w:t>ня 2024 року, номер відо</w:t>
      </w:r>
      <w:r w:rsidR="005E1A70">
        <w:rPr>
          <w:snapToGrid w:val="0"/>
          <w:color w:val="000000" w:themeColor="text1"/>
          <w:sz w:val="28"/>
          <w:lang w:val="uk-UA"/>
        </w:rPr>
        <w:t>мостей про речове право 55061775</w:t>
      </w:r>
      <w:r>
        <w:rPr>
          <w:snapToGrid w:val="0"/>
          <w:color w:val="000000" w:themeColor="text1"/>
          <w:sz w:val="28"/>
          <w:lang w:val="uk-UA"/>
        </w:rPr>
        <w:t xml:space="preserve">), відповідно до статей 9, 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</w:t>
      </w:r>
      <w:r w:rsidR="006C56EC">
        <w:rPr>
          <w:snapToGrid w:val="0"/>
          <w:color w:val="000000" w:themeColor="text1"/>
          <w:sz w:val="28"/>
          <w:lang w:val="uk-UA"/>
        </w:rPr>
        <w:t>рішення Київської міської ради від 14 травня 2015 року № 480/1344</w:t>
      </w:r>
      <w:r w:rsidR="006C56EC" w:rsidRPr="006C56EC">
        <w:rPr>
          <w:snapToGrid w:val="0"/>
          <w:color w:val="000000" w:themeColor="text1"/>
          <w:sz w:val="28"/>
          <w:lang w:val="uk-UA"/>
        </w:rPr>
        <w:t xml:space="preserve"> «Про </w:t>
      </w:r>
      <w:r w:rsidR="006C56EC">
        <w:rPr>
          <w:snapToGrid w:val="0"/>
          <w:color w:val="000000" w:themeColor="text1"/>
          <w:sz w:val="28"/>
          <w:lang w:val="uk-UA"/>
        </w:rPr>
        <w:t xml:space="preserve">надання статусу скверу земельній ділянці біля будинку № 3 на вул. Соціалістичній у Солом’янському </w:t>
      </w:r>
      <w:r w:rsidR="00C904BA">
        <w:rPr>
          <w:snapToGrid w:val="0"/>
          <w:color w:val="000000" w:themeColor="text1"/>
          <w:sz w:val="28"/>
          <w:lang w:val="uk-UA"/>
        </w:rPr>
        <w:t>районі             м.</w:t>
      </w:r>
      <w:r w:rsidR="006C56EC" w:rsidRPr="006C56EC">
        <w:rPr>
          <w:snapToGrid w:val="0"/>
          <w:color w:val="000000" w:themeColor="text1"/>
          <w:sz w:val="28"/>
          <w:lang w:val="uk-UA"/>
        </w:rPr>
        <w:t xml:space="preserve"> Києва»</w:t>
      </w:r>
      <w:r w:rsidR="006C56EC">
        <w:rPr>
          <w:snapToGrid w:val="0"/>
          <w:color w:val="000000" w:themeColor="text1"/>
          <w:sz w:val="28"/>
          <w:lang w:val="uk-UA"/>
        </w:rPr>
        <w:t>, рішення Київської міської ради від 12 жовтня 2017 року № 190/3197</w:t>
      </w:r>
      <w:r w:rsidR="006C56EC" w:rsidRPr="006C56EC">
        <w:rPr>
          <w:snapToGrid w:val="0"/>
          <w:color w:val="000000" w:themeColor="text1"/>
          <w:sz w:val="28"/>
          <w:lang w:val="uk-UA"/>
        </w:rPr>
        <w:t xml:space="preserve"> «Про </w:t>
      </w:r>
      <w:r w:rsidR="006C56EC">
        <w:rPr>
          <w:snapToGrid w:val="0"/>
          <w:color w:val="000000" w:themeColor="text1"/>
          <w:sz w:val="28"/>
          <w:lang w:val="uk-UA"/>
        </w:rPr>
        <w:t xml:space="preserve">перейменування вулиці у Солом’янському </w:t>
      </w:r>
      <w:r w:rsidR="006C56EC" w:rsidRPr="006C56EC">
        <w:rPr>
          <w:snapToGrid w:val="0"/>
          <w:color w:val="000000" w:themeColor="text1"/>
          <w:sz w:val="28"/>
          <w:lang w:val="uk-UA"/>
        </w:rPr>
        <w:t>районі міста Києва</w:t>
      </w:r>
      <w:r w:rsidR="006C56EC">
        <w:rPr>
          <w:snapToGrid w:val="0"/>
          <w:color w:val="000000" w:themeColor="text1"/>
          <w:sz w:val="28"/>
          <w:lang w:val="uk-UA"/>
        </w:rPr>
        <w:t xml:space="preserve">», </w:t>
      </w:r>
      <w:r>
        <w:rPr>
          <w:snapToGrid w:val="0"/>
          <w:color w:val="000000" w:themeColor="text1"/>
          <w:sz w:val="28"/>
          <w:lang w:val="uk-UA"/>
        </w:rPr>
        <w:t>Київська міська рада</w:t>
      </w:r>
    </w:p>
    <w:p w14:paraId="07F6D163" w14:textId="77777777" w:rsidR="00F6318B" w:rsidRPr="00DE4A20" w:rsidRDefault="00F6318B" w:rsidP="00F6318B">
      <w:pPr>
        <w:pStyle w:val="20"/>
        <w:ind w:firstLine="709"/>
        <w:rPr>
          <w:color w:val="000000" w:themeColor="text1"/>
          <w:szCs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072E979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5E1A70">
        <w:rPr>
          <w:snapToGrid w:val="0"/>
          <w:color w:val="000000"/>
          <w:sz w:val="28"/>
          <w:lang w:val="uk-UA"/>
        </w:rPr>
        <w:t xml:space="preserve">Надати Київському комунальному об’єднанню зеленого будівництва та експлуатації зелених насаджень міста «Київзеленбуд», за умови виконання </w:t>
      </w:r>
      <w:r w:rsidR="005E1A70">
        <w:rPr>
          <w:snapToGrid w:val="0"/>
          <w:color w:val="000000"/>
          <w:sz w:val="28"/>
          <w:lang w:val="uk-UA"/>
        </w:rPr>
        <w:lastRenderedPageBreak/>
        <w:t xml:space="preserve">пункту 2 цього рішення, у постійне користування земельну ділянку </w:t>
      </w:r>
      <w:r w:rsidR="005E1A70">
        <w:rPr>
          <w:snapToGrid w:val="0"/>
          <w:color w:val="000000"/>
          <w:sz w:val="28"/>
          <w:lang w:val="uk-UA"/>
        </w:rPr>
        <w:br/>
      </w:r>
      <w:r w:rsidR="005E1A70">
        <w:rPr>
          <w:color w:val="000000" w:themeColor="text1"/>
          <w:sz w:val="28"/>
          <w:szCs w:val="28"/>
          <w:lang w:val="uk-UA"/>
        </w:rPr>
        <w:t>площею</w:t>
      </w:r>
      <w:r w:rsidR="0044750E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5E1A70">
        <w:rPr>
          <w:iCs/>
          <w:color w:val="000000" w:themeColor="text1"/>
          <w:sz w:val="28"/>
          <w:szCs w:val="28"/>
          <w:lang w:val="uk-UA" w:eastAsia="uk-UA"/>
        </w:rPr>
        <w:t>0,4210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5E1A70">
        <w:rPr>
          <w:iCs/>
          <w:color w:val="000000" w:themeColor="text1"/>
          <w:sz w:val="28"/>
          <w:szCs w:val="28"/>
          <w:lang w:val="uk-UA" w:eastAsia="uk-UA"/>
        </w:rPr>
        <w:t>8000000000:72:118:0020</w:t>
      </w:r>
      <w:r w:rsidR="005E1A70">
        <w:rPr>
          <w:sz w:val="28"/>
          <w:szCs w:val="28"/>
          <w:lang w:val="uk-UA"/>
        </w:rPr>
        <w:t xml:space="preserve">) </w:t>
      </w:r>
      <w:r w:rsidR="005E1A70" w:rsidRPr="005E1A70">
        <w:rPr>
          <w:iCs/>
          <w:sz w:val="28"/>
          <w:szCs w:val="28"/>
          <w:lang w:val="uk-UA"/>
        </w:rPr>
        <w:t>для утримання та обслуговування скверу</w:t>
      </w:r>
      <w:r w:rsidR="00F837D8" w:rsidRPr="005E1A70">
        <w:rPr>
          <w:iCs/>
          <w:sz w:val="28"/>
          <w:szCs w:val="28"/>
          <w:lang w:val="uk-UA"/>
        </w:rPr>
        <w:t xml:space="preserve"> </w:t>
      </w:r>
      <w:r w:rsidR="00421815" w:rsidRPr="005E1A70">
        <w:rPr>
          <w:iCs/>
          <w:sz w:val="28"/>
          <w:szCs w:val="28"/>
          <w:lang w:val="uk-UA"/>
        </w:rPr>
        <w:t>(</w:t>
      </w:r>
      <w:r w:rsidR="00D125D7" w:rsidRPr="005E1A70">
        <w:rPr>
          <w:iCs/>
          <w:sz w:val="28"/>
          <w:szCs w:val="28"/>
          <w:lang w:val="uk-UA"/>
        </w:rPr>
        <w:t xml:space="preserve">код виду цільового призначення </w:t>
      </w:r>
      <w:r w:rsidR="00421815" w:rsidRPr="005E1A70">
        <w:rPr>
          <w:iCs/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F837D8" w:rsidRPr="005E1A70">
        <w:rPr>
          <w:sz w:val="28"/>
          <w:szCs w:val="28"/>
          <w:lang w:val="uk-UA"/>
        </w:rPr>
        <w:t xml:space="preserve">на вул. Левка Мацієвича, 3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5E1A70">
        <w:rPr>
          <w:sz w:val="28"/>
          <w:szCs w:val="28"/>
          <w:lang w:val="uk-UA"/>
        </w:rPr>
        <w:t>Солом'янському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рекреаційного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F86F74" w:rsidRPr="005E1A70">
        <w:rPr>
          <w:sz w:val="28"/>
          <w:szCs w:val="28"/>
          <w:lang w:val="uk-UA"/>
        </w:rPr>
        <w:t>заява ДЦ від 21 серпня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2024 </w:t>
      </w:r>
      <w:r w:rsidR="0044750E">
        <w:rPr>
          <w:color w:val="000000" w:themeColor="text1"/>
          <w:sz w:val="28"/>
          <w:szCs w:val="28"/>
          <w:lang w:val="uk-UA"/>
        </w:rPr>
        <w:t xml:space="preserve">року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64114-008899466-031-03,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374438923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0628056C" w14:textId="77777777" w:rsidR="00AC41DB" w:rsidRDefault="00F86F74" w:rsidP="00AC41DB">
      <w:pPr>
        <w:ind w:firstLine="720"/>
        <w:jc w:val="both"/>
        <w:rPr>
          <w:snapToGrid w:val="0"/>
          <w:color w:val="000000"/>
          <w:sz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C41DB">
        <w:rPr>
          <w:snapToGrid w:val="0"/>
          <w:color w:val="000000"/>
          <w:sz w:val="28"/>
          <w:lang w:val="uk-UA"/>
        </w:rPr>
        <w:t>Київському комунальному об’єднанню зеленого будівництва та експлуатації зелених насаджень міста «Київзеленбуд»:</w:t>
      </w:r>
    </w:p>
    <w:p w14:paraId="0C42D2E7" w14:textId="4FA5CF2A" w:rsidR="00AC41DB" w:rsidRDefault="00695321" w:rsidP="0069532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AC41DB">
        <w:rPr>
          <w:iCs/>
          <w:sz w:val="28"/>
          <w:szCs w:val="28"/>
          <w:lang w:val="uk-UA"/>
        </w:rPr>
        <w:t>Виконувати обов’язки землекористувача</w:t>
      </w:r>
      <w:r w:rsidR="00AC41DB">
        <w:rPr>
          <w:sz w:val="28"/>
          <w:szCs w:val="28"/>
          <w:lang w:val="uk-UA"/>
        </w:rPr>
        <w:t xml:space="preserve"> відповідно до вимог статті 96 Земельного кодексу України.</w:t>
      </w:r>
    </w:p>
    <w:p w14:paraId="7AA19F10" w14:textId="77777777" w:rsidR="00AC41DB" w:rsidRDefault="00AC41DB" w:rsidP="00AC41D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 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25601D07" w14:textId="77777777" w:rsidR="00AC41DB" w:rsidRDefault="00AC41DB" w:rsidP="00AC41D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 Забезпечити вільний проїзд та прохід до суміжних землекористувачів та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734664E4" w14:textId="77777777" w:rsidR="00AC41DB" w:rsidRDefault="00AC41DB" w:rsidP="00AC41D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Під час використання земельної ділянки дотримуватися обмежень у її використанні, зареєстрованих у Державному земельному кадастрі.</w:t>
      </w:r>
    </w:p>
    <w:p w14:paraId="35A1DBF2" w14:textId="77777777" w:rsidR="00AC41DB" w:rsidRDefault="00AC41DB" w:rsidP="00AC41D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1D7F97B3" w14:textId="77777777" w:rsidR="00AC41DB" w:rsidRDefault="00AC41DB" w:rsidP="00AC41D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42EB7E20" w14:textId="77777777" w:rsidR="00AC41DB" w:rsidRDefault="00AC41DB" w:rsidP="00AC41D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F6318B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CB7BE4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111BB8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1298853C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0FF17D4" w14:textId="6E501DEA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239A3903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891"/>
      </w:tblGrid>
      <w:tr w:rsidR="009E6634" w14:paraId="4220AD3E" w14:textId="77777777" w:rsidTr="009E6634">
        <w:trPr>
          <w:trHeight w:val="2216"/>
        </w:trPr>
        <w:tc>
          <w:tcPr>
            <w:tcW w:w="5920" w:type="dxa"/>
          </w:tcPr>
          <w:p w14:paraId="4ED22C5F" w14:textId="77777777" w:rsidR="009E6634" w:rsidRDefault="009E6634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6FFD0FF3" w14:textId="77777777" w:rsidR="009E6634" w:rsidRDefault="009E6634">
            <w:pPr>
              <w:ind w:left="3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</w:t>
            </w:r>
          </w:p>
          <w:p w14:paraId="5A59DC81" w14:textId="77777777" w:rsidR="009E6634" w:rsidRDefault="009E6634">
            <w:pPr>
              <w:ind w:left="37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 питань екологічної політики</w:t>
            </w:r>
          </w:p>
          <w:p w14:paraId="446D2B30" w14:textId="77777777" w:rsidR="009E6634" w:rsidRDefault="009E6634">
            <w:pPr>
              <w:ind w:left="1131"/>
              <w:rPr>
                <w:sz w:val="28"/>
                <w:szCs w:val="28"/>
                <w:lang w:val="uk-UA" w:eastAsia="uk-UA"/>
              </w:rPr>
            </w:pPr>
          </w:p>
          <w:p w14:paraId="2B1EA09D" w14:textId="77777777" w:rsidR="009E6634" w:rsidRDefault="009E663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</w:p>
          <w:p w14:paraId="51046826" w14:textId="77777777" w:rsidR="009E6634" w:rsidRDefault="009E6634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11C4DBA" w14:textId="77777777" w:rsidR="009E6634" w:rsidRDefault="009E663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25DE9CD5" w14:textId="77777777" w:rsidR="009E6634" w:rsidRDefault="009E6634">
            <w:pPr>
              <w:jc w:val="right"/>
              <w:rPr>
                <w:rStyle w:val="af0"/>
                <w:b w:val="0"/>
              </w:rPr>
            </w:pPr>
          </w:p>
          <w:p w14:paraId="68335D0F" w14:textId="77777777" w:rsidR="009E6634" w:rsidRDefault="009E6634"/>
          <w:p w14:paraId="158605CF" w14:textId="77777777" w:rsidR="009E6634" w:rsidRDefault="009E6634">
            <w:pPr>
              <w:rPr>
                <w:sz w:val="28"/>
                <w:szCs w:val="28"/>
                <w:lang w:val="uk-UA" w:eastAsia="uk-UA"/>
              </w:rPr>
            </w:pPr>
          </w:p>
          <w:p w14:paraId="51998541" w14:textId="77777777" w:rsidR="009E6634" w:rsidRDefault="009E6634">
            <w:pPr>
              <w:rPr>
                <w:sz w:val="28"/>
                <w:szCs w:val="28"/>
                <w:lang w:val="uk-UA" w:eastAsia="uk-UA"/>
              </w:rPr>
            </w:pPr>
          </w:p>
          <w:p w14:paraId="0999EB27" w14:textId="77777777" w:rsidR="009E6634" w:rsidRDefault="009E6634">
            <w:pPr>
              <w:ind w:left="126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Денис МОСКАЛЬ</w:t>
            </w:r>
          </w:p>
          <w:p w14:paraId="70DEF727" w14:textId="77777777" w:rsidR="009E6634" w:rsidRDefault="009E6634">
            <w:pPr>
              <w:ind w:left="1263"/>
              <w:rPr>
                <w:sz w:val="28"/>
                <w:szCs w:val="28"/>
                <w:lang w:val="uk-UA" w:eastAsia="uk-UA"/>
              </w:rPr>
            </w:pPr>
          </w:p>
          <w:p w14:paraId="34BC9804" w14:textId="77777777" w:rsidR="009E6634" w:rsidRDefault="009E663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                      Євгенія КУЛЕБА</w:t>
            </w:r>
          </w:p>
        </w:tc>
      </w:tr>
    </w:tbl>
    <w:p w14:paraId="6E89FC15" w14:textId="77777777" w:rsidR="009E6634" w:rsidRDefault="009E6634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078AACA5" w:rsidR="00E75718" w:rsidRPr="00EE09E2" w:rsidRDefault="008119F4" w:rsidP="00F978C2">
      <w:pPr>
        <w:rPr>
          <w:color w:val="000000"/>
          <w:sz w:val="28"/>
          <w:szCs w:val="28"/>
          <w:lang w:eastAsia="uk-UA"/>
        </w:rPr>
      </w:pPr>
      <w:r w:rsidRPr="00EE09E2">
        <w:rPr>
          <w:color w:val="000000"/>
          <w:sz w:val="28"/>
          <w:szCs w:val="28"/>
          <w:lang w:eastAsia="uk-UA"/>
        </w:rPr>
        <w:t xml:space="preserve"> </w:t>
      </w:r>
    </w:p>
    <w:sectPr w:rsidR="00E75718" w:rsidRPr="00EE09E2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0669A" w14:textId="77777777" w:rsidR="00726C39" w:rsidRDefault="00726C39">
      <w:r>
        <w:separator/>
      </w:r>
    </w:p>
  </w:endnote>
  <w:endnote w:type="continuationSeparator" w:id="0">
    <w:p w14:paraId="6A343665" w14:textId="77777777" w:rsidR="00726C39" w:rsidRDefault="0072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EFE97" w14:textId="77777777" w:rsidR="00726C39" w:rsidRDefault="00726C39">
      <w:r>
        <w:separator/>
      </w:r>
    </w:p>
  </w:footnote>
  <w:footnote w:type="continuationSeparator" w:id="0">
    <w:p w14:paraId="7CE35833" w14:textId="77777777" w:rsidR="00726C39" w:rsidRDefault="0072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108061">
    <w:abstractNumId w:val="10"/>
  </w:num>
  <w:num w:numId="2" w16cid:durableId="880215806">
    <w:abstractNumId w:val="6"/>
  </w:num>
  <w:num w:numId="3" w16cid:durableId="1064179854">
    <w:abstractNumId w:val="9"/>
  </w:num>
  <w:num w:numId="4" w16cid:durableId="209849340">
    <w:abstractNumId w:val="0"/>
  </w:num>
  <w:num w:numId="5" w16cid:durableId="1907492336">
    <w:abstractNumId w:val="8"/>
  </w:num>
  <w:num w:numId="6" w16cid:durableId="2134518604">
    <w:abstractNumId w:val="4"/>
  </w:num>
  <w:num w:numId="7" w16cid:durableId="683096037">
    <w:abstractNumId w:val="5"/>
  </w:num>
  <w:num w:numId="8" w16cid:durableId="1843550446">
    <w:abstractNumId w:val="7"/>
  </w:num>
  <w:num w:numId="9" w16cid:durableId="1661691447">
    <w:abstractNumId w:val="2"/>
  </w:num>
  <w:num w:numId="10" w16cid:durableId="432435430">
    <w:abstractNumId w:val="1"/>
  </w:num>
  <w:num w:numId="11" w16cid:durableId="1819683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279A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B7E69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4750E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E1A70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532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6EC"/>
    <w:rsid w:val="006C5BDF"/>
    <w:rsid w:val="006D04A6"/>
    <w:rsid w:val="006D3CEC"/>
    <w:rsid w:val="006D60E0"/>
    <w:rsid w:val="006E144B"/>
    <w:rsid w:val="006F0642"/>
    <w:rsid w:val="00706003"/>
    <w:rsid w:val="00713D9D"/>
    <w:rsid w:val="00726C39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33059"/>
    <w:rsid w:val="00961B41"/>
    <w:rsid w:val="00970DDD"/>
    <w:rsid w:val="00970F0B"/>
    <w:rsid w:val="00983881"/>
    <w:rsid w:val="0099012E"/>
    <w:rsid w:val="009B3AC0"/>
    <w:rsid w:val="009D7544"/>
    <w:rsid w:val="009E0D7F"/>
    <w:rsid w:val="009E5D86"/>
    <w:rsid w:val="009E6634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41DB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04BA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0C8B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4400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E09E2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978C2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4631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17</cp:revision>
  <cp:lastPrinted>2024-09-03T05:52:00Z</cp:lastPrinted>
  <dcterms:created xsi:type="dcterms:W3CDTF">2024-09-02T06:11:00Z</dcterms:created>
  <dcterms:modified xsi:type="dcterms:W3CDTF">2024-09-06T10:58:00Z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