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372782957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wAgdwEAAOgCAAAOAAAAZHJzL2Uyb0RvYy54bWysUttOwzAMfUfiH6K8s25sAlStm4QQCAkB&#10;EvABWZqslZo42GHt/h4n7ILgDfHiOnZyfHxO58vBdWJjkFrwlZyMxlIYr6Fu/bqSb6+3Z1dSUFS+&#10;Vh14U8mtIblcnJ7M+1Cac2igqw0KBvFU9qGSTYyhLArSjXGKRhCM56YFdCryEddFjapndNcV5+Px&#10;RdED1gFBGyKu3nw15SLjW2t0fLKWTBRdJZlbzBFzXKVYLOaqXKMKTat3NNQfWDjVeh56gLpRUYkP&#10;bH9BuVYjENg40uAKsLbVJu/A20zGP7Z5aVQweRcWh8JBJvo/WP24eQnPKOJwDQMbmATpA5XExbTP&#10;YNGlLzMV3GcJtwfZzBCFTo+ms6vLGbc096bTyewy61ocXwekeGfAiZRUEtmWrJbaPFDkiXx1fyUN&#10;83Dbdl2qH6mkLA6rYcdvBfWWaffsXCXp/UOhkaK79yxNsnmf4D5Z7ZI9KMuZx+6sT359P+fRxx90&#10;8QkAAP//AwBQSwMEFAAGAAgAAAAhACUIVdTgAAAACgEAAA8AAABkcnMvZG93bnJldi54bWxMj8FO&#10;wzAMhu9IvENkJG5bQoHSlabThOCEhNaVA8e08dpojVOabCtvT3aCmy1/+v39xXq2Azvh5I0jCXdL&#10;AQypddpQJ+GzfltkwHxQpNXgCCX8oId1eX1VqFy7M1V42oWOxRDyuZLQhzDmnPu2R6v80o1I8bZ3&#10;k1UhrlPH9aTOMdwOPBEi5VYZih96NeJLj+1hd7QSNl9UvZrvj2Zb7StT1ytB7+lBytubefMMLOAc&#10;/mC46Ed1KKNT446kPRskZE/3SUQlLFYpsAsgssc4NRIekhR4WfD/FcpfAAAA//8DAFBLAQItABQA&#10;BgAIAAAAIQC2gziS/gAAAOEBAAATAAAAAAAAAAAAAAAAAAAAAABbQ29udGVudF9UeXBlc10ueG1s&#10;UEsBAi0AFAAGAAgAAAAhADj9If/WAAAAlAEAAAsAAAAAAAAAAAAAAAAALwEAAF9yZWxzLy5yZWxz&#10;UEsBAi0AFAAGAAgAAAAhAGm/ACB3AQAA6AIAAA4AAAAAAAAAAAAAAAAALgIAAGRycy9lMm9Eb2Mu&#10;eG1sUEsBAi0AFAAGAAgAAAAhACUIVdTgAAAACgEAAA8AAAAAAAAAAAAAAAAA0QMAAGRycy9kb3du&#10;cmV2LnhtbFBLBQYAAAAABAAEAPMAAADeBAAAAAA=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372782957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42EBD12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826FBE">
        <w:rPr>
          <w:b/>
          <w:bCs/>
          <w:color w:val="auto"/>
          <w:sz w:val="24"/>
          <w:szCs w:val="24"/>
          <w:lang w:val="ru-RU"/>
        </w:rPr>
        <w:t>ПЗН-64521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826FBE">
        <w:rPr>
          <w:b/>
          <w:bCs/>
          <w:color w:val="auto"/>
          <w:sz w:val="24"/>
          <w:szCs w:val="24"/>
          <w:lang w:val="ru-RU"/>
        </w:rPr>
        <w:t>28.03.2024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43D98691" w:rsidR="00E17376" w:rsidRPr="00826FBE" w:rsidRDefault="007F3317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Про передачу громадянці</w:t>
      </w:r>
      <w:r w:rsidR="00826FBE" w:rsidRPr="00826FBE">
        <w:rPr>
          <w:b/>
          <w:bCs/>
          <w:i/>
          <w:sz w:val="24"/>
          <w:szCs w:val="24"/>
        </w:rPr>
        <w:t xml:space="preserve"> Марченко Ользі Михайлівні у приватну власність земельної ділянки для колективно</w:t>
      </w:r>
      <w:r w:rsidR="00210AFE">
        <w:rPr>
          <w:b/>
          <w:bCs/>
          <w:i/>
          <w:sz w:val="24"/>
          <w:szCs w:val="24"/>
        </w:rPr>
        <w:t xml:space="preserve">го садівництва у </w:t>
      </w:r>
      <w:r>
        <w:rPr>
          <w:b/>
          <w:bCs/>
          <w:i/>
          <w:sz w:val="24"/>
          <w:szCs w:val="24"/>
        </w:rPr>
        <w:t xml:space="preserve">                 </w:t>
      </w:r>
      <w:r w:rsidR="00210AFE">
        <w:rPr>
          <w:b/>
          <w:bCs/>
          <w:i/>
          <w:sz w:val="24"/>
          <w:szCs w:val="24"/>
        </w:rPr>
        <w:t>пров. Райдужному</w:t>
      </w:r>
      <w:r w:rsidR="00826FBE" w:rsidRPr="00826FBE">
        <w:rPr>
          <w:b/>
          <w:bCs/>
          <w:i/>
          <w:sz w:val="24"/>
          <w:szCs w:val="24"/>
        </w:rPr>
        <w:t xml:space="preserve">, 7 </w:t>
      </w:r>
      <w:r>
        <w:rPr>
          <w:b/>
          <w:bCs/>
          <w:i/>
          <w:sz w:val="24"/>
          <w:szCs w:val="24"/>
        </w:rPr>
        <w:t>(</w:t>
      </w:r>
      <w:r w:rsidR="00826FBE" w:rsidRPr="00826FBE">
        <w:rPr>
          <w:b/>
          <w:bCs/>
          <w:i/>
          <w:sz w:val="24"/>
          <w:szCs w:val="24"/>
        </w:rPr>
        <w:t>ОБСЛУГОВУЮЧИЙ КООПЕРАТИВ «САДОВО-ДАЧНИЙ КООПЕРАТИВ «ОРХІДЕЯ-3») у Дарницькому районі міста Києва, мікрорайон Осокорки</w:t>
      </w:r>
    </w:p>
    <w:p w14:paraId="4E0F9D2A" w14:textId="77777777" w:rsidR="00826FBE" w:rsidRPr="00104BBD" w:rsidRDefault="00826FBE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231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7A3890E2" w:rsidR="00E659C4" w:rsidRPr="00104BBD" w:rsidRDefault="00826FBE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 xml:space="preserve">ПІБ: 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Марченко Ольга Михайлівна</w:t>
            </w:r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26.03.2024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372782957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671B2E9A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8000000000:96:028:0006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1BB62C0F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пров. Райдужний, 7, </w:t>
            </w:r>
            <w:r w:rsidR="00826FBE" w:rsidRPr="006846EF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 район міста Києва, обслуговуючий кооператив «Садово-дачний кооператив «ОРХІДЕЯ-3», мікрорайон Осокорки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0,1060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6CD5F797" w:rsidR="00E659C4" w:rsidRPr="0061239E" w:rsidRDefault="00826FBE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26FBE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15D6119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826FBE" w:rsidRPr="00826FBE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 </w:t>
            </w:r>
          </w:p>
        </w:tc>
        <w:tc>
          <w:tcPr>
            <w:tcW w:w="6662" w:type="dxa"/>
          </w:tcPr>
          <w:p w14:paraId="1AB1CB5D" w14:textId="7A1433E3" w:rsidR="00E659C4" w:rsidRPr="0061239E" w:rsidRDefault="00826FBE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26FBE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826FBE" w:rsidRPr="00104BBD" w14:paraId="31D74C20" w14:textId="77777777" w:rsidTr="00B509A0">
        <w:tc>
          <w:tcPr>
            <w:tcW w:w="3652" w:type="dxa"/>
          </w:tcPr>
          <w:p w14:paraId="57C5A6FC" w14:textId="556CB127" w:rsidR="00826FBE" w:rsidRDefault="00826FBE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26FBE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54A3FABF" w14:textId="4AB1F3D5" w:rsidR="00826FBE" w:rsidRPr="00826FBE" w:rsidRDefault="00826FBE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826FBE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r w:rsidRPr="00826FBE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 колективного садівництва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5025ED8A" w:rsidR="00E82810" w:rsidRPr="00104BBD" w:rsidRDefault="004467CB" w:rsidP="00EE3A2A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«</w:t>
      </w:r>
      <w:r w:rsidR="004B0703">
        <w:rPr>
          <w:bCs/>
          <w:color w:val="auto"/>
          <w:sz w:val="24"/>
          <w:szCs w:val="24"/>
        </w:rPr>
        <w:t>Про передачу громадянці</w:t>
      </w:r>
      <w:r w:rsidR="00826FBE" w:rsidRPr="00826FBE">
        <w:rPr>
          <w:bCs/>
          <w:color w:val="auto"/>
          <w:sz w:val="24"/>
          <w:szCs w:val="24"/>
        </w:rPr>
        <w:t xml:space="preserve"> Марченко Ользі Михайлівні у приватну власність земельної ділянки для колективного садівництва у пров. Райдужн</w:t>
      </w:r>
      <w:r w:rsidR="00210AFE">
        <w:rPr>
          <w:bCs/>
          <w:color w:val="auto"/>
          <w:sz w:val="24"/>
          <w:szCs w:val="24"/>
        </w:rPr>
        <w:t>ому</w:t>
      </w:r>
      <w:r w:rsidR="00826FBE" w:rsidRPr="00826FBE">
        <w:rPr>
          <w:bCs/>
          <w:color w:val="auto"/>
          <w:sz w:val="24"/>
          <w:szCs w:val="24"/>
        </w:rPr>
        <w:t xml:space="preserve">, 7 </w:t>
      </w:r>
      <w:r w:rsidR="004B0703">
        <w:rPr>
          <w:bCs/>
          <w:color w:val="auto"/>
          <w:sz w:val="24"/>
          <w:szCs w:val="24"/>
        </w:rPr>
        <w:t>(</w:t>
      </w:r>
      <w:r w:rsidR="00826FBE" w:rsidRPr="00826FBE">
        <w:rPr>
          <w:bCs/>
          <w:color w:val="auto"/>
          <w:sz w:val="24"/>
          <w:szCs w:val="24"/>
        </w:rPr>
        <w:t>ОБСЛУГОВУЮЧИЙ КООПЕРАТИВ «САДОВО-ДАЧНИЙ КООПЕРАТИВ «ОРХІДЕЯ-3») у Дарницькому районі міста Києва, мікрорайон Осокорки</w:t>
      </w:r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5B2FF0A" w14:textId="3F1F9B71" w:rsidR="00826FBE" w:rsidRPr="00104BBD" w:rsidRDefault="00826FBE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826FBE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</w:t>
      </w:r>
      <w:r w:rsidR="003E4B4B">
        <w:rPr>
          <w:color w:val="auto"/>
          <w:sz w:val="24"/>
          <w:szCs w:val="24"/>
        </w:rPr>
        <w:t>нки</w:t>
      </w:r>
      <w:r w:rsidRPr="00826FBE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B90FF24" w:rsidR="00E12AC0" w:rsidRPr="00104BBD" w:rsidRDefault="00826FBE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826FBE">
              <w:rPr>
                <w:i/>
                <w:color w:val="auto"/>
                <w:sz w:val="24"/>
                <w:szCs w:val="24"/>
              </w:rPr>
              <w:t>Зем</w:t>
            </w:r>
            <w:r w:rsidR="004B0703">
              <w:rPr>
                <w:i/>
                <w:color w:val="auto"/>
                <w:sz w:val="24"/>
                <w:szCs w:val="24"/>
              </w:rPr>
              <w:t>ельна ділянка забудована садо</w:t>
            </w:r>
            <w:r w:rsidR="00690422">
              <w:rPr>
                <w:i/>
                <w:color w:val="auto"/>
                <w:sz w:val="24"/>
                <w:szCs w:val="24"/>
              </w:rPr>
              <w:t>вим (</w:t>
            </w:r>
            <w:r w:rsidR="004B0703">
              <w:rPr>
                <w:i/>
                <w:color w:val="auto"/>
                <w:sz w:val="24"/>
                <w:szCs w:val="24"/>
              </w:rPr>
              <w:t>дачним</w:t>
            </w:r>
            <w:r w:rsidR="00690422">
              <w:rPr>
                <w:i/>
                <w:color w:val="auto"/>
                <w:sz w:val="24"/>
                <w:szCs w:val="24"/>
              </w:rPr>
              <w:t>)</w:t>
            </w:r>
            <w:r w:rsidRPr="00826FBE">
              <w:rPr>
                <w:i/>
                <w:color w:val="auto"/>
                <w:sz w:val="24"/>
                <w:szCs w:val="24"/>
              </w:rPr>
              <w:t xml:space="preserve"> будинком загальною площею </w:t>
            </w:r>
            <w:r>
              <w:rPr>
                <w:i/>
                <w:color w:val="auto"/>
                <w:sz w:val="24"/>
                <w:szCs w:val="24"/>
              </w:rPr>
              <w:t>157,8</w:t>
            </w:r>
            <w:r w:rsidRPr="00826FBE">
              <w:rPr>
                <w:i/>
                <w:color w:val="auto"/>
                <w:sz w:val="24"/>
                <w:szCs w:val="24"/>
              </w:rPr>
              <w:t xml:space="preserve"> кв.м, який належить на праві приватної власності</w:t>
            </w:r>
            <w:r>
              <w:rPr>
                <w:i/>
                <w:color w:val="auto"/>
                <w:sz w:val="24"/>
                <w:szCs w:val="24"/>
              </w:rPr>
              <w:t xml:space="preserve"> Марченко Ользі Михайлівні</w:t>
            </w:r>
            <w:r w:rsidRPr="00826FBE">
              <w:rPr>
                <w:i/>
                <w:color w:val="auto"/>
                <w:sz w:val="24"/>
                <w:szCs w:val="24"/>
              </w:rPr>
              <w:t xml:space="preserve">, реєстраційний номер об'єкта нерухомого </w:t>
            </w:r>
            <w:r>
              <w:rPr>
                <w:i/>
                <w:color w:val="auto"/>
                <w:sz w:val="24"/>
                <w:szCs w:val="24"/>
              </w:rPr>
              <w:t>майна 2067511780000</w:t>
            </w:r>
            <w:r w:rsidRPr="00826FBE">
              <w:rPr>
                <w:i/>
                <w:color w:val="auto"/>
                <w:sz w:val="24"/>
                <w:szCs w:val="24"/>
              </w:rPr>
              <w:t xml:space="preserve">, запис про право власності </w:t>
            </w:r>
            <w:r>
              <w:rPr>
                <w:i/>
                <w:color w:val="auto"/>
                <w:sz w:val="24"/>
                <w:szCs w:val="24"/>
              </w:rPr>
              <w:t>від 26.03.2020 № 36210494</w:t>
            </w:r>
            <w:r w:rsidR="00705422">
              <w:rPr>
                <w:i/>
                <w:color w:val="auto"/>
                <w:sz w:val="24"/>
                <w:szCs w:val="24"/>
              </w:rPr>
              <w:t xml:space="preserve"> </w:t>
            </w:r>
            <w:r w:rsidR="00705422" w:rsidRPr="00826FBE">
              <w:rPr>
                <w:i/>
                <w:color w:val="auto"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від </w:t>
            </w:r>
            <w:r w:rsidR="00705422">
              <w:rPr>
                <w:i/>
                <w:color w:val="auto"/>
                <w:sz w:val="24"/>
                <w:szCs w:val="24"/>
              </w:rPr>
              <w:t>28.03.2024 № 371862201).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6CAFEEBD" w:rsidR="00E12AC0" w:rsidRPr="00104BBD" w:rsidRDefault="00BE7D62" w:rsidP="00EE3A2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BE7D62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 та проєкту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</w:t>
            </w:r>
            <w:r w:rsidR="00EE3A2A">
              <w:rPr>
                <w:i/>
                <w:color w:val="auto"/>
                <w:sz w:val="24"/>
                <w:szCs w:val="24"/>
              </w:rPr>
              <w:t>удови (на розрахунковий період)                 (в</w:t>
            </w:r>
            <w:r w:rsidR="00EE3A2A" w:rsidRPr="00EE3A2A">
              <w:rPr>
                <w:i/>
                <w:color w:val="auto"/>
                <w:sz w:val="24"/>
                <w:szCs w:val="24"/>
              </w:rPr>
              <w:t>итяг з містобудівного кадастру</w:t>
            </w:r>
            <w:r w:rsidR="0086338A">
              <w:rPr>
                <w:i/>
                <w:color w:val="auto"/>
                <w:sz w:val="24"/>
                <w:szCs w:val="24"/>
              </w:rPr>
              <w:t xml:space="preserve"> </w:t>
            </w:r>
            <w:r w:rsidR="0086338A" w:rsidRPr="00EE3A2A">
              <w:rPr>
                <w:i/>
                <w:color w:val="auto"/>
                <w:sz w:val="24"/>
                <w:szCs w:val="24"/>
              </w:rPr>
              <w:t>від 17.07.2023                           № 2037/0/012/12-03-23</w:t>
            </w:r>
            <w:r w:rsidR="0086338A">
              <w:rPr>
                <w:i/>
                <w:color w:val="auto"/>
                <w:sz w:val="24"/>
                <w:szCs w:val="24"/>
              </w:rPr>
              <w:t>,</w:t>
            </w:r>
            <w:r w:rsidR="00EE3A2A" w:rsidRPr="00EE3A2A">
              <w:rPr>
                <w:i/>
                <w:color w:val="auto"/>
                <w:sz w:val="24"/>
                <w:szCs w:val="24"/>
              </w:rPr>
              <w:t xml:space="preserve"> наданий 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86338A">
              <w:rPr>
                <w:i/>
                <w:color w:val="auto"/>
                <w:sz w:val="24"/>
                <w:szCs w:val="24"/>
              </w:rPr>
              <w:t>.</w:t>
            </w:r>
            <w:r w:rsidR="00EE3A2A" w:rsidRPr="00EE3A2A">
              <w:rPr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421186ED" w14:textId="6774AD0D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Осокорки Дарницького району м. Києва, зокрема і зем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2,3669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8000000000:96:028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:0001). Термін дії договору оренди земельної ділянки до 18.02.2031. </w:t>
            </w:r>
          </w:p>
          <w:p w14:paraId="35721501" w14:textId="1EA8639B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</w:t>
            </w:r>
            <w:r w:rsidR="0033442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ділянку площею            2,3669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8000000000:96:028:0001) поділено та сформовано 32</w:t>
            </w:r>
            <w:r w:rsidR="00647A6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земельні ділянки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у тому числі 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0,1060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8000000000:96:028:0006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749C9835" w14:textId="7CEADE37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 рішення передбачається передати громадя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нці Марченко О.М.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0,1060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колективного садівництва</w:t>
            </w:r>
            <w:r w:rsidR="00AE53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</w:t>
            </w:r>
            <w:r w:rsidR="00AE536F" w:rsidRPr="0061239E">
              <w:rPr>
                <w:i/>
                <w:color w:val="auto"/>
              </w:rPr>
              <w:t xml:space="preserve"> </w:t>
            </w:r>
            <w:r w:rsidR="00AE536F">
              <w:rPr>
                <w:i/>
                <w:color w:val="auto"/>
              </w:rPr>
              <w:t xml:space="preserve">                  </w:t>
            </w:r>
            <w:r w:rsidR="00AE536F">
              <w:rPr>
                <w:rFonts w:ascii="Times New Roman" w:hAnsi="Times New Roman" w:cs="Times New Roman"/>
                <w:i/>
                <w:color w:val="auto"/>
              </w:rPr>
              <w:t>пров. Райдужному, 7</w:t>
            </w:r>
            <w:r w:rsidR="00AE536F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AE53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(</w:t>
            </w:r>
            <w:r w:rsidR="00AE536F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обслуговуючий кооператив «Садово - дачний кооператив «Орхідея -3»</w:t>
            </w:r>
            <w:r w:rsidR="00AE53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AE536F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AE536F">
              <w:rPr>
                <w:rFonts w:ascii="Times New Roman" w:hAnsi="Times New Roman" w:cs="Times New Roman"/>
                <w:i/>
                <w:color w:val="auto"/>
              </w:rPr>
              <w:t>у</w:t>
            </w:r>
            <w:r w:rsidR="00AE536F" w:rsidRPr="00AE536F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F54835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Дарницькому</w:t>
            </w:r>
            <w:r w:rsidR="00AE536F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 xml:space="preserve"> район</w:t>
            </w:r>
            <w:r w:rsidR="00301C06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у</w:t>
            </w:r>
            <w:r w:rsidR="00AE536F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 xml:space="preserve"> міста Києва</w:t>
            </w:r>
            <w:r w:rsidR="00AE53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мікрорайон Осокорк</w:t>
            </w:r>
            <w:r w:rsidR="00AE536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36882915" w14:textId="1D25A8DB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Нотаріально засвідченою заявою від 20.07.2023 зареєстрованою в реєстрі за № 1457, обслуговуючий кооператив «Садово - дачний кооператив «Орхідея -3» надав згоду на припинення права оренди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0,1060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E9288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028:0006</w:t>
            </w: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209CDFF9" w14:textId="77777777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D492907" w14:textId="77777777" w:rsidR="00622A8D" w:rsidRPr="00622A8D" w:rsidRDefault="00622A8D" w:rsidP="00622A8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3AB7B5A7" w:rsidR="00017352" w:rsidRPr="00104BBD" w:rsidRDefault="00622A8D" w:rsidP="00622A8D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2BA8409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462E16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1D18E3E4" w14:textId="77777777" w:rsidR="00F8345C" w:rsidRPr="00F8345C" w:rsidRDefault="00F8345C" w:rsidP="00F8345C">
      <w:pPr>
        <w:pStyle w:val="1"/>
        <w:shd w:val="clear" w:color="auto" w:fill="auto"/>
        <w:ind w:firstLine="420"/>
        <w:jc w:val="both"/>
        <w:rPr>
          <w:sz w:val="24"/>
          <w:szCs w:val="24"/>
        </w:rPr>
      </w:pPr>
      <w:r w:rsidRPr="00F8345C">
        <w:rPr>
          <w:sz w:val="24"/>
          <w:szCs w:val="24"/>
        </w:rPr>
        <w:t xml:space="preserve">Проєкт рішення містить інформацію про заявника, що відноситься до інформації з </w:t>
      </w:r>
      <w:r w:rsidRPr="00F8345C">
        <w:rPr>
          <w:sz w:val="24"/>
          <w:szCs w:val="24"/>
        </w:rPr>
        <w:lastRenderedPageBreak/>
        <w:t>обмеженим доступом в розумінні статті 6 Закону України «Про доступ до публічної інформації».</w:t>
      </w:r>
    </w:p>
    <w:p w14:paraId="5EEB54B4" w14:textId="77777777" w:rsidR="00F8345C" w:rsidRPr="00F8345C" w:rsidRDefault="00F8345C" w:rsidP="00F8345C">
      <w:pPr>
        <w:pStyle w:val="1"/>
        <w:ind w:firstLine="420"/>
        <w:jc w:val="both"/>
        <w:rPr>
          <w:sz w:val="24"/>
          <w:szCs w:val="24"/>
        </w:rPr>
      </w:pPr>
      <w:r w:rsidRPr="00F8345C">
        <w:rPr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4A5C8867" w:rsidR="00921DA0" w:rsidRDefault="00F8345C" w:rsidP="00F8345C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F8345C">
        <w:rPr>
          <w:color w:val="auto"/>
          <w:sz w:val="24"/>
          <w:szCs w:val="24"/>
        </w:rPr>
        <w:t>Наслідками прийняття розробленого проєкту рішення стане реалізація громадянкою своїх прав на оформлення земельної ділянки, яка перебуває у її користуванні.</w:t>
      </w:r>
    </w:p>
    <w:p w14:paraId="5AE9C20A" w14:textId="77777777" w:rsidR="00F8345C" w:rsidRPr="00104BBD" w:rsidRDefault="00F8345C" w:rsidP="00F8345C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826FBE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>иректор</w:t>
            </w:r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EE3A2A">
      <w:headerReference w:type="default" r:id="rId11"/>
      <w:footerReference w:type="default" r:id="rId12"/>
      <w:pgSz w:w="11907" w:h="16839" w:code="9"/>
      <w:pgMar w:top="1134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0DAB9" w14:textId="6AF11329" w:rsidR="00862990" w:rsidRPr="007B7541" w:rsidRDefault="004A7340" w:rsidP="00AE536F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826FBE">
      <w:rPr>
        <w:sz w:val="12"/>
        <w:szCs w:val="12"/>
        <w:lang w:val="ru-RU"/>
      </w:rPr>
      <w:t>ПЗН-64521</w:t>
    </w:r>
    <w:r w:rsidR="00862990">
      <w:rPr>
        <w:sz w:val="12"/>
        <w:szCs w:val="12"/>
      </w:rPr>
      <w:t xml:space="preserve"> від </w:t>
    </w:r>
    <w:r w:rsidR="00200540" w:rsidRPr="00826FBE">
      <w:rPr>
        <w:sz w:val="12"/>
        <w:szCs w:val="12"/>
        <w:lang w:val="ru-RU"/>
      </w:rPr>
      <w:t>28.03.2024</w:t>
    </w:r>
    <w:r w:rsidR="00AE536F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372782957</w:t>
    </w:r>
    <w:r w:rsidR="00AE536F">
      <w:rPr>
        <w:sz w:val="12"/>
        <w:szCs w:val="12"/>
      </w:rPr>
      <w:t xml:space="preserve">  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1745477205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F54835" w:rsidRPr="00F54835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5091257">
    <w:abstractNumId w:val="2"/>
  </w:num>
  <w:num w:numId="2" w16cid:durableId="204609783">
    <w:abstractNumId w:val="0"/>
  </w:num>
  <w:num w:numId="3" w16cid:durableId="2096587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AFE"/>
    <w:rsid w:val="00210F1C"/>
    <w:rsid w:val="00211899"/>
    <w:rsid w:val="00217DBB"/>
    <w:rsid w:val="002256EF"/>
    <w:rsid w:val="00232D6B"/>
    <w:rsid w:val="002438BA"/>
    <w:rsid w:val="00247072"/>
    <w:rsid w:val="00295A0E"/>
    <w:rsid w:val="00301C06"/>
    <w:rsid w:val="00302B67"/>
    <w:rsid w:val="003047FC"/>
    <w:rsid w:val="00311485"/>
    <w:rsid w:val="0032082E"/>
    <w:rsid w:val="0033442C"/>
    <w:rsid w:val="00347B41"/>
    <w:rsid w:val="003568E0"/>
    <w:rsid w:val="0037251C"/>
    <w:rsid w:val="003744EB"/>
    <w:rsid w:val="003774B2"/>
    <w:rsid w:val="00383359"/>
    <w:rsid w:val="003B253B"/>
    <w:rsid w:val="003E4B4B"/>
    <w:rsid w:val="00401087"/>
    <w:rsid w:val="004223BA"/>
    <w:rsid w:val="004467CB"/>
    <w:rsid w:val="00447E5F"/>
    <w:rsid w:val="00453842"/>
    <w:rsid w:val="00457F0B"/>
    <w:rsid w:val="00462E16"/>
    <w:rsid w:val="00466C3C"/>
    <w:rsid w:val="00485E81"/>
    <w:rsid w:val="004875C8"/>
    <w:rsid w:val="00493037"/>
    <w:rsid w:val="00493C21"/>
    <w:rsid w:val="00496595"/>
    <w:rsid w:val="004A7340"/>
    <w:rsid w:val="004B0703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22A8D"/>
    <w:rsid w:val="00632173"/>
    <w:rsid w:val="0064781D"/>
    <w:rsid w:val="00647A64"/>
    <w:rsid w:val="006649DD"/>
    <w:rsid w:val="00672A8A"/>
    <w:rsid w:val="00687415"/>
    <w:rsid w:val="00690422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5422"/>
    <w:rsid w:val="00707471"/>
    <w:rsid w:val="00720690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7F3317"/>
    <w:rsid w:val="0081493A"/>
    <w:rsid w:val="008171EC"/>
    <w:rsid w:val="00826FBE"/>
    <w:rsid w:val="00830DB0"/>
    <w:rsid w:val="008540A6"/>
    <w:rsid w:val="00862990"/>
    <w:rsid w:val="0086338A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E536F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BE7D62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288E"/>
    <w:rsid w:val="00E94D09"/>
    <w:rsid w:val="00EE3A2A"/>
    <w:rsid w:val="00EE6BAB"/>
    <w:rsid w:val="00EF0B77"/>
    <w:rsid w:val="00EF46F6"/>
    <w:rsid w:val="00EF7797"/>
    <w:rsid w:val="00F02B99"/>
    <w:rsid w:val="00F23B16"/>
    <w:rsid w:val="00F47E79"/>
    <w:rsid w:val="00F512E5"/>
    <w:rsid w:val="00F54835"/>
    <w:rsid w:val="00F64C5F"/>
    <w:rsid w:val="00F66157"/>
    <w:rsid w:val="00F8168C"/>
    <w:rsid w:val="00F8345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EEA05-DFD9-4AA0-A945-DB9650718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4159</Words>
  <Characters>2372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6518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Коростій Станіслав Миколайович</cp:lastModifiedBy>
  <cp:revision>21</cp:revision>
  <cp:lastPrinted>2021-11-25T14:48:00Z</cp:lastPrinted>
  <dcterms:created xsi:type="dcterms:W3CDTF">2024-03-28T14:27:00Z</dcterms:created>
  <dcterms:modified xsi:type="dcterms:W3CDTF">2024-04-04T15:02:00Z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2024-04-04T14:41:36Z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a8c25fb0-a431-443f-bf2a-3886f0373e96</vt:lpwstr>
  </property>
  <property fmtid="{D5CDD505-2E9C-101B-9397-08002B2CF9AE}" pid="8" name="MSIP_Label_defa4170-0d19-0005-0004-bc88714345d2_ContentBits">
    <vt:lpwstr>0</vt:lpwstr>
  </property>
</Properties>
</file>