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312763301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312763301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833B51">
        <w:rPr>
          <w:b/>
          <w:bCs/>
          <w:color w:val="auto"/>
          <w:sz w:val="24"/>
          <w:szCs w:val="24"/>
        </w:rPr>
        <w:t>ПЗН-70047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833B51">
        <w:rPr>
          <w:b/>
          <w:bCs/>
          <w:color w:val="auto"/>
          <w:sz w:val="24"/>
          <w:szCs w:val="24"/>
        </w:rPr>
        <w:t>22.08.2024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79FE64C8" w:rsidR="00E17376" w:rsidRDefault="00833B51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833B51">
        <w:rPr>
          <w:b/>
          <w:i/>
          <w:iCs/>
          <w:color w:val="auto"/>
          <w:sz w:val="24"/>
          <w:szCs w:val="24"/>
        </w:rPr>
        <w:t xml:space="preserve">Про передачу громадянину </w:t>
      </w:r>
      <w:proofErr w:type="spellStart"/>
      <w:r w:rsidRPr="00833B51">
        <w:rPr>
          <w:b/>
          <w:i/>
          <w:iCs/>
          <w:color w:val="auto"/>
          <w:sz w:val="24"/>
          <w:szCs w:val="24"/>
        </w:rPr>
        <w:t>Логгінову</w:t>
      </w:r>
      <w:proofErr w:type="spellEnd"/>
      <w:r w:rsidRPr="00833B51">
        <w:rPr>
          <w:b/>
          <w:i/>
          <w:iCs/>
          <w:color w:val="auto"/>
          <w:sz w:val="24"/>
          <w:szCs w:val="24"/>
        </w:rPr>
        <w:t xml:space="preserve"> Дмитру Тарасовичу у приватну власність земельної ділянки для колективного садівництва на вул. Орхідейній, 86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Pr="00833B51">
        <w:rPr>
          <w:b/>
          <w:i/>
          <w:iCs/>
          <w:color w:val="auto"/>
          <w:sz w:val="24"/>
          <w:szCs w:val="24"/>
        </w:rPr>
        <w:t>Осокорки</w:t>
      </w:r>
      <w:proofErr w:type="spellEnd"/>
    </w:p>
    <w:p w14:paraId="2F6D546D" w14:textId="77777777" w:rsidR="00833B51" w:rsidRPr="00104BBD" w:rsidRDefault="00833B51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226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5E92B810" w:rsidR="00E659C4" w:rsidRPr="00104BBD" w:rsidRDefault="00833B51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Логгінов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Дмитро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Тарасович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19.08.2024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312763301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37166AE8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8000000000:96:078:0006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39D26B9A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вул. Орхідейна</w:t>
            </w:r>
            <w:r w:rsidR="00194ECF">
              <w:rPr>
                <w:b w:val="0"/>
                <w:i/>
                <w:color w:val="auto"/>
                <w:sz w:val="24"/>
                <w:szCs w:val="24"/>
              </w:rPr>
              <w:t>, 86, садово-дачний кооператив «ОРХІДЕЯ-3»</w:t>
            </w: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, мікрорайон </w:t>
            </w:r>
            <w:proofErr w:type="spellStart"/>
            <w:r w:rsidRPr="0061239E">
              <w:rPr>
                <w:b w:val="0"/>
                <w:i/>
                <w:color w:val="auto"/>
                <w:sz w:val="24"/>
                <w:szCs w:val="24"/>
              </w:rPr>
              <w:t>Осокорки</w:t>
            </w:r>
            <w:proofErr w:type="spellEnd"/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 у Дарницькому районі міста Києва 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0,0828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3EF26FB7" w:rsidR="00E659C4" w:rsidRPr="0061239E" w:rsidRDefault="00194ECF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94ECF"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750D6B5A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194ECF" w:rsidRPr="00194ECF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</w:p>
        </w:tc>
        <w:tc>
          <w:tcPr>
            <w:tcW w:w="6662" w:type="dxa"/>
          </w:tcPr>
          <w:p w14:paraId="1AB1CB5D" w14:textId="61092E0A" w:rsidR="00E659C4" w:rsidRPr="0061239E" w:rsidRDefault="00194ECF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94ECF">
              <w:rPr>
                <w:b w:val="0"/>
                <w:i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194ECF" w:rsidRPr="00104BBD" w14:paraId="2476AC70" w14:textId="77777777" w:rsidTr="00B509A0">
        <w:tc>
          <w:tcPr>
            <w:tcW w:w="3652" w:type="dxa"/>
          </w:tcPr>
          <w:p w14:paraId="452EB08F" w14:textId="73B9A6CD" w:rsidR="00194ECF" w:rsidRDefault="00194ECF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94ECF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2B382881" w14:textId="463361D7" w:rsidR="00194ECF" w:rsidRPr="00194ECF" w:rsidRDefault="00194ECF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94ECF">
              <w:rPr>
                <w:b w:val="0"/>
                <w:i/>
                <w:color w:val="auto"/>
                <w:sz w:val="24"/>
                <w:szCs w:val="24"/>
              </w:rPr>
              <w:t>01.06 для колективного садівництва</w:t>
            </w:r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3398EED4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194ECF" w:rsidRPr="00194ECF">
        <w:rPr>
          <w:color w:val="auto"/>
          <w:sz w:val="24"/>
          <w:szCs w:val="24"/>
        </w:rPr>
        <w:t xml:space="preserve">Про передачу громадянину </w:t>
      </w:r>
      <w:proofErr w:type="spellStart"/>
      <w:r w:rsidR="00194ECF" w:rsidRPr="00194ECF">
        <w:rPr>
          <w:color w:val="auto"/>
          <w:sz w:val="24"/>
          <w:szCs w:val="24"/>
        </w:rPr>
        <w:t>Логгінову</w:t>
      </w:r>
      <w:proofErr w:type="spellEnd"/>
      <w:r w:rsidR="00194ECF" w:rsidRPr="00194ECF">
        <w:rPr>
          <w:color w:val="auto"/>
          <w:sz w:val="24"/>
          <w:szCs w:val="24"/>
        </w:rPr>
        <w:t xml:space="preserve"> Дмитру Тарасовичу у приватну власність земельної ділянки для колективного садівництва на вул. Орхідейній, 86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="00194ECF" w:rsidRPr="00194ECF">
        <w:rPr>
          <w:color w:val="auto"/>
          <w:sz w:val="24"/>
          <w:szCs w:val="24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343A8AD5" w14:textId="6E61614A" w:rsidR="00194ECF" w:rsidRDefault="004467CB" w:rsidP="00194ECF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Метою прийняття рішення є забезпечення реалізації </w:t>
      </w:r>
      <w:r w:rsidR="00194ECF" w:rsidRPr="00194ECF">
        <w:rPr>
          <w:color w:val="auto"/>
          <w:sz w:val="24"/>
          <w:szCs w:val="24"/>
        </w:rPr>
        <w:t>встановленого Земельним к</w:t>
      </w:r>
      <w:r w:rsidR="00194ECF">
        <w:rPr>
          <w:color w:val="auto"/>
          <w:sz w:val="24"/>
          <w:szCs w:val="24"/>
        </w:rPr>
        <w:t>одексом України права громадянин</w:t>
      </w:r>
      <w:r w:rsidR="00B30FD8">
        <w:rPr>
          <w:color w:val="auto"/>
          <w:sz w:val="24"/>
          <w:szCs w:val="24"/>
        </w:rPr>
        <w:t>а</w:t>
      </w:r>
      <w:r w:rsidR="00194ECF" w:rsidRPr="00194ECF">
        <w:rPr>
          <w:color w:val="auto"/>
          <w:sz w:val="24"/>
          <w:szCs w:val="24"/>
        </w:rPr>
        <w:t xml:space="preserve"> на оформ</w:t>
      </w:r>
      <w:r w:rsidR="00194ECF">
        <w:rPr>
          <w:color w:val="auto"/>
          <w:sz w:val="24"/>
          <w:szCs w:val="24"/>
        </w:rPr>
        <w:t>лення права власності на землю.</w:t>
      </w:r>
    </w:p>
    <w:p w14:paraId="02499919" w14:textId="6D54C6FE" w:rsidR="00765699" w:rsidRPr="0061239E" w:rsidRDefault="00604821" w:rsidP="00194ECF">
      <w:pPr>
        <w:pStyle w:val="1"/>
        <w:numPr>
          <w:ilvl w:val="0"/>
          <w:numId w:val="1"/>
        </w:numPr>
        <w:shd w:val="clear" w:color="auto" w:fill="auto"/>
        <w:spacing w:after="120" w:line="233" w:lineRule="auto"/>
        <w:ind w:firstLine="380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55CE060A" w14:textId="71C368AD" w:rsidR="00E12AC0" w:rsidRPr="0000631C" w:rsidRDefault="00194EC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94ECF">
              <w:rPr>
                <w:i/>
                <w:color w:val="auto"/>
                <w:sz w:val="24"/>
                <w:szCs w:val="24"/>
              </w:rPr>
              <w:t>Земельна ділянка забудована садов</w:t>
            </w:r>
            <w:r>
              <w:rPr>
                <w:i/>
                <w:color w:val="auto"/>
                <w:sz w:val="24"/>
                <w:szCs w:val="24"/>
              </w:rPr>
              <w:t>им будинком загальною площею 177</w:t>
            </w:r>
            <w:r w:rsidRPr="00194ECF">
              <w:rPr>
                <w:i/>
                <w:color w:val="auto"/>
                <w:sz w:val="24"/>
                <w:szCs w:val="24"/>
              </w:rPr>
              <w:t xml:space="preserve">,3 </w:t>
            </w:r>
            <w:proofErr w:type="spellStart"/>
            <w:r w:rsidRPr="00194ECF">
              <w:rPr>
                <w:i/>
                <w:color w:val="auto"/>
                <w:sz w:val="24"/>
                <w:szCs w:val="24"/>
              </w:rPr>
              <w:t>кв</w:t>
            </w:r>
            <w:proofErr w:type="spellEnd"/>
            <w:r w:rsidRPr="00194ECF">
              <w:rPr>
                <w:i/>
                <w:color w:val="auto"/>
                <w:sz w:val="24"/>
                <w:szCs w:val="24"/>
              </w:rPr>
              <w:t>. м, який належить на праві приватної власност</w:t>
            </w:r>
            <w:r>
              <w:rPr>
                <w:i/>
                <w:color w:val="auto"/>
                <w:sz w:val="24"/>
                <w:szCs w:val="24"/>
              </w:rPr>
              <w:t xml:space="preserve">і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Логгінову</w:t>
            </w:r>
            <w:proofErr w:type="spellEnd"/>
            <w:r>
              <w:rPr>
                <w:i/>
                <w:color w:val="auto"/>
                <w:sz w:val="24"/>
                <w:szCs w:val="24"/>
              </w:rPr>
              <w:t xml:space="preserve"> Дмитру Тарасовичу</w:t>
            </w:r>
            <w:r w:rsidRPr="00194ECF">
              <w:rPr>
                <w:i/>
                <w:color w:val="auto"/>
                <w:sz w:val="24"/>
                <w:szCs w:val="24"/>
              </w:rPr>
              <w:t>, реєстраційний номер об'єкт</w:t>
            </w:r>
            <w:r>
              <w:rPr>
                <w:i/>
                <w:color w:val="auto"/>
                <w:sz w:val="24"/>
                <w:szCs w:val="24"/>
              </w:rPr>
              <w:t>а нерухомого майна 1713302380000</w:t>
            </w:r>
            <w:r w:rsidRPr="00194ECF">
              <w:rPr>
                <w:i/>
                <w:color w:val="auto"/>
                <w:sz w:val="24"/>
                <w:szCs w:val="24"/>
              </w:rPr>
              <w:t xml:space="preserve">, </w:t>
            </w:r>
            <w:r>
              <w:rPr>
                <w:i/>
                <w:color w:val="auto"/>
                <w:sz w:val="24"/>
                <w:szCs w:val="24"/>
              </w:rPr>
              <w:t>запис про право власності від 29.11.2018 № 29287968</w:t>
            </w:r>
            <w:r w:rsidRPr="00194ECF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00631C" w:rsidRPr="0000631C">
              <w:rPr>
                <w:i/>
                <w:color w:val="auto"/>
                <w:sz w:val="24"/>
                <w:szCs w:val="24"/>
              </w:rPr>
              <w:t>29.08.2024 № 392875594</w:t>
            </w:r>
            <w:r w:rsidRPr="0000631C">
              <w:rPr>
                <w:i/>
                <w:color w:val="auto"/>
                <w:sz w:val="24"/>
                <w:szCs w:val="24"/>
              </w:rPr>
              <w:t>).</w:t>
            </w:r>
          </w:p>
          <w:p w14:paraId="687E2619" w14:textId="23036F35" w:rsidR="00194ECF" w:rsidRPr="00104BBD" w:rsidRDefault="00194EC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695F6716" w:rsidR="00E12AC0" w:rsidRPr="00104BBD" w:rsidRDefault="00194ECF" w:rsidP="00B55E93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94ECF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                (кадастрова довідка з</w:t>
            </w:r>
            <w:r w:rsidR="00B55E93">
              <w:rPr>
                <w:i/>
                <w:color w:val="auto"/>
                <w:sz w:val="24"/>
                <w:szCs w:val="24"/>
              </w:rPr>
              <w:t xml:space="preserve"> містобудівного кадастру</w:t>
            </w:r>
            <w:r w:rsidR="0000631C">
              <w:rPr>
                <w:i/>
                <w:color w:val="auto"/>
                <w:sz w:val="24"/>
                <w:szCs w:val="24"/>
              </w:rPr>
              <w:t>, надана листом</w:t>
            </w:r>
            <w:r w:rsidRPr="00194ECF">
              <w:rPr>
                <w:i/>
                <w:color w:val="auto"/>
                <w:sz w:val="24"/>
                <w:szCs w:val="24"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00631C">
              <w:rPr>
                <w:i/>
                <w:color w:val="auto"/>
                <w:sz w:val="24"/>
                <w:szCs w:val="24"/>
              </w:rPr>
              <w:t xml:space="preserve"> від 09</w:t>
            </w:r>
            <w:r w:rsidRPr="00194ECF">
              <w:rPr>
                <w:i/>
                <w:color w:val="auto"/>
                <w:sz w:val="24"/>
                <w:szCs w:val="24"/>
              </w:rPr>
              <w:t xml:space="preserve">.05.2024  </w:t>
            </w:r>
            <w:r w:rsidR="0000631C">
              <w:rPr>
                <w:i/>
                <w:color w:val="auto"/>
                <w:sz w:val="24"/>
                <w:szCs w:val="24"/>
              </w:rPr>
              <w:t xml:space="preserve">                           № 055-4536</w:t>
            </w:r>
            <w:r w:rsidRPr="00194ECF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042CA3" w:rsidRPr="00104BBD" w14:paraId="50C9F90D" w14:textId="77777777" w:rsidTr="0061239E">
        <w:trPr>
          <w:cantSplit/>
        </w:trPr>
        <w:tc>
          <w:tcPr>
            <w:tcW w:w="3515" w:type="dxa"/>
          </w:tcPr>
          <w:p w14:paraId="1403D744" w14:textId="7FDC43E7" w:rsidR="00042CA3" w:rsidRDefault="00042CA3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42CA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3DC969A3" w14:textId="77777777" w:rsidR="00042CA3" w:rsidRPr="00042CA3" w:rsidRDefault="00042CA3" w:rsidP="00042CA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042CA3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розташована в безпосередній близькості від озера. Рішенням Київської міської ради від 26.02.2010 № 33/3471 затверджені прибережні захисні смуги водних об’єктів м. Києва у Дарницькому районі. Згідно з матеріалами документації із землеустрою земельна ділянка з кадастровим номером 8000000000:96:078:0006 знаходиться за межами прибережних захисних смуг. </w:t>
            </w:r>
          </w:p>
          <w:p w14:paraId="72E663F5" w14:textId="77777777" w:rsidR="00042CA3" w:rsidRPr="00042CA3" w:rsidRDefault="00042CA3" w:rsidP="00042CA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042CA3">
              <w:rPr>
                <w:rFonts w:ascii="Times New Roman" w:hAnsi="Times New Roman" w:cs="Times New Roman"/>
                <w:i/>
                <w:color w:val="auto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042CA3">
              <w:rPr>
                <w:rFonts w:ascii="Times New Roman" w:hAnsi="Times New Roman" w:cs="Times New Roman"/>
                <w:i/>
                <w:color w:val="auto"/>
              </w:rPr>
              <w:t>Осокорки</w:t>
            </w:r>
            <w:proofErr w:type="spellEnd"/>
            <w:r w:rsidRPr="00042CA3">
              <w:rPr>
                <w:rFonts w:ascii="Times New Roman" w:hAnsi="Times New Roman" w:cs="Times New Roman"/>
                <w:i/>
                <w:color w:val="auto"/>
              </w:rPr>
              <w:t xml:space="preserve"> Дарницького району  м. Києва, зокрема і земельну ділянку площею 1,9879 га (кадастровий номер 8000000000:96:078:0001). Термін дії договору оренди земельних ділянок до 18.02.2031. </w:t>
            </w:r>
          </w:p>
          <w:p w14:paraId="0B95B4BA" w14:textId="77777777" w:rsidR="00042CA3" w:rsidRPr="00042CA3" w:rsidRDefault="00042CA3" w:rsidP="00042CA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042CA3">
              <w:rPr>
                <w:rFonts w:ascii="Times New Roman" w:hAnsi="Times New Roman" w:cs="Times New Roman"/>
                <w:i/>
                <w:color w:val="auto"/>
              </w:rPr>
              <w:t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 від 18.05.2023  № 6375/6416, земельну ділянку площею              1,9879 га (кадастровий номер 8000000000:96:078:0001) поділено та сформовано 22 земельні ділянки, у тому числі і земельну ділянку площею 0,0828 га з кадастровим номером 8000000000:96:078:0006.</w:t>
            </w:r>
          </w:p>
          <w:p w14:paraId="09430DD4" w14:textId="77777777" w:rsidR="00042CA3" w:rsidRPr="00042CA3" w:rsidRDefault="00042CA3" w:rsidP="00042CA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proofErr w:type="spellStart"/>
            <w:r w:rsidRPr="00042CA3">
              <w:rPr>
                <w:rFonts w:ascii="Times New Roman" w:hAnsi="Times New Roman" w:cs="Times New Roman"/>
                <w:i/>
                <w:color w:val="auto"/>
              </w:rPr>
              <w:t>Проєктом</w:t>
            </w:r>
            <w:proofErr w:type="spellEnd"/>
            <w:r w:rsidRPr="00042CA3">
              <w:rPr>
                <w:rFonts w:ascii="Times New Roman" w:hAnsi="Times New Roman" w:cs="Times New Roman"/>
                <w:i/>
                <w:color w:val="auto"/>
              </w:rPr>
              <w:t xml:space="preserve"> рішення передбачається передати громадянину </w:t>
            </w:r>
            <w:proofErr w:type="spellStart"/>
            <w:r w:rsidRPr="00042CA3">
              <w:rPr>
                <w:rFonts w:ascii="Times New Roman" w:hAnsi="Times New Roman" w:cs="Times New Roman"/>
                <w:i/>
                <w:color w:val="auto"/>
              </w:rPr>
              <w:t>Логгінову</w:t>
            </w:r>
            <w:proofErr w:type="spellEnd"/>
            <w:r w:rsidRPr="00042CA3">
              <w:rPr>
                <w:rFonts w:ascii="Times New Roman" w:hAnsi="Times New Roman" w:cs="Times New Roman"/>
                <w:i/>
                <w:color w:val="auto"/>
              </w:rPr>
              <w:t xml:space="preserve"> Д.Т.  у власність земельну ділянку площею 0,0828 га (кадастровий номер 8000000000:96:078:0006) для  колективного садівництва на вул. Орхідейній, 86 (обслуговуючий кооператив «Садово - дачний кооператив «Орхідея-3») у Дарницькому районі міста Києва, мікрорайоні </w:t>
            </w:r>
            <w:proofErr w:type="spellStart"/>
            <w:r w:rsidRPr="00042CA3">
              <w:rPr>
                <w:rFonts w:ascii="Times New Roman" w:hAnsi="Times New Roman" w:cs="Times New Roman"/>
                <w:i/>
                <w:color w:val="auto"/>
              </w:rPr>
              <w:t>Осокорки</w:t>
            </w:r>
            <w:proofErr w:type="spellEnd"/>
            <w:r w:rsidRPr="00042CA3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6C7631B7" w14:textId="20CE7641" w:rsidR="00042CA3" w:rsidRPr="00042CA3" w:rsidRDefault="00042CA3" w:rsidP="00042CA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042CA3">
              <w:rPr>
                <w:rFonts w:ascii="Times New Roman" w:hAnsi="Times New Roman" w:cs="Times New Roman"/>
                <w:i/>
                <w:color w:val="auto"/>
              </w:rPr>
              <w:t xml:space="preserve">Заявою, підпис на якій засвідчено нотаріально                </w:t>
            </w:r>
            <w:r w:rsidR="00B570D8">
              <w:rPr>
                <w:rFonts w:ascii="Times New Roman" w:hAnsi="Times New Roman" w:cs="Times New Roman"/>
                <w:i/>
                <w:color w:val="auto"/>
              </w:rPr>
              <w:t xml:space="preserve">                 від 24.11</w:t>
            </w:r>
            <w:bookmarkStart w:id="0" w:name="_GoBack"/>
            <w:bookmarkEnd w:id="0"/>
            <w:r w:rsidRPr="00042CA3">
              <w:rPr>
                <w:rFonts w:ascii="Times New Roman" w:hAnsi="Times New Roman" w:cs="Times New Roman"/>
                <w:i/>
                <w:color w:val="auto"/>
              </w:rPr>
              <w:t>.2023 зареєстрованою в реєстрі за № 2848, обслуговуючий кооператив «Садово - дачний кооператив «Орхідея -3» надав згоду на припинення права оренди земельної ділянки площею 0,0828 га (кадастровий номер  8000000000:96:078:0006).</w:t>
            </w:r>
          </w:p>
          <w:p w14:paraId="0D5E2010" w14:textId="77777777" w:rsidR="00042CA3" w:rsidRPr="00042CA3" w:rsidRDefault="00042CA3" w:rsidP="00042CA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042CA3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26611E8" w14:textId="6F00AC8C" w:rsidR="00042CA3" w:rsidRPr="00104BBD" w:rsidRDefault="00042CA3" w:rsidP="00042CA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042CA3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790914D7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</w:p>
        </w:tc>
        <w:tc>
          <w:tcPr>
            <w:tcW w:w="6124" w:type="dxa"/>
          </w:tcPr>
          <w:p w14:paraId="6528D3CD" w14:textId="428AE0B7" w:rsidR="00017352" w:rsidRPr="00042CA3" w:rsidRDefault="00B55E93" w:rsidP="00B55E93">
            <w:pPr>
              <w:jc w:val="both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 w:rsidRPr="00B55E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B55E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B55E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549A33D3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332EFB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332EFB">
        <w:rPr>
          <w:color w:val="auto"/>
          <w:sz w:val="24"/>
          <w:szCs w:val="24"/>
        </w:rPr>
        <w:t xml:space="preserve">           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2A0FFB20" w14:textId="77777777" w:rsidR="00332EFB" w:rsidRPr="00332EFB" w:rsidRDefault="00332EFB" w:rsidP="00332EFB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332EFB">
        <w:rPr>
          <w:sz w:val="24"/>
          <w:szCs w:val="24"/>
        </w:rPr>
        <w:t>Проєкт</w:t>
      </w:r>
      <w:proofErr w:type="spellEnd"/>
      <w:r w:rsidRPr="00332EFB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221CCF9" w14:textId="77777777" w:rsidR="00332EFB" w:rsidRPr="00332EFB" w:rsidRDefault="00332EFB" w:rsidP="00332EFB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332EFB">
        <w:rPr>
          <w:sz w:val="24"/>
          <w:szCs w:val="24"/>
        </w:rPr>
        <w:t>Проєкт</w:t>
      </w:r>
      <w:proofErr w:type="spellEnd"/>
      <w:r w:rsidRPr="00332EFB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007A10D8" w14:textId="5AD00189" w:rsidR="00D830BD" w:rsidRDefault="00332EFB" w:rsidP="00332EFB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332EFB">
        <w:rPr>
          <w:sz w:val="24"/>
          <w:szCs w:val="24"/>
        </w:rPr>
        <w:t>Проєкт</w:t>
      </w:r>
      <w:proofErr w:type="spellEnd"/>
      <w:r w:rsidRPr="00332EFB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78D7D815" w14:textId="77777777" w:rsidR="00332EFB" w:rsidRPr="00104BBD" w:rsidRDefault="00332EFB" w:rsidP="00332EFB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0DF63FF6" w:rsidR="00921DA0" w:rsidRPr="00104BBD" w:rsidRDefault="00332EFB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332EFB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332EFB">
        <w:rPr>
          <w:color w:val="auto"/>
          <w:sz w:val="24"/>
          <w:szCs w:val="24"/>
        </w:rPr>
        <w:t>проєкту</w:t>
      </w:r>
      <w:proofErr w:type="spellEnd"/>
      <w:r w:rsidRPr="00332EFB">
        <w:rPr>
          <w:color w:val="auto"/>
          <w:sz w:val="24"/>
          <w:szCs w:val="24"/>
        </w:rPr>
        <w:t xml:space="preserve"> ріше</w:t>
      </w:r>
      <w:r w:rsidR="00B30FD8">
        <w:rPr>
          <w:color w:val="auto"/>
          <w:sz w:val="24"/>
          <w:szCs w:val="24"/>
        </w:rPr>
        <w:t>ння стане реалізація громадянином</w:t>
      </w:r>
      <w:r w:rsidRPr="00332EFB">
        <w:rPr>
          <w:color w:val="auto"/>
          <w:sz w:val="24"/>
          <w:szCs w:val="24"/>
        </w:rPr>
        <w:t xml:space="preserve"> своїх прав на оформлення земельної ділянки.</w:t>
      </w: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833B51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194ECF">
      <w:headerReference w:type="default" r:id="rId11"/>
      <w:footerReference w:type="default" r:id="rId12"/>
      <w:pgSz w:w="11907" w:h="16839" w:code="9"/>
      <w:pgMar w:top="851" w:right="567" w:bottom="142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77441877" w:rsidR="00862990" w:rsidRPr="007B7541" w:rsidRDefault="004A7340" w:rsidP="00332EFB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833B51">
      <w:rPr>
        <w:sz w:val="12"/>
        <w:szCs w:val="12"/>
        <w:lang w:val="ru-RU"/>
      </w:rPr>
      <w:t>ПЗН-70047</w:t>
    </w:r>
    <w:r w:rsidR="00862990">
      <w:rPr>
        <w:sz w:val="12"/>
        <w:szCs w:val="12"/>
      </w:rPr>
      <w:t xml:space="preserve"> від </w:t>
    </w:r>
    <w:r w:rsidR="00200540" w:rsidRPr="00833B51">
      <w:rPr>
        <w:sz w:val="12"/>
        <w:szCs w:val="12"/>
        <w:lang w:val="ru-RU"/>
      </w:rPr>
      <w:t>22.08.2024</w:t>
    </w:r>
    <w:r w:rsidR="00332EFB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312763301</w:t>
    </w:r>
    <w:r w:rsidR="00332EFB">
      <w:rPr>
        <w:sz w:val="12"/>
        <w:szCs w:val="12"/>
      </w:rPr>
      <w:t xml:space="preserve">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-844158455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B570D8" w:rsidRPr="00B570D8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0631C"/>
    <w:rsid w:val="00017352"/>
    <w:rsid w:val="00022532"/>
    <w:rsid w:val="00023683"/>
    <w:rsid w:val="00042CA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94ECF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32EFB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33B51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0DE1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0FD8"/>
    <w:rsid w:val="00B33403"/>
    <w:rsid w:val="00B46331"/>
    <w:rsid w:val="00B509A0"/>
    <w:rsid w:val="00B55E93"/>
    <w:rsid w:val="00B570D8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DF9C7-A449-4A19-800E-7B769AB1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1057</Words>
  <Characters>6026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7069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8</cp:revision>
  <cp:lastPrinted>2021-11-25T14:48:00Z</cp:lastPrinted>
  <dcterms:created xsi:type="dcterms:W3CDTF">2024-08-22T08:45:00Z</dcterms:created>
  <dcterms:modified xsi:type="dcterms:W3CDTF">2024-08-30T08:35:00Z</dcterms:modified>
</cp:coreProperties>
</file>