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107" w:rsidRPr="00B052BC" w:rsidRDefault="003C4FC4" w:rsidP="00EA4073">
      <w:pPr>
        <w:spacing w:line="240" w:lineRule="atLeast"/>
        <w:ind w:firstLine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52BC">
        <w:rPr>
          <w:rFonts w:ascii="Times New Roman" w:hAnsi="Times New Roman" w:cs="Times New Roman"/>
          <w:sz w:val="28"/>
          <w:szCs w:val="28"/>
          <w:lang w:val="uk-UA"/>
        </w:rPr>
        <w:t>ПОРІВНЯЛЬНА ТАБЛИЦЯ</w:t>
      </w:r>
    </w:p>
    <w:p w:rsidR="00286273" w:rsidRDefault="00286273" w:rsidP="00286273">
      <w:pPr>
        <w:tabs>
          <w:tab w:val="left" w:pos="5954"/>
        </w:tabs>
        <w:spacing w:after="0" w:line="240" w:lineRule="atLeast"/>
        <w:ind w:left="567" w:right="3685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</w:t>
      </w:r>
      <w:r w:rsidRPr="00286273">
        <w:rPr>
          <w:rFonts w:ascii="Times New Roman" w:eastAsia="Calibri" w:hAnsi="Times New Roman" w:cs="Times New Roman"/>
          <w:sz w:val="28"/>
          <w:szCs w:val="28"/>
          <w:lang w:val="uk-UA"/>
        </w:rPr>
        <w:t>до проєкту рішення Київської міської ради</w:t>
      </w:r>
    </w:p>
    <w:p w:rsidR="00B052BC" w:rsidRDefault="00286273" w:rsidP="00286273">
      <w:pPr>
        <w:spacing w:after="0" w:line="240" w:lineRule="atLeast"/>
        <w:ind w:left="567" w:right="11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«</w:t>
      </w:r>
      <w:r w:rsidRPr="00286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внесення змін до Комплексної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286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 цільової програми «Столична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2862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культура: 2025 - 2027 роки», затвердженої рішенням Київської міської ради від 04.07.2024 № 1652/9618</w:t>
      </w:r>
    </w:p>
    <w:p w:rsidR="00286273" w:rsidRDefault="00386DCD" w:rsidP="00286273">
      <w:pPr>
        <w:spacing w:after="0" w:line="240" w:lineRule="atLeast"/>
        <w:ind w:left="567" w:right="11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(зі змінами та доповненнями)</w:t>
      </w:r>
      <w:r w:rsidR="00B052BC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286273" w:rsidRPr="00286273" w:rsidRDefault="00286273" w:rsidP="00286273">
      <w:pPr>
        <w:spacing w:after="0" w:line="240" w:lineRule="atLeast"/>
        <w:ind w:left="567" w:right="11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4073" w:rsidRPr="00FA7728" w:rsidRDefault="00286273" w:rsidP="004D4084">
      <w:pPr>
        <w:spacing w:after="0" w:line="240" w:lineRule="atLeast"/>
        <w:ind w:left="-993"/>
        <w:jc w:val="center"/>
        <w:rPr>
          <w:rFonts w:ascii="Times New Roman" w:eastAsia="Calibri" w:hAnsi="Times New Roman" w:cs="Times New Roman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Pr="00286273">
        <w:rPr>
          <w:rFonts w:ascii="Times New Roman" w:eastAsia="Calibri" w:hAnsi="Times New Roman" w:cs="Times New Roman"/>
          <w:sz w:val="28"/>
          <w:szCs w:val="28"/>
          <w:lang w:val="uk-UA"/>
        </w:rPr>
        <w:t>Таблиц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286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9. «Перелік завдань і заходів Комплексної міської цільової програми «Столична культура: 2025 – 2027 роки»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7371"/>
      </w:tblGrid>
      <w:tr w:rsidR="008F6AC7" w:rsidRPr="00FA7728" w:rsidTr="00FA7728">
        <w:trPr>
          <w:trHeight w:val="465"/>
        </w:trPr>
        <w:tc>
          <w:tcPr>
            <w:tcW w:w="7371" w:type="dxa"/>
          </w:tcPr>
          <w:p w:rsidR="008F6AC7" w:rsidRPr="00FA7728" w:rsidRDefault="008F6AC7" w:rsidP="008F6AC7">
            <w:pPr>
              <w:ind w:left="5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7728">
              <w:rPr>
                <w:rFonts w:ascii="Times New Roman" w:hAnsi="Times New Roman" w:cs="Times New Roman"/>
                <w:lang w:val="uk-UA"/>
              </w:rPr>
              <w:t>Чинна редакція</w:t>
            </w:r>
          </w:p>
        </w:tc>
        <w:tc>
          <w:tcPr>
            <w:tcW w:w="7371" w:type="dxa"/>
            <w:shd w:val="clear" w:color="auto" w:fill="auto"/>
          </w:tcPr>
          <w:p w:rsidR="008F6AC7" w:rsidRPr="00FA7728" w:rsidRDefault="008F6AC7" w:rsidP="00191B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7728">
              <w:rPr>
                <w:rFonts w:ascii="Times New Roman" w:hAnsi="Times New Roman" w:cs="Times New Roman"/>
                <w:lang w:val="uk-UA"/>
              </w:rPr>
              <w:t>Запропонована редакція</w:t>
            </w:r>
          </w:p>
        </w:tc>
      </w:tr>
      <w:tr w:rsidR="007B7442" w:rsidRPr="00FA7728" w:rsidTr="007B7442">
        <w:trPr>
          <w:trHeight w:val="4854"/>
        </w:trPr>
        <w:tc>
          <w:tcPr>
            <w:tcW w:w="7371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80" w:firstRow="0" w:lastRow="0" w:firstColumn="1" w:lastColumn="0" w:noHBand="0" w:noVBand="1"/>
            </w:tblPr>
            <w:tblGrid>
              <w:gridCol w:w="1013"/>
              <w:gridCol w:w="539"/>
              <w:gridCol w:w="896"/>
              <w:gridCol w:w="793"/>
              <w:gridCol w:w="732"/>
              <w:gridCol w:w="1047"/>
              <w:gridCol w:w="837"/>
              <w:gridCol w:w="629"/>
              <w:gridCol w:w="659"/>
            </w:tblGrid>
            <w:tr w:rsidR="007B7442" w:rsidRPr="000568CA" w:rsidTr="005977BF">
              <w:tc>
                <w:tcPr>
                  <w:tcW w:w="709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1.3 Збереження та розвиток Державного музею Авіації ім.. О.К.Анто-нова Державного некомерційного підприємства «Дер-жавний університет «Київський авіаційний інститут» з метою забезпечення належного рівня задоволення культурних потреб киян та гостей столиці.</w:t>
                  </w:r>
                </w:p>
              </w:tc>
              <w:tc>
                <w:tcPr>
                  <w:tcW w:w="377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2025- 2027</w:t>
                  </w:r>
                </w:p>
              </w:tc>
              <w:tc>
                <w:tcPr>
                  <w:tcW w:w="627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Департамент культури виконав-чого органу (Київської міської державної адміні-страції), Держав-ний музей Авіації ім. О.К.Анто-нова  Державного некомерційного підприємства «Дер-жавний університет «Київський авіаційний інститут»</w:t>
                  </w:r>
                </w:p>
              </w:tc>
              <w:tc>
                <w:tcPr>
                  <w:tcW w:w="555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Бюджет міста Києва</w:t>
                  </w:r>
                </w:p>
              </w:tc>
              <w:tc>
                <w:tcPr>
                  <w:tcW w:w="512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 xml:space="preserve">Всього: 15000,0 </w:t>
                  </w: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b/>
                      <w:sz w:val="12"/>
                      <w:szCs w:val="12"/>
                    </w:rPr>
                    <w:t>витрат: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</w:tr>
            <w:tr w:rsidR="007B7442" w:rsidRPr="000568CA" w:rsidTr="005977BF">
              <w:trPr>
                <w:trHeight w:val="276"/>
              </w:trPr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обсяг видатків, тис. грн</w:t>
                  </w:r>
                </w:p>
              </w:tc>
              <w:tc>
                <w:tcPr>
                  <w:tcW w:w="586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5000,0</w:t>
                  </w:r>
                </w:p>
              </w:tc>
              <w:tc>
                <w:tcPr>
                  <w:tcW w:w="440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5000,0</w:t>
                  </w:r>
                </w:p>
              </w:tc>
              <w:tc>
                <w:tcPr>
                  <w:tcW w:w="461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5000,0</w:t>
                  </w:r>
                </w:p>
              </w:tc>
            </w:tr>
            <w:tr w:rsidR="007B7442" w:rsidRPr="000568CA" w:rsidTr="005977BF">
              <w:trPr>
                <w:trHeight w:val="253"/>
              </w:trPr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2025 –5000,0</w:t>
                  </w:r>
                </w:p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2026 –5000,0</w:t>
                  </w:r>
                </w:p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2027 –5000,0</w:t>
                  </w:r>
                </w:p>
              </w:tc>
              <w:tc>
                <w:tcPr>
                  <w:tcW w:w="733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86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40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61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7B7442" w:rsidRPr="000568CA" w:rsidTr="005977BF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b/>
                      <w:sz w:val="12"/>
                      <w:szCs w:val="12"/>
                    </w:rPr>
                    <w:t>продукту: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7B7442" w:rsidRPr="000568CA" w:rsidTr="005977BF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кількість відвідувачів,  осіб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95000</w:t>
                  </w: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95000</w:t>
                  </w: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95000</w:t>
                  </w:r>
                </w:p>
              </w:tc>
            </w:tr>
            <w:tr w:rsidR="007B7442" w:rsidRPr="000568CA" w:rsidTr="005977BF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кількість екскурсій, од.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1000</w:t>
                  </w:r>
                </w:p>
              </w:tc>
            </w:tr>
            <w:tr w:rsidR="007B7442" w:rsidRPr="000568CA" w:rsidTr="005977BF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b/>
                      <w:sz w:val="12"/>
                      <w:szCs w:val="12"/>
                    </w:rPr>
                    <w:t>ефективності: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7B7442" w:rsidRPr="000568CA" w:rsidTr="005977BF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середні витрати на одного відвідувача, тис. грн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0,05</w:t>
                  </w: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0,05</w:t>
                  </w: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0,05</w:t>
                  </w:r>
                </w:p>
              </w:tc>
            </w:tr>
            <w:tr w:rsidR="007B7442" w:rsidRPr="000568CA" w:rsidTr="005977BF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середні витрати на одну екскурсію, тис. грн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5,0</w:t>
                  </w: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5,0</w:t>
                  </w: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5,0</w:t>
                  </w:r>
                </w:p>
              </w:tc>
            </w:tr>
            <w:tr w:rsidR="007B7442" w:rsidRPr="000568CA" w:rsidTr="005977BF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b/>
                      <w:sz w:val="12"/>
                      <w:szCs w:val="12"/>
                    </w:rPr>
                    <w:t>якості: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7B7442" w:rsidRPr="000568CA" w:rsidTr="005977BF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динаміка відвідувачів до запланованого, %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100</w:t>
                  </w:r>
                </w:p>
              </w:tc>
            </w:tr>
            <w:tr w:rsidR="007B7442" w:rsidRPr="000568CA" w:rsidTr="005977BF">
              <w:tc>
                <w:tcPr>
                  <w:tcW w:w="709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динаміка екскурсій до запланованого, %</w:t>
                  </w:r>
                </w:p>
                <w:p w:rsidR="007B7442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100</w:t>
                  </w:r>
                </w:p>
              </w:tc>
            </w:tr>
          </w:tbl>
          <w:p w:rsidR="007B7442" w:rsidRPr="005F28E4" w:rsidRDefault="007B7442" w:rsidP="007B7442">
            <w:pPr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7371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80" w:firstRow="0" w:lastRow="0" w:firstColumn="1" w:lastColumn="0" w:noHBand="0" w:noVBand="1"/>
            </w:tblPr>
            <w:tblGrid>
              <w:gridCol w:w="1013"/>
              <w:gridCol w:w="539"/>
              <w:gridCol w:w="896"/>
              <w:gridCol w:w="793"/>
              <w:gridCol w:w="732"/>
              <w:gridCol w:w="1047"/>
              <w:gridCol w:w="837"/>
              <w:gridCol w:w="629"/>
              <w:gridCol w:w="659"/>
            </w:tblGrid>
            <w:tr w:rsidR="007B7442" w:rsidRPr="000568CA" w:rsidTr="00464E56">
              <w:tc>
                <w:tcPr>
                  <w:tcW w:w="709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1.3 Збереження та розвиток Державного музею Авіації ім.. О.К.Анто-нова Державного некомерційного підприємства «Дер-жавний університет «Київський авіаційний інститут» з метою забезпечення належного рівня задоволення культурних потреб киян та гостей столиці.</w:t>
                  </w:r>
                </w:p>
              </w:tc>
              <w:tc>
                <w:tcPr>
                  <w:tcW w:w="377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2025- 2027</w:t>
                  </w:r>
                </w:p>
              </w:tc>
              <w:tc>
                <w:tcPr>
                  <w:tcW w:w="627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Департамент культури виконав-чого органу (Київської міської державної адміні-страції), Держав-ний музей Авіації ім. О.К.Анто-нова  Державного некомерційного підприємства «Дер-жавний університет «Київський авіаційний інститут»</w:t>
                  </w:r>
                </w:p>
              </w:tc>
              <w:tc>
                <w:tcPr>
                  <w:tcW w:w="555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Бюджет міста Києва</w:t>
                  </w:r>
                </w:p>
              </w:tc>
              <w:tc>
                <w:tcPr>
                  <w:tcW w:w="512" w:type="pct"/>
                  <w:vMerge w:val="restart"/>
                  <w:shd w:val="clear" w:color="auto" w:fill="auto"/>
                </w:tcPr>
                <w:p w:rsidR="007B7442" w:rsidRDefault="007B7442" w:rsidP="007B7442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uk-UA"/>
                    </w:rPr>
                  </w:pPr>
                  <w:r w:rsidRPr="007B7442">
                    <w:rPr>
                      <w:rFonts w:ascii="Times New Roman" w:hAnsi="Times New Roman" w:cs="Times New Roman"/>
                      <w:sz w:val="12"/>
                      <w:szCs w:val="12"/>
                    </w:rPr>
                    <w:t>Всього</w:t>
                  </w:r>
                  <w:r w:rsidRPr="000568CA">
                    <w:rPr>
                      <w:sz w:val="12"/>
                      <w:szCs w:val="12"/>
                    </w:rPr>
                    <w:t xml:space="preserve">: </w:t>
                  </w:r>
                </w:p>
                <w:p w:rsidR="007B7442" w:rsidRDefault="007B7442" w:rsidP="007B7442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uk-UA"/>
                    </w:rPr>
                  </w:pPr>
                  <w:r w:rsidRPr="007B744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uk-UA"/>
                    </w:rPr>
                    <w:t>32 584,0</w:t>
                  </w:r>
                </w:p>
                <w:p w:rsidR="007B7442" w:rsidRPr="007B7442" w:rsidRDefault="007B7442" w:rsidP="007B7442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uk-UA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b/>
                      <w:sz w:val="12"/>
                      <w:szCs w:val="12"/>
                    </w:rPr>
                    <w:t>витрат: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</w:tr>
            <w:tr w:rsidR="007B7442" w:rsidRPr="000568CA" w:rsidTr="00464E56">
              <w:trPr>
                <w:trHeight w:val="276"/>
              </w:trPr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обсяг видатків, тис. грн</w:t>
                  </w:r>
                </w:p>
              </w:tc>
              <w:tc>
                <w:tcPr>
                  <w:tcW w:w="586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7B7442">
                    <w:rPr>
                      <w:sz w:val="12"/>
                      <w:szCs w:val="12"/>
                    </w:rPr>
                    <w:t>22 584,0</w:t>
                  </w:r>
                </w:p>
              </w:tc>
              <w:tc>
                <w:tcPr>
                  <w:tcW w:w="440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5000,0</w:t>
                  </w:r>
                </w:p>
              </w:tc>
              <w:tc>
                <w:tcPr>
                  <w:tcW w:w="461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5000,0</w:t>
                  </w:r>
                </w:p>
              </w:tc>
            </w:tr>
            <w:tr w:rsidR="007B7442" w:rsidRPr="000568CA" w:rsidTr="00464E56">
              <w:trPr>
                <w:trHeight w:val="253"/>
              </w:trPr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 w:val="restart"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2025 –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7B7442">
                    <w:rPr>
                      <w:sz w:val="12"/>
                      <w:szCs w:val="12"/>
                    </w:rPr>
                    <w:t>22 584,0</w:t>
                  </w:r>
                </w:p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2026 –5000,0</w:t>
                  </w:r>
                </w:p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2027 –5000,0</w:t>
                  </w:r>
                </w:p>
              </w:tc>
              <w:tc>
                <w:tcPr>
                  <w:tcW w:w="733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86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40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61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7B7442" w:rsidRPr="000568CA" w:rsidTr="00464E56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b/>
                      <w:sz w:val="12"/>
                      <w:szCs w:val="12"/>
                    </w:rPr>
                    <w:t>продукту: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7B7442" w:rsidRPr="000568CA" w:rsidTr="00464E56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кількість відвідувачів,  осіб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95000</w:t>
                  </w: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95000</w:t>
                  </w: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95000</w:t>
                  </w:r>
                </w:p>
              </w:tc>
            </w:tr>
            <w:tr w:rsidR="007B7442" w:rsidRPr="000568CA" w:rsidTr="00464E56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кількість екскурсій, од.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1000</w:t>
                  </w:r>
                </w:p>
              </w:tc>
            </w:tr>
            <w:tr w:rsidR="007B7442" w:rsidRPr="000568CA" w:rsidTr="00464E56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b/>
                      <w:sz w:val="12"/>
                      <w:szCs w:val="12"/>
                    </w:rPr>
                    <w:t>ефективності: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7B7442" w:rsidRPr="000568CA" w:rsidTr="00464E56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середні витрати на одного відвідувача, тис. грн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0,05</w:t>
                  </w: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0,05</w:t>
                  </w: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0,05</w:t>
                  </w:r>
                </w:p>
              </w:tc>
            </w:tr>
            <w:tr w:rsidR="007B7442" w:rsidRPr="000568CA" w:rsidTr="00464E56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середні витрати на одну екскурсію, тис. грн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5,0</w:t>
                  </w: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5,0</w:t>
                  </w: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5,0</w:t>
                  </w:r>
                </w:p>
              </w:tc>
            </w:tr>
            <w:tr w:rsidR="007B7442" w:rsidRPr="000568CA" w:rsidTr="00464E56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b/>
                      <w:sz w:val="12"/>
                      <w:szCs w:val="12"/>
                    </w:rPr>
                    <w:t>якості: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7B7442" w:rsidRPr="000568CA" w:rsidTr="00464E56">
              <w:tc>
                <w:tcPr>
                  <w:tcW w:w="709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динаміка відвідувачів до запланованого, %</w:t>
                  </w: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100</w:t>
                  </w:r>
                </w:p>
              </w:tc>
            </w:tr>
            <w:tr w:rsidR="007B7442" w:rsidRPr="000568CA" w:rsidTr="00464E56">
              <w:tc>
                <w:tcPr>
                  <w:tcW w:w="709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77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27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5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2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динаміка екскурсій до запланованого, %</w:t>
                  </w:r>
                </w:p>
                <w:p w:rsidR="007B7442" w:rsidRPr="000568CA" w:rsidRDefault="007B7442" w:rsidP="007B7442">
                  <w:pPr>
                    <w:pStyle w:val="a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pStyle w:val="a4"/>
                    <w:jc w:val="center"/>
                    <w:rPr>
                      <w:sz w:val="12"/>
                      <w:szCs w:val="12"/>
                    </w:rPr>
                  </w:pPr>
                  <w:r w:rsidRPr="000568CA">
                    <w:rPr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44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7442" w:rsidRPr="000568CA" w:rsidRDefault="007B7442" w:rsidP="007B7442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0568CA">
                    <w:rPr>
                      <w:rFonts w:ascii="Times New Roman" w:hAnsi="Times New Roman" w:cs="Times New Roman"/>
                      <w:sz w:val="12"/>
                      <w:szCs w:val="12"/>
                    </w:rPr>
                    <w:t>100</w:t>
                  </w:r>
                </w:p>
              </w:tc>
            </w:tr>
          </w:tbl>
          <w:p w:rsidR="007B7442" w:rsidRPr="005F28E4" w:rsidRDefault="007B7442" w:rsidP="007B7442">
            <w:pPr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</w:tbl>
    <w:p w:rsidR="00E839CD" w:rsidRDefault="00E839CD" w:rsidP="003C4FC4">
      <w:pPr>
        <w:spacing w:line="240" w:lineRule="atLeast"/>
        <w:rPr>
          <w:rFonts w:ascii="Times New Roman" w:hAnsi="Times New Roman" w:cs="Times New Roman"/>
          <w:sz w:val="12"/>
          <w:szCs w:val="12"/>
          <w:lang w:val="uk-UA"/>
        </w:rPr>
      </w:pPr>
    </w:p>
    <w:p w:rsidR="00286273" w:rsidRDefault="00286273" w:rsidP="003C4FC4">
      <w:pPr>
        <w:spacing w:line="240" w:lineRule="atLeast"/>
        <w:rPr>
          <w:rFonts w:ascii="Times New Roman" w:hAnsi="Times New Roman" w:cs="Times New Roman"/>
          <w:sz w:val="12"/>
          <w:szCs w:val="12"/>
          <w:lang w:val="uk-UA"/>
        </w:rPr>
      </w:pPr>
    </w:p>
    <w:p w:rsidR="00286273" w:rsidRPr="00286273" w:rsidRDefault="007B7442" w:rsidP="003C4FC4">
      <w:pPr>
        <w:spacing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Депутатка Київської міської ради                                                                                                                   Ксенія СЕМЕНОВА</w:t>
      </w:r>
    </w:p>
    <w:sectPr w:rsidR="00286273" w:rsidRPr="00286273" w:rsidSect="007B744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07"/>
    <w:rsid w:val="000568CA"/>
    <w:rsid w:val="000763CF"/>
    <w:rsid w:val="00191B8B"/>
    <w:rsid w:val="00234107"/>
    <w:rsid w:val="00286273"/>
    <w:rsid w:val="00302108"/>
    <w:rsid w:val="00386DCD"/>
    <w:rsid w:val="003C4FC4"/>
    <w:rsid w:val="004D4084"/>
    <w:rsid w:val="005F28E4"/>
    <w:rsid w:val="007001CD"/>
    <w:rsid w:val="00720800"/>
    <w:rsid w:val="007B7442"/>
    <w:rsid w:val="0085258F"/>
    <w:rsid w:val="008F6AC7"/>
    <w:rsid w:val="00B052BC"/>
    <w:rsid w:val="00CE4922"/>
    <w:rsid w:val="00CE6A80"/>
    <w:rsid w:val="00E17DBB"/>
    <w:rsid w:val="00E839CD"/>
    <w:rsid w:val="00EA4073"/>
    <w:rsid w:val="00FA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3D85"/>
  <w15:docId w15:val="{EEF62D88-F715-4350-BBB9-BFC6765E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FC4"/>
    <w:pPr>
      <w:ind w:left="720"/>
      <w:contextualSpacing/>
    </w:pPr>
    <w:rPr>
      <w:lang w:val="en-US"/>
    </w:rPr>
  </w:style>
  <w:style w:type="paragraph" w:styleId="a4">
    <w:name w:val="Normal (Web)"/>
    <w:aliases w:val="Обычный (веб)1"/>
    <w:basedOn w:val="a"/>
    <w:uiPriority w:val="99"/>
    <w:unhideWhenUsed/>
    <w:qFormat/>
    <w:rsid w:val="0019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0568C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 User</cp:lastModifiedBy>
  <cp:revision>9</cp:revision>
  <cp:lastPrinted>2024-12-05T14:56:00Z</cp:lastPrinted>
  <dcterms:created xsi:type="dcterms:W3CDTF">2024-12-05T11:30:00Z</dcterms:created>
  <dcterms:modified xsi:type="dcterms:W3CDTF">2025-05-19T21:21:00Z</dcterms:modified>
</cp:coreProperties>
</file>