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1CEB495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244938120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244938120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15"/>
      </w:tblGrid>
      <w:tr w:rsidR="00DE4A20" w:rsidRPr="00DC4B3E" w14:paraId="39883B9B" w14:textId="77777777" w:rsidTr="00DC4B3E">
        <w:trPr>
          <w:trHeight w:val="1961"/>
        </w:trPr>
        <w:tc>
          <w:tcPr>
            <w:tcW w:w="5915" w:type="dxa"/>
            <w:hideMark/>
          </w:tcPr>
          <w:p w14:paraId="0B182D23" w14:textId="67672F8B" w:rsidR="00F6318B" w:rsidRPr="00DE4A20" w:rsidRDefault="0009503E" w:rsidP="001C10B5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C4B3E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DC4B3E" w:rsidRPr="00DC4B3E">
              <w:rPr>
                <w:b/>
                <w:sz w:val="28"/>
                <w:szCs w:val="28"/>
              </w:rPr>
              <w:t xml:space="preserve">надання </w:t>
            </w:r>
            <w:r w:rsidR="00DC4B3E" w:rsidRPr="00DC4B3E">
              <w:rPr>
                <w:b/>
                <w:color w:val="000000" w:themeColor="text1"/>
                <w:sz w:val="28"/>
                <w:szCs w:val="28"/>
              </w:rPr>
              <w:t xml:space="preserve">КОМУНАЛЬНОМУ ПІДПРИЄМСТВУ ВИКОНАВЧОГО ОРГАНУ КИЇВРАДИ (КИЇВСЬКОЇ МІСЬКОЇ ДЕРЖАВНОЇ АДМІНІСТРАЦІЇ) «КИЇВТЕПЛОЕНЕРГО» земельної ділянки у постійне користування </w:t>
            </w:r>
            <w:r w:rsidR="00DC4B3E" w:rsidRPr="00161CB7">
              <w:rPr>
                <w:b/>
                <w:color w:val="000000" w:themeColor="text1"/>
                <w:sz w:val="28"/>
                <w:szCs w:val="28"/>
              </w:rPr>
              <w:t xml:space="preserve">для розміщення та експлуатації основних, підсобних і допоміжних будівель та споруд технічної інфраструктури </w:t>
            </w:r>
            <w:r w:rsidR="00DC4B3E" w:rsidRPr="00DC4B3E">
              <w:rPr>
                <w:b/>
                <w:color w:val="000000" w:themeColor="text1"/>
                <w:sz w:val="28"/>
                <w:szCs w:val="28"/>
              </w:rPr>
              <w:t xml:space="preserve">(виробництва та розподілення газу, постачання пари та гарячої води, збирання, очищення та розподілення води) </w:t>
            </w:r>
            <w:r w:rsidRPr="00DC4B3E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DC4B3E">
              <w:rPr>
                <w:b/>
                <w:iCs/>
                <w:color w:val="000000" w:themeColor="text1"/>
                <w:sz w:val="28"/>
                <w:szCs w:val="28"/>
              </w:rPr>
              <w:t>просп. Глушкова Академіка, 41</w:t>
            </w:r>
            <w:r w:rsidR="001C10B5">
              <w:rPr>
                <w:b/>
                <w:iCs/>
                <w:color w:val="000000" w:themeColor="text1"/>
                <w:sz w:val="28"/>
                <w:szCs w:val="28"/>
                <w:lang w:val="en-US"/>
              </w:rPr>
              <w:t>-</w:t>
            </w:r>
            <w:r w:rsidR="001C10B5">
              <w:rPr>
                <w:b/>
                <w:iCs/>
                <w:color w:val="000000" w:themeColor="text1"/>
                <w:sz w:val="28"/>
                <w:szCs w:val="28"/>
              </w:rPr>
              <w:t>А</w:t>
            </w:r>
            <w:r w:rsidR="00032E6C" w:rsidRPr="00DC4B3E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C4B3E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C4B3E">
              <w:rPr>
                <w:b/>
                <w:iCs/>
                <w:color w:val="000000" w:themeColor="text1"/>
                <w:sz w:val="28"/>
                <w:szCs w:val="28"/>
              </w:rPr>
              <w:t>Голосіївському</w:t>
            </w:r>
            <w:r w:rsidR="0001227E" w:rsidRPr="00DC4B3E">
              <w:rPr>
                <w:b/>
                <w:color w:val="000000" w:themeColor="text1"/>
                <w:sz w:val="28"/>
              </w:rPr>
              <w:t xml:space="preserve"> </w:t>
            </w:r>
            <w:r w:rsidRPr="00DC4B3E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 w:rsidRPr="00DC4B3E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36FF0317" w14:textId="251CE663" w:rsidR="00DC4B3E" w:rsidRPr="00DE4A20" w:rsidRDefault="00DC4B3E" w:rsidP="00DC4B3E">
      <w:pPr>
        <w:pStyle w:val="20"/>
        <w:ind w:firstLine="709"/>
        <w:rPr>
          <w:color w:val="000000" w:themeColor="text1"/>
          <w:szCs w:val="28"/>
          <w:lang w:val="uk-UA"/>
        </w:rPr>
      </w:pPr>
      <w:r w:rsidRPr="00161CB7">
        <w:rPr>
          <w:color w:val="000000" w:themeColor="text1"/>
          <w:szCs w:val="28"/>
          <w:lang w:val="uk-UA"/>
        </w:rPr>
        <w:t xml:space="preserve">Розглянувши заяву КОМУНАЛЬНОГО ПІДПРИЄМСТВА ВИКОНАВЧОГО ОРГАНУ КИЇВРАДИ (КИЇВСЬКОЇ МІСЬКОЇ ДЕРЖАВНОЇ АДМІНІСТРАЦІЇ) «КИЇВТЕПЛОЕНЕРГО» (код ЄДРПОУ 40538421, місцезнаходження юридичної особи: 01001, місто Київ, площа Івана Франка, 5) від </w:t>
      </w:r>
      <w:r w:rsidRPr="00E13205">
        <w:rPr>
          <w:color w:val="000000" w:themeColor="text1"/>
          <w:szCs w:val="28"/>
          <w:lang w:val="uk-UA"/>
        </w:rPr>
        <w:t xml:space="preserve">04 лютого 2025 </w:t>
      </w:r>
      <w:r>
        <w:rPr>
          <w:color w:val="000000" w:themeColor="text1"/>
          <w:szCs w:val="28"/>
          <w:lang w:val="uk-UA"/>
        </w:rPr>
        <w:t xml:space="preserve">року </w:t>
      </w:r>
      <w:r w:rsidRPr="00E13205">
        <w:rPr>
          <w:color w:val="000000" w:themeColor="text1"/>
          <w:szCs w:val="28"/>
          <w:lang w:val="uk-UA"/>
        </w:rPr>
        <w:t>№ 80103-009334041-031-03</w:t>
      </w:r>
      <w:r>
        <w:rPr>
          <w:color w:val="000000" w:themeColor="text1"/>
          <w:szCs w:val="28"/>
          <w:lang w:val="uk-UA"/>
        </w:rPr>
        <w:t xml:space="preserve"> </w:t>
      </w:r>
      <w:r w:rsidRPr="00161CB7">
        <w:rPr>
          <w:color w:val="000000" w:themeColor="text1"/>
          <w:szCs w:val="28"/>
          <w:lang w:val="uk-UA"/>
        </w:rPr>
        <w:t>та додані документи, враховуючи, що земельна ділянка зареєстрована у Державному земельному кадастрі, право комунальної власності територіальної громади міста Києва на яку зареєстровано в установленому порядку, відповідно до статей 9, 83, 92, 116, 122, 123 Земельного кодексу України, пункту 34 частини першої статті 26 Закону України «Про місцеве самоврядування в Україні», Закону України «Про адміністративну процедуру»,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5A77EB83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DC4B3E" w:rsidRPr="00161CB7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ВИКОНАВЧОГО ОРГАНУ КИЇВРАДИ (КИЇВСЬКОЇ МІСЬКОЇ ДЕРЖАВНОЇ АДМІНІСТРАЦІЇ) </w:t>
      </w:r>
      <w:r w:rsidR="00DC4B3E" w:rsidRPr="00161CB7">
        <w:rPr>
          <w:color w:val="000000" w:themeColor="text1"/>
          <w:sz w:val="28"/>
          <w:szCs w:val="28"/>
          <w:lang w:val="uk-UA"/>
        </w:rPr>
        <w:lastRenderedPageBreak/>
        <w:t xml:space="preserve">«КИЇВТЕПЛОЕНЕРГО», 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DC4B3E">
        <w:rPr>
          <w:color w:val="000000" w:themeColor="text1"/>
          <w:sz w:val="28"/>
          <w:szCs w:val="28"/>
          <w:lang w:val="uk-UA"/>
        </w:rPr>
        <w:t>у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DC4B3E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C4B3E">
        <w:rPr>
          <w:iCs/>
          <w:color w:val="000000" w:themeColor="text1"/>
          <w:sz w:val="28"/>
          <w:szCs w:val="28"/>
          <w:lang w:val="uk-UA" w:eastAsia="uk-UA"/>
        </w:rPr>
        <w:t>0,1031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C4B3E">
        <w:rPr>
          <w:iCs/>
          <w:color w:val="000000" w:themeColor="text1"/>
          <w:sz w:val="28"/>
          <w:szCs w:val="28"/>
          <w:lang w:val="uk-UA" w:eastAsia="uk-UA"/>
        </w:rPr>
        <w:t>8000000000:79:485:0033</w:t>
      </w:r>
      <w:r w:rsidR="00DC4B3E">
        <w:rPr>
          <w:sz w:val="28"/>
          <w:szCs w:val="28"/>
          <w:lang w:val="uk-UA"/>
        </w:rPr>
        <w:t xml:space="preserve">) </w:t>
      </w:r>
      <w:r w:rsidR="00DC4B3E" w:rsidRPr="00161CB7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DC4B3E" w:rsidRPr="00AF790C">
        <w:rPr>
          <w:sz w:val="28"/>
          <w:szCs w:val="28"/>
          <w:lang w:val="uk-UA"/>
        </w:rPr>
        <w:t xml:space="preserve"> </w:t>
      </w:r>
      <w:r w:rsidR="00F837D8" w:rsidRPr="00AF790C">
        <w:rPr>
          <w:sz w:val="28"/>
          <w:lang w:val="uk-UA"/>
        </w:rPr>
        <w:t>н</w:t>
      </w:r>
      <w:r w:rsidR="00C60845">
        <w:rPr>
          <w:sz w:val="28"/>
          <w:lang w:val="uk-UA"/>
        </w:rPr>
        <w:t xml:space="preserve">а </w:t>
      </w:r>
      <w:r w:rsidR="00DC4B3E">
        <w:rPr>
          <w:sz w:val="28"/>
          <w:lang w:val="uk-UA"/>
        </w:rPr>
        <w:t xml:space="preserve"> </w:t>
      </w:r>
      <w:r w:rsidR="001C10B5">
        <w:rPr>
          <w:iCs/>
          <w:sz w:val="28"/>
          <w:szCs w:val="28"/>
          <w:lang w:val="uk-UA"/>
        </w:rPr>
        <w:t>просп. Глушкова Академіка, 41-А</w:t>
      </w:r>
      <w:r w:rsidR="00F837D8" w:rsidRPr="00C60845">
        <w:rPr>
          <w:iCs/>
          <w:sz w:val="28"/>
          <w:szCs w:val="28"/>
          <w:lang w:val="uk-UA"/>
        </w:rPr>
        <w:t xml:space="preserve"> </w:t>
      </w:r>
      <w:r w:rsidR="00F837D8" w:rsidRPr="00C60845">
        <w:rPr>
          <w:sz w:val="28"/>
          <w:szCs w:val="28"/>
          <w:lang w:val="uk-UA"/>
        </w:rPr>
        <w:t xml:space="preserve">у </w:t>
      </w:r>
      <w:r w:rsidR="00F837D8" w:rsidRPr="00C60845">
        <w:rPr>
          <w:iCs/>
          <w:sz w:val="28"/>
          <w:szCs w:val="28"/>
          <w:lang w:val="uk-UA"/>
        </w:rPr>
        <w:t>Голосіївському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</w:t>
      </w:r>
      <w:r w:rsidR="00DC4B3E" w:rsidRPr="00AF790C">
        <w:rPr>
          <w:sz w:val="28"/>
          <w:szCs w:val="28"/>
          <w:lang w:val="uk-UA"/>
        </w:rPr>
        <w:t xml:space="preserve">із земель комунальної власності </w:t>
      </w:r>
      <w:r w:rsidR="00DC4B3E" w:rsidRPr="00161CB7">
        <w:rPr>
          <w:sz w:val="28"/>
          <w:szCs w:val="28"/>
          <w:lang w:val="uk-UA"/>
        </w:rPr>
        <w:t>територіальної громади міста Києва, у зв`язку із закріпленням нерухомого майна на праві господарського відання за КОМУНАЛЬНИМ ПІДПРИЄМСТВОМ ВИКОНАВЧОГО ОРГАНУ КИЇВРАДИ (КИЇВСЬКОЇ МІСЬКОЇ ДЕРЖАВНОЇ АДМІНІСТРАЦІЇ)</w:t>
      </w:r>
      <w:r w:rsidR="00C60845">
        <w:rPr>
          <w:sz w:val="28"/>
          <w:szCs w:val="28"/>
          <w:lang w:val="uk-UA"/>
        </w:rPr>
        <w:t xml:space="preserve"> </w:t>
      </w:r>
      <w:r w:rsidR="00DC4B3E" w:rsidRPr="00161CB7">
        <w:rPr>
          <w:sz w:val="28"/>
          <w:szCs w:val="28"/>
          <w:lang w:val="uk-UA"/>
        </w:rPr>
        <w:t>«КИЇВТЕПЛОЕНЕРГО» відповідно до наказу Департаменту комунальної власності м. Києва виконавчого органу Київської міської ради (Київської міської державної адміністрації) від 04 травня 2018 року № 224 «Про закріплення основних засобів за комунальним підприємством виконавчого органу Київради (Київської міської державної адміністрації) «Київтеплоенерго», право господарського відання зареєстровано у Державному реєстрі р</w:t>
      </w:r>
      <w:r w:rsidR="00C56040">
        <w:rPr>
          <w:sz w:val="28"/>
          <w:szCs w:val="28"/>
          <w:lang w:val="uk-UA"/>
        </w:rPr>
        <w:t>ечових прав на нерухоме майно 21</w:t>
      </w:r>
      <w:r w:rsidR="00DC4B3E" w:rsidRPr="00161CB7">
        <w:rPr>
          <w:sz w:val="28"/>
          <w:szCs w:val="28"/>
          <w:lang w:val="uk-UA"/>
        </w:rPr>
        <w:t xml:space="preserve"> </w:t>
      </w:r>
      <w:r w:rsidR="00DC4B3E">
        <w:rPr>
          <w:sz w:val="28"/>
          <w:szCs w:val="28"/>
          <w:lang w:val="uk-UA"/>
        </w:rPr>
        <w:t>жовтня</w:t>
      </w:r>
      <w:r w:rsidR="00DC4B3E" w:rsidRPr="00161CB7">
        <w:rPr>
          <w:sz w:val="28"/>
          <w:szCs w:val="28"/>
          <w:lang w:val="uk-UA"/>
        </w:rPr>
        <w:t xml:space="preserve"> 202</w:t>
      </w:r>
      <w:r w:rsidR="00C56040">
        <w:rPr>
          <w:sz w:val="28"/>
          <w:szCs w:val="28"/>
          <w:lang w:val="uk-UA"/>
        </w:rPr>
        <w:t>2</w:t>
      </w:r>
      <w:r w:rsidR="00DC4B3E" w:rsidRPr="00161CB7">
        <w:rPr>
          <w:sz w:val="28"/>
          <w:szCs w:val="28"/>
          <w:lang w:val="uk-UA"/>
        </w:rPr>
        <w:t xml:space="preserve"> року, номер запису про інше речове право </w:t>
      </w:r>
      <w:r w:rsidR="00C56040">
        <w:rPr>
          <w:sz w:val="28"/>
          <w:szCs w:val="28"/>
          <w:lang w:val="uk-UA"/>
        </w:rPr>
        <w:t>48273891</w:t>
      </w:r>
      <w:r w:rsidR="00DC4B3E" w:rsidRPr="00161CB7">
        <w:rPr>
          <w:sz w:val="28"/>
          <w:szCs w:val="28"/>
          <w:lang w:val="uk-UA"/>
        </w:rPr>
        <w:t>) (категорія земель - землі промисловості, транспорту, електронних комунікацій, енергетики, оборони та іншого призначення, код вид</w:t>
      </w:r>
      <w:r w:rsidR="00DC4B3E">
        <w:rPr>
          <w:sz w:val="28"/>
          <w:szCs w:val="28"/>
          <w:lang w:val="uk-UA"/>
        </w:rPr>
        <w:t>у цільового призначення – 11.04</w:t>
      </w:r>
      <w:r w:rsidR="00DC4B3E" w:rsidRPr="00AF790C">
        <w:rPr>
          <w:sz w:val="28"/>
          <w:szCs w:val="28"/>
          <w:lang w:val="uk-UA"/>
        </w:rPr>
        <w:t>),</w:t>
      </w:r>
      <w:r w:rsidR="00F86F74" w:rsidRPr="00AF790C">
        <w:rPr>
          <w:sz w:val="28"/>
          <w:szCs w:val="28"/>
          <w:lang w:val="uk-UA"/>
        </w:rPr>
        <w:t xml:space="preserve">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04 лютого 2025 </w:t>
      </w:r>
      <w:r w:rsidR="002561B3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80103-009334041-031-03,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244938120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0E40D4C0" w14:textId="77777777" w:rsidR="00C56040" w:rsidRPr="00161CB7" w:rsidRDefault="00C56040" w:rsidP="00C5604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Pr="00DE4A20">
        <w:rPr>
          <w:color w:val="000000" w:themeColor="text1"/>
          <w:sz w:val="28"/>
          <w:szCs w:val="28"/>
          <w:lang w:val="uk-UA"/>
        </w:rPr>
        <w:t xml:space="preserve">. </w:t>
      </w:r>
      <w:r w:rsidRPr="00161CB7">
        <w:rPr>
          <w:color w:val="000000" w:themeColor="text1"/>
          <w:sz w:val="28"/>
          <w:szCs w:val="28"/>
          <w:lang w:val="uk-UA"/>
        </w:rPr>
        <w:t>КОМУНАЛЬНОМУ ПІДПРИЄМСТВУ ВИКОНАВЧОГО ОРГАНУ КИЇВРАДИ (КИЇВСЬКОЇ МІСЬКОЇ ДЕРЖАВНОЇ АДМІНІСТРАЦІЇ) «КИЇВТЕПЛОЕНЕРГО»:</w:t>
      </w:r>
    </w:p>
    <w:p w14:paraId="682E8D42" w14:textId="77777777" w:rsidR="00C56040" w:rsidRPr="00161CB7" w:rsidRDefault="00C56040" w:rsidP="00C5604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61CB7">
        <w:rPr>
          <w:color w:val="000000" w:themeColor="text1"/>
          <w:sz w:val="28"/>
          <w:szCs w:val="28"/>
          <w:lang w:val="uk-UA"/>
        </w:rPr>
        <w:t xml:space="preserve">2.1. Виконувати обов'язки землекористувача відповідно до вимог статті 96 Земельного кодексу України. </w:t>
      </w:r>
    </w:p>
    <w:p w14:paraId="5CEE1011" w14:textId="77777777" w:rsidR="00C56040" w:rsidRPr="00161CB7" w:rsidRDefault="00C56040" w:rsidP="00C5604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61CB7">
        <w:rPr>
          <w:color w:val="000000" w:themeColor="text1"/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33EB3604" w14:textId="77777777" w:rsidR="00C56040" w:rsidRPr="00161CB7" w:rsidRDefault="00C56040" w:rsidP="00C5604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61CB7">
        <w:rPr>
          <w:color w:val="000000" w:themeColor="text1"/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61840920" w14:textId="77777777" w:rsidR="00C56040" w:rsidRPr="00161CB7" w:rsidRDefault="00C56040" w:rsidP="00C5604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61CB7">
        <w:rPr>
          <w:color w:val="000000" w:themeColor="text1"/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215EEA04" w14:textId="77777777" w:rsidR="00C56040" w:rsidRPr="00161CB7" w:rsidRDefault="00C56040" w:rsidP="00C5604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61CB7">
        <w:rPr>
          <w:color w:val="000000" w:themeColor="text1"/>
          <w:sz w:val="28"/>
          <w:szCs w:val="28"/>
          <w:lang w:val="uk-UA"/>
        </w:rPr>
        <w:t>2.5.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514469AD" w14:textId="77777777" w:rsidR="00C56040" w:rsidRPr="00161CB7" w:rsidRDefault="00C56040" w:rsidP="00C5604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61CB7">
        <w:rPr>
          <w:color w:val="000000" w:themeColor="text1"/>
          <w:sz w:val="28"/>
          <w:szCs w:val="28"/>
          <w:lang w:val="uk-UA"/>
        </w:rPr>
        <w:t>2.6. Забезпечити відповідно до рішення Київської міської ради                                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489703F7" w14:textId="77777777" w:rsidR="00C56040" w:rsidRPr="00161CB7" w:rsidRDefault="00C56040" w:rsidP="00C5604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61CB7">
        <w:rPr>
          <w:color w:val="000000" w:themeColor="text1"/>
          <w:sz w:val="28"/>
          <w:szCs w:val="28"/>
          <w:lang w:val="uk-UA"/>
        </w:rPr>
        <w:lastRenderedPageBreak/>
        <w:t>2.7. У разі необхідності проведення реконструкції, питання оформлення дозвільної та проєктної документації вирішувати в порядку, визначеному законодавством України.</w:t>
      </w:r>
    </w:p>
    <w:p w14:paraId="647FE6B5" w14:textId="77777777" w:rsidR="00C56040" w:rsidRPr="00161CB7" w:rsidRDefault="00C56040" w:rsidP="00C5604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61CB7">
        <w:rPr>
          <w:color w:val="000000" w:themeColor="text1"/>
          <w:sz w:val="28"/>
          <w:szCs w:val="28"/>
          <w:lang w:val="uk-UA"/>
        </w:rPr>
        <w:t>3. Попередити землекористувача, що право користування земельною ділянкою може бути припинено відповідно до статей 141, 143 Земельного кодексу України.</w:t>
      </w:r>
    </w:p>
    <w:p w14:paraId="19C28EA4" w14:textId="7082123A" w:rsidR="00C56040" w:rsidRDefault="00C56040" w:rsidP="00C5604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61CB7">
        <w:rPr>
          <w:color w:val="000000" w:themeColor="text1"/>
          <w:sz w:val="28"/>
          <w:szCs w:val="28"/>
          <w:lang w:val="uk-UA"/>
        </w:rPr>
        <w:t xml:space="preserve">4. </w:t>
      </w:r>
      <w:r w:rsidRPr="0005099B">
        <w:rPr>
          <w:color w:val="000000" w:themeColor="text1"/>
          <w:sz w:val="28"/>
          <w:szCs w:val="28"/>
          <w:lang w:val="uk-UA"/>
        </w:rPr>
        <w:t>Дане рішення набирає чи</w:t>
      </w:r>
      <w:r w:rsidR="007B2498">
        <w:rPr>
          <w:color w:val="000000" w:themeColor="text1"/>
          <w:sz w:val="28"/>
          <w:szCs w:val="28"/>
          <w:lang w:val="uk-UA"/>
        </w:rPr>
        <w:t xml:space="preserve">нності з моменту його прийняття </w:t>
      </w:r>
      <w:r w:rsidR="007B2498" w:rsidRPr="002F41CC">
        <w:rPr>
          <w:color w:val="000000"/>
          <w:sz w:val="28"/>
          <w:szCs w:val="28"/>
          <w:lang w:val="uk-UA" w:bidi="uk-UA"/>
        </w:rPr>
        <w:t xml:space="preserve">та </w:t>
      </w:r>
      <w:r w:rsidR="007B2498" w:rsidRPr="002F41CC">
        <w:rPr>
          <w:snapToGrid w:val="0"/>
          <w:sz w:val="28"/>
          <w:lang w:val="uk-UA"/>
        </w:rPr>
        <w:t>вважається доведеним до відома заявника з дня його оприлюднення на офіційному вебсайті Київської міської ради.</w:t>
      </w:r>
    </w:p>
    <w:p w14:paraId="57E6D7BC" w14:textId="77777777" w:rsidR="00C56040" w:rsidRDefault="00C56040" w:rsidP="00C5604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61CB7">
        <w:rPr>
          <w:color w:val="000000" w:themeColor="text1"/>
          <w:sz w:val="28"/>
          <w:szCs w:val="28"/>
          <w:lang w:val="uk-UA"/>
        </w:rPr>
        <w:t>5.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1"/>
        <w:gridCol w:w="3867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41AFA35" w14:textId="77777777" w:rsidR="00594167" w:rsidRPr="00AC0281" w:rsidRDefault="00594167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21AB2DF8" w:rsidR="00AF790C" w:rsidRPr="00291F4E" w:rsidRDefault="00291F4E" w:rsidP="006B698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291F4E">
              <w:rPr>
                <w:rStyle w:val="af0"/>
                <w:b w:val="0"/>
                <w:sz w:val="28"/>
                <w:szCs w:val="28"/>
              </w:rPr>
              <w:t>Д</w:t>
            </w:r>
            <w:r w:rsidRPr="00291F4E">
              <w:rPr>
                <w:rStyle w:val="af0"/>
                <w:b w:val="0"/>
                <w:sz w:val="28"/>
                <w:szCs w:val="28"/>
                <w:lang w:val="uk-UA"/>
              </w:rPr>
              <w:t>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141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AA24A5" w14:textId="327EB3A6" w:rsidR="00C56040" w:rsidRDefault="00C56040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10719E6D" w14:textId="77777777" w:rsidR="00C56040" w:rsidRPr="009D2558" w:rsidRDefault="00C56040" w:rsidP="00C56040">
      <w:pPr>
        <w:jc w:val="both"/>
        <w:rPr>
          <w:color w:val="000000"/>
          <w:sz w:val="28"/>
          <w:szCs w:val="28"/>
          <w:lang w:val="uk-UA" w:eastAsia="uk-UA"/>
        </w:rPr>
      </w:pPr>
      <w:r w:rsidRPr="009D2558">
        <w:rPr>
          <w:color w:val="000000"/>
          <w:sz w:val="28"/>
          <w:szCs w:val="28"/>
          <w:lang w:val="uk-UA" w:eastAsia="uk-UA"/>
        </w:rPr>
        <w:t>Постійна комісія Київської міської ради</w:t>
      </w:r>
    </w:p>
    <w:p w14:paraId="71D78506" w14:textId="77777777" w:rsidR="00C56040" w:rsidRPr="009D2558" w:rsidRDefault="00C56040" w:rsidP="00C56040">
      <w:pPr>
        <w:jc w:val="both"/>
        <w:rPr>
          <w:color w:val="000000"/>
          <w:sz w:val="28"/>
          <w:szCs w:val="28"/>
          <w:lang w:val="uk-UA" w:eastAsia="uk-UA"/>
        </w:rPr>
      </w:pPr>
      <w:r w:rsidRPr="009D2558">
        <w:rPr>
          <w:color w:val="000000"/>
          <w:sz w:val="28"/>
          <w:szCs w:val="28"/>
          <w:lang w:val="uk-UA" w:eastAsia="uk-UA"/>
        </w:rPr>
        <w:t>з питань житлово-комунального господарства</w:t>
      </w:r>
    </w:p>
    <w:p w14:paraId="741737AE" w14:textId="77777777" w:rsidR="00C56040" w:rsidRPr="009D2558" w:rsidRDefault="00C56040" w:rsidP="00C56040">
      <w:pPr>
        <w:jc w:val="both"/>
        <w:rPr>
          <w:color w:val="000000"/>
          <w:sz w:val="28"/>
          <w:szCs w:val="28"/>
          <w:lang w:val="uk-UA" w:eastAsia="uk-UA"/>
        </w:rPr>
      </w:pPr>
      <w:r w:rsidRPr="009D2558">
        <w:rPr>
          <w:color w:val="000000"/>
          <w:sz w:val="28"/>
          <w:szCs w:val="28"/>
          <w:lang w:val="uk-UA" w:eastAsia="uk-UA"/>
        </w:rPr>
        <w:t>та паливно-енергетичного комплексу</w:t>
      </w:r>
    </w:p>
    <w:p w14:paraId="39BFFBD5" w14:textId="77777777" w:rsidR="00C56040" w:rsidRPr="009D2558" w:rsidRDefault="00C56040" w:rsidP="00C56040">
      <w:pPr>
        <w:jc w:val="both"/>
        <w:rPr>
          <w:color w:val="000000"/>
          <w:sz w:val="28"/>
          <w:szCs w:val="28"/>
          <w:lang w:val="uk-UA" w:eastAsia="uk-UA"/>
        </w:rPr>
      </w:pPr>
    </w:p>
    <w:p w14:paraId="152CEA55" w14:textId="77777777" w:rsidR="00C56040" w:rsidRDefault="00C56040" w:rsidP="00C56040">
      <w:pPr>
        <w:jc w:val="both"/>
        <w:rPr>
          <w:color w:val="000000"/>
          <w:sz w:val="28"/>
          <w:szCs w:val="28"/>
          <w:lang w:val="uk-UA" w:eastAsia="uk-UA"/>
        </w:rPr>
      </w:pPr>
      <w:r w:rsidRPr="009D2558">
        <w:rPr>
          <w:color w:val="000000"/>
          <w:sz w:val="28"/>
          <w:szCs w:val="28"/>
          <w:lang w:val="uk-UA" w:eastAsia="uk-UA"/>
        </w:rPr>
        <w:t>Голова</w:t>
      </w:r>
      <w:r w:rsidRPr="009D2558">
        <w:rPr>
          <w:color w:val="000000"/>
          <w:sz w:val="28"/>
          <w:szCs w:val="28"/>
          <w:lang w:val="uk-UA" w:eastAsia="uk-UA"/>
        </w:rPr>
        <w:tab/>
      </w:r>
      <w:r w:rsidRPr="009D2558">
        <w:rPr>
          <w:color w:val="000000"/>
          <w:sz w:val="28"/>
          <w:szCs w:val="28"/>
          <w:lang w:val="uk-UA" w:eastAsia="uk-UA"/>
        </w:rPr>
        <w:tab/>
      </w:r>
      <w:r w:rsidRPr="009D2558">
        <w:rPr>
          <w:color w:val="000000"/>
          <w:sz w:val="28"/>
          <w:szCs w:val="28"/>
          <w:lang w:val="uk-UA" w:eastAsia="uk-UA"/>
        </w:rPr>
        <w:tab/>
      </w:r>
      <w:r w:rsidRPr="009D2558">
        <w:rPr>
          <w:color w:val="000000"/>
          <w:sz w:val="28"/>
          <w:szCs w:val="28"/>
          <w:lang w:val="uk-UA" w:eastAsia="uk-UA"/>
        </w:rPr>
        <w:tab/>
      </w:r>
      <w:r w:rsidRPr="009D2558">
        <w:rPr>
          <w:color w:val="000000"/>
          <w:sz w:val="28"/>
          <w:szCs w:val="28"/>
          <w:lang w:val="uk-UA" w:eastAsia="uk-UA"/>
        </w:rPr>
        <w:tab/>
      </w:r>
      <w:r w:rsidRPr="009D2558">
        <w:rPr>
          <w:color w:val="000000"/>
          <w:sz w:val="28"/>
          <w:szCs w:val="28"/>
          <w:lang w:val="uk-UA" w:eastAsia="uk-UA"/>
        </w:rPr>
        <w:tab/>
      </w:r>
      <w:r w:rsidRPr="009D2558">
        <w:rPr>
          <w:color w:val="000000"/>
          <w:sz w:val="28"/>
          <w:szCs w:val="28"/>
          <w:lang w:val="uk-UA" w:eastAsia="uk-UA"/>
        </w:rPr>
        <w:tab/>
      </w:r>
      <w:r w:rsidRPr="009D2558">
        <w:rPr>
          <w:color w:val="000000"/>
          <w:sz w:val="28"/>
          <w:szCs w:val="28"/>
          <w:lang w:val="uk-UA" w:eastAsia="uk-UA"/>
        </w:rPr>
        <w:tab/>
        <w:t xml:space="preserve"> Олександр БРОДСЬКИЙ</w:t>
      </w:r>
    </w:p>
    <w:p w14:paraId="41BEAC04" w14:textId="4AD9EA16" w:rsidR="00C56040" w:rsidRDefault="00C56040" w:rsidP="00692C91">
      <w:pPr>
        <w:rPr>
          <w:sz w:val="28"/>
          <w:szCs w:val="28"/>
          <w:lang w:val="uk-UA" w:eastAsia="uk-UA"/>
        </w:rPr>
      </w:pPr>
    </w:p>
    <w:p w14:paraId="0381BBD3" w14:textId="43C403B3" w:rsidR="00E75718" w:rsidRPr="00C56040" w:rsidRDefault="008119F4" w:rsidP="00CC41B9">
      <w:pPr>
        <w:rPr>
          <w:color w:val="000000"/>
          <w:sz w:val="28"/>
          <w:szCs w:val="28"/>
          <w:lang w:eastAsia="uk-UA"/>
        </w:rPr>
      </w:pPr>
      <w:r w:rsidRPr="00C56040">
        <w:rPr>
          <w:color w:val="000000"/>
          <w:sz w:val="28"/>
          <w:szCs w:val="28"/>
          <w:lang w:eastAsia="uk-UA"/>
        </w:rPr>
        <w:t xml:space="preserve"> </w:t>
      </w:r>
    </w:p>
    <w:sectPr w:rsidR="00E75718" w:rsidRPr="00C56040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3CAB8" w14:textId="77777777" w:rsidR="004B5980" w:rsidRDefault="004B5980">
      <w:r>
        <w:separator/>
      </w:r>
    </w:p>
  </w:endnote>
  <w:endnote w:type="continuationSeparator" w:id="0">
    <w:p w14:paraId="6D79E592" w14:textId="77777777" w:rsidR="004B5980" w:rsidRDefault="004B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B030E" w14:textId="77777777" w:rsidR="004B5980" w:rsidRDefault="004B5980">
      <w:r>
        <w:separator/>
      </w:r>
    </w:p>
  </w:footnote>
  <w:footnote w:type="continuationSeparator" w:id="0">
    <w:p w14:paraId="1E874D10" w14:textId="77777777" w:rsidR="004B5980" w:rsidRDefault="004B5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3821884">
    <w:abstractNumId w:val="10"/>
  </w:num>
  <w:num w:numId="2" w16cid:durableId="1146896891">
    <w:abstractNumId w:val="6"/>
  </w:num>
  <w:num w:numId="3" w16cid:durableId="647591185">
    <w:abstractNumId w:val="9"/>
  </w:num>
  <w:num w:numId="4" w16cid:durableId="2044016196">
    <w:abstractNumId w:val="0"/>
  </w:num>
  <w:num w:numId="5" w16cid:durableId="1258782643">
    <w:abstractNumId w:val="8"/>
  </w:num>
  <w:num w:numId="6" w16cid:durableId="327564627">
    <w:abstractNumId w:val="4"/>
  </w:num>
  <w:num w:numId="7" w16cid:durableId="1353534611">
    <w:abstractNumId w:val="5"/>
  </w:num>
  <w:num w:numId="8" w16cid:durableId="1768303347">
    <w:abstractNumId w:val="7"/>
  </w:num>
  <w:num w:numId="9" w16cid:durableId="904219414">
    <w:abstractNumId w:val="2"/>
  </w:num>
  <w:num w:numId="10" w16cid:durableId="1839806184">
    <w:abstractNumId w:val="1"/>
  </w:num>
  <w:num w:numId="11" w16cid:durableId="1361474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10B5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91F4E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5980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167"/>
    <w:rsid w:val="005943B1"/>
    <w:rsid w:val="00595023"/>
    <w:rsid w:val="005A014C"/>
    <w:rsid w:val="005A143F"/>
    <w:rsid w:val="005A2251"/>
    <w:rsid w:val="005A27C7"/>
    <w:rsid w:val="005A2FC6"/>
    <w:rsid w:val="005A73B6"/>
    <w:rsid w:val="005B4EEC"/>
    <w:rsid w:val="005D0811"/>
    <w:rsid w:val="005D0C3E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2498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342BD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028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6040"/>
    <w:rsid w:val="00C57126"/>
    <w:rsid w:val="00C60845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C41B9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C4B3E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9657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5707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8</cp:revision>
  <cp:lastPrinted>2021-11-24T13:25:00Z</cp:lastPrinted>
  <dcterms:created xsi:type="dcterms:W3CDTF">2025-02-06T12:44:00Z</dcterms:created>
  <dcterms:modified xsi:type="dcterms:W3CDTF">2025-02-24T12:57:00Z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