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2651C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239068461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239068461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2651C5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2651C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1C5">
        <w:rPr>
          <w:b/>
          <w:bCs/>
          <w:i w:val="0"/>
          <w:iCs w:val="0"/>
          <w:sz w:val="24"/>
          <w:szCs w:val="24"/>
          <w:lang w:val="ru-RU"/>
        </w:rPr>
        <w:t xml:space="preserve">№ ПЗН-43129 від </w:t>
      </w:r>
      <w:r w:rsidRPr="002651C5">
        <w:rPr>
          <w:b/>
          <w:bCs/>
          <w:i w:val="0"/>
          <w:sz w:val="24"/>
          <w:szCs w:val="24"/>
          <w:lang w:val="ru-RU"/>
        </w:rPr>
        <w:t>21.07.2022</w:t>
      </w:r>
    </w:p>
    <w:p w:rsidR="00B30291" w:rsidRPr="002651C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2651C5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2651C5">
        <w:rPr>
          <w:i w:val="0"/>
          <w:sz w:val="24"/>
          <w:szCs w:val="24"/>
          <w:lang w:val="ru-RU"/>
        </w:rPr>
        <w:t>:</w:t>
      </w:r>
    </w:p>
    <w:p w:rsidR="00B30291" w:rsidRDefault="002651C5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2651C5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зміну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цільового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призначення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яка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перебуває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власності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ТОВАРИСТВА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ОБМЕЖЕНОЮ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ВІДПОВІДАЛЬНІСТЮ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АРКО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КАПІТАЛ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для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і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багатоквартирного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житлового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будинку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об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>'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єктами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торгово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>-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розважальної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та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ринкової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інфраструктури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пров</w:t>
      </w:r>
      <w:r w:rsidRPr="00EA69DD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r w:rsidRPr="002651C5">
        <w:rPr>
          <w:rFonts w:eastAsia="Georgia"/>
          <w:b/>
          <w:i/>
          <w:iCs/>
          <w:sz w:val="24"/>
          <w:szCs w:val="24"/>
          <w:lang w:val="ru-RU"/>
        </w:rPr>
        <w:t>Татарському, 2  у Шевченківському районі міста Києва</w:t>
      </w:r>
    </w:p>
    <w:p w:rsidR="002651C5" w:rsidRPr="00581A44" w:rsidRDefault="002651C5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2651C5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651C5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«АРКО КАПІТАЛ»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2651C5" w:rsidRPr="002651C5" w:rsidRDefault="002651C5" w:rsidP="002651C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651C5">
              <w:rPr>
                <w:b w:val="0"/>
                <w:i/>
                <w:sz w:val="24"/>
                <w:szCs w:val="24"/>
                <w:lang w:val="ru-RU"/>
              </w:rPr>
              <w:t>ЗАЙЧЕНКО СЕРГ</w:t>
            </w:r>
            <w:r>
              <w:rPr>
                <w:b w:val="0"/>
                <w:i/>
                <w:sz w:val="24"/>
                <w:szCs w:val="24"/>
                <w:lang w:val="ru-RU"/>
              </w:rPr>
              <w:t>І</w:t>
            </w:r>
            <w:r w:rsidRPr="002651C5">
              <w:rPr>
                <w:b w:val="0"/>
                <w:i/>
                <w:sz w:val="24"/>
                <w:szCs w:val="24"/>
                <w:lang w:val="ru-RU"/>
              </w:rPr>
              <w:t>Й ОЛЕКСАНДРОВИЧ</w:t>
            </w:r>
          </w:p>
          <w:p w:rsidR="002651C5" w:rsidRPr="002651C5" w:rsidRDefault="002651C5" w:rsidP="002651C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651C5">
              <w:rPr>
                <w:b w:val="0"/>
                <w:i/>
                <w:sz w:val="24"/>
                <w:szCs w:val="24"/>
                <w:lang w:val="ru-RU"/>
              </w:rPr>
              <w:t>Украї</w:t>
            </w:r>
            <w:r w:rsidR="00681CC7">
              <w:rPr>
                <w:b w:val="0"/>
                <w:i/>
                <w:sz w:val="24"/>
                <w:szCs w:val="24"/>
                <w:lang w:val="ru-RU"/>
              </w:rPr>
              <w:t>на, 49128, Дніпропетровська обл</w:t>
            </w:r>
            <w:r w:rsidRPr="002651C5">
              <w:rPr>
                <w:b w:val="0"/>
                <w:i/>
                <w:sz w:val="24"/>
                <w:szCs w:val="24"/>
                <w:lang w:val="ru-RU"/>
              </w:rPr>
              <w:t>, місто Дніпро, вул.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2651C5">
              <w:rPr>
                <w:b w:val="0"/>
                <w:i/>
                <w:sz w:val="24"/>
                <w:szCs w:val="24"/>
                <w:lang w:val="ru-RU"/>
              </w:rPr>
              <w:t>Кондратюка Юрія, будинок</w:t>
            </w:r>
            <w:r w:rsidR="00681CC7">
              <w:rPr>
                <w:b w:val="0"/>
                <w:i/>
                <w:sz w:val="24"/>
                <w:szCs w:val="24"/>
                <w:lang w:val="ru-RU"/>
              </w:rPr>
              <w:t>, 21</w:t>
            </w:r>
            <w:r w:rsidRPr="002651C5">
              <w:rPr>
                <w:b w:val="0"/>
                <w:i/>
                <w:sz w:val="24"/>
                <w:szCs w:val="24"/>
                <w:lang w:val="ru-RU"/>
              </w:rPr>
              <w:t>, квартира</w:t>
            </w:r>
            <w:r w:rsidR="00681CC7">
              <w:rPr>
                <w:b w:val="0"/>
                <w:i/>
                <w:sz w:val="24"/>
                <w:szCs w:val="24"/>
                <w:lang w:val="ru-RU"/>
              </w:rPr>
              <w:t>, 112</w:t>
            </w:r>
          </w:p>
          <w:p w:rsidR="002651C5" w:rsidRPr="002651C5" w:rsidRDefault="002651C5" w:rsidP="002651C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ФІ</w:t>
            </w:r>
            <w:r w:rsidRPr="002651C5">
              <w:rPr>
                <w:b w:val="0"/>
                <w:i/>
                <w:sz w:val="24"/>
                <w:szCs w:val="24"/>
                <w:lang w:val="ru-RU"/>
              </w:rPr>
              <w:t>Л</w:t>
            </w:r>
            <w:r>
              <w:rPr>
                <w:b w:val="0"/>
                <w:i/>
                <w:sz w:val="24"/>
                <w:szCs w:val="24"/>
                <w:lang w:val="ru-RU"/>
              </w:rPr>
              <w:t>І</w:t>
            </w:r>
            <w:r w:rsidRPr="002651C5">
              <w:rPr>
                <w:b w:val="0"/>
                <w:i/>
                <w:sz w:val="24"/>
                <w:szCs w:val="24"/>
                <w:lang w:val="ru-RU"/>
              </w:rPr>
              <w:t xml:space="preserve">ПОВ </w:t>
            </w:r>
            <w:r>
              <w:rPr>
                <w:b w:val="0"/>
                <w:i/>
                <w:sz w:val="24"/>
                <w:szCs w:val="24"/>
                <w:lang w:val="ru-RU"/>
              </w:rPr>
              <w:t>І</w:t>
            </w:r>
            <w:r w:rsidRPr="002651C5">
              <w:rPr>
                <w:b w:val="0"/>
                <w:i/>
                <w:sz w:val="24"/>
                <w:szCs w:val="24"/>
                <w:lang w:val="ru-RU"/>
              </w:rPr>
              <w:t>ГОР ОЛЕКСАНДРОВИЧ</w:t>
            </w:r>
          </w:p>
          <w:p w:rsidR="002651C5" w:rsidRPr="002651C5" w:rsidRDefault="002651C5" w:rsidP="002651C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651C5">
              <w:rPr>
                <w:b w:val="0"/>
                <w:i/>
                <w:sz w:val="24"/>
                <w:szCs w:val="24"/>
                <w:lang w:val="ru-RU"/>
              </w:rPr>
              <w:t>Україна, 49100, Дніпропетровська обл., місто Дніпро, вул.Дорошенка Петра гетьмана, будинок</w:t>
            </w:r>
            <w:r w:rsidR="00681CC7">
              <w:rPr>
                <w:b w:val="0"/>
                <w:i/>
                <w:sz w:val="24"/>
                <w:szCs w:val="24"/>
                <w:lang w:val="ru-RU"/>
              </w:rPr>
              <w:t>, 2</w:t>
            </w:r>
            <w:r w:rsidRPr="002651C5">
              <w:rPr>
                <w:b w:val="0"/>
                <w:i/>
                <w:sz w:val="24"/>
                <w:szCs w:val="24"/>
                <w:lang w:val="ru-RU"/>
              </w:rPr>
              <w:t>, квартира</w:t>
            </w:r>
            <w:r w:rsidR="00681CC7">
              <w:rPr>
                <w:b w:val="0"/>
                <w:i/>
                <w:sz w:val="24"/>
                <w:szCs w:val="24"/>
                <w:lang w:val="ru-RU"/>
              </w:rPr>
              <w:t>, 22</w:t>
            </w:r>
          </w:p>
          <w:p w:rsidR="002651C5" w:rsidRPr="002651C5" w:rsidRDefault="002651C5" w:rsidP="002651C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651C5">
              <w:rPr>
                <w:b w:val="0"/>
                <w:i/>
                <w:sz w:val="24"/>
                <w:szCs w:val="24"/>
                <w:lang w:val="ru-RU"/>
              </w:rPr>
              <w:t>ХАРЧЕНКО МИКОЛА ВОЛОДИМИРОВИЧ</w:t>
            </w:r>
          </w:p>
          <w:p w:rsidR="002651C5" w:rsidRPr="002651C5" w:rsidRDefault="002651C5" w:rsidP="002651C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651C5">
              <w:rPr>
                <w:b w:val="0"/>
                <w:i/>
                <w:sz w:val="24"/>
                <w:szCs w:val="24"/>
                <w:lang w:val="ru-RU"/>
              </w:rPr>
              <w:t> Україна, 49100, Дніпропетровська обл., місто Дніпро, пр.Героїв, будинок</w:t>
            </w:r>
            <w:r w:rsidR="00681CC7">
              <w:rPr>
                <w:b w:val="0"/>
                <w:i/>
                <w:sz w:val="24"/>
                <w:szCs w:val="24"/>
                <w:lang w:val="ru-RU"/>
              </w:rPr>
              <w:t>, 11</w:t>
            </w:r>
            <w:r w:rsidRPr="002651C5">
              <w:rPr>
                <w:b w:val="0"/>
                <w:i/>
                <w:sz w:val="24"/>
                <w:szCs w:val="24"/>
                <w:lang w:val="ru-RU"/>
              </w:rPr>
              <w:t>, квартира</w:t>
            </w:r>
            <w:r w:rsidR="00681CC7">
              <w:rPr>
                <w:b w:val="0"/>
                <w:i/>
                <w:sz w:val="24"/>
                <w:szCs w:val="24"/>
                <w:lang w:val="ru-RU"/>
              </w:rPr>
              <w:t>, 212</w:t>
            </w:r>
          </w:p>
          <w:p w:rsidR="00B30291" w:rsidRPr="00AC6C1F" w:rsidRDefault="002651C5" w:rsidP="002651C5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B30291" w:rsidRPr="00CF2418" w:rsidTr="00581A44">
        <w:trPr>
          <w:cantSplit/>
          <w:trHeight w:val="1386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F26024" w:rsidRPr="00F26024" w:rsidRDefault="00F26024" w:rsidP="00F2602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F26024">
              <w:rPr>
                <w:b w:val="0"/>
                <w:i/>
                <w:sz w:val="24"/>
                <w:szCs w:val="24"/>
                <w:lang w:val="ru-RU"/>
              </w:rPr>
              <w:t>ЗАЙЧЕНКО СЕРГІЙ ОЛЕКСАНДРОВИЧ</w:t>
            </w:r>
          </w:p>
          <w:p w:rsidR="00F26024" w:rsidRPr="00F26024" w:rsidRDefault="00F26024" w:rsidP="00F2602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F26024">
              <w:rPr>
                <w:b w:val="0"/>
                <w:i/>
                <w:sz w:val="24"/>
                <w:szCs w:val="24"/>
                <w:lang w:val="ru-RU"/>
              </w:rPr>
              <w:t>Україна, 49128, Дніпропетровська обл, місто Дніпро, вул. Кондратюка Юрія, будинок, 21, квартира, 112</w:t>
            </w:r>
          </w:p>
          <w:p w:rsidR="00F26024" w:rsidRPr="00F26024" w:rsidRDefault="00F26024" w:rsidP="00F2602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F26024">
              <w:rPr>
                <w:b w:val="0"/>
                <w:i/>
                <w:sz w:val="24"/>
                <w:szCs w:val="24"/>
                <w:lang w:val="ru-RU"/>
              </w:rPr>
              <w:t>ФІЛІПОВ ІГОР ОЛЕКСАНДРОВИЧ</w:t>
            </w:r>
          </w:p>
          <w:p w:rsidR="00F26024" w:rsidRPr="00F26024" w:rsidRDefault="00F26024" w:rsidP="00F2602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F26024">
              <w:rPr>
                <w:b w:val="0"/>
                <w:i/>
                <w:sz w:val="24"/>
                <w:szCs w:val="24"/>
                <w:lang w:val="ru-RU"/>
              </w:rPr>
              <w:t>Україна, 49100, Дніпропетровська обл., місто Дніпро, вул.Дорошенка Петра гетьмана, будинок, 2, квартира, 22</w:t>
            </w:r>
          </w:p>
          <w:p w:rsidR="00F26024" w:rsidRPr="00F26024" w:rsidRDefault="00F26024" w:rsidP="00F2602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F26024">
              <w:rPr>
                <w:b w:val="0"/>
                <w:i/>
                <w:sz w:val="24"/>
                <w:szCs w:val="24"/>
                <w:lang w:val="ru-RU"/>
              </w:rPr>
              <w:t>ХАРЧЕНКО МИКОЛА ВОЛОДИМИРОВИЧ</w:t>
            </w:r>
          </w:p>
          <w:p w:rsidR="00F26024" w:rsidRPr="00F26024" w:rsidRDefault="00F26024" w:rsidP="00F26024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F26024">
              <w:rPr>
                <w:b w:val="0"/>
                <w:i/>
                <w:sz w:val="24"/>
                <w:szCs w:val="24"/>
                <w:lang w:val="ru-RU"/>
              </w:rPr>
              <w:t xml:space="preserve"> Україна, 49100, Дніпропетровська обл., місто Дніпро, пр.Героїв, будинок, 11, квартира, 212</w:t>
            </w:r>
          </w:p>
          <w:p w:rsidR="00B30291" w:rsidRPr="002651C5" w:rsidRDefault="00F26024" w:rsidP="00F2602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2602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14.07.2022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239068461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2651C5">
        <w:rPr>
          <w:sz w:val="24"/>
          <w:szCs w:val="24"/>
          <w:lang w:val="ru-RU"/>
        </w:rPr>
        <w:t>8000000000:91:089:0016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2651C5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пров. </w:t>
            </w:r>
            <w:r w:rsidRPr="00AC6C1F">
              <w:rPr>
                <w:i/>
                <w:iCs/>
                <w:sz w:val="24"/>
                <w:szCs w:val="24"/>
              </w:rPr>
              <w:t xml:space="preserve">Татарський, 2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0,1000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F26024">
        <w:trPr>
          <w:trHeight w:hRule="exact" w:val="464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F26024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2651C5">
              <w:rPr>
                <w:i/>
                <w:sz w:val="24"/>
                <w:szCs w:val="24"/>
                <w:lang w:val="ru-RU"/>
              </w:rPr>
              <w:t>власність</w:t>
            </w:r>
          </w:p>
        </w:tc>
      </w:tr>
      <w:tr w:rsidR="00B30291" w:rsidTr="00621138">
        <w:trPr>
          <w:trHeight w:hRule="exact" w:val="156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F26024" w:rsidRDefault="00F26024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Існукючий – для будівництва і обслуговування житлового будинку, господарських будівель і споруд</w:t>
            </w:r>
          </w:p>
          <w:p w:rsidR="00B30291" w:rsidRPr="00AC6C1F" w:rsidRDefault="00F26024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Проєктний - </w:t>
            </w:r>
            <w:r w:rsidR="00B30291" w:rsidRPr="002651C5">
              <w:rPr>
                <w:i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 з об'єктами торгово-розважальної та ринкової інфраструктури</w:t>
            </w:r>
          </w:p>
        </w:tc>
      </w:tr>
      <w:tr w:rsidR="00B30291" w:rsidTr="00621138">
        <w:trPr>
          <w:trHeight w:hRule="exact" w:val="1569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621138" w:rsidRDefault="00621138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Існуюче – 02.01 </w:t>
            </w:r>
            <w:r w:rsidRPr="00621138">
              <w:rPr>
                <w:i/>
                <w:sz w:val="24"/>
                <w:szCs w:val="24"/>
                <w:highlight w:val="white"/>
                <w:lang w:val="ru-RU"/>
              </w:rPr>
              <w:t>для будівництва і обслуговування житлового будинку, тгосподарських будівель і споруд</w:t>
            </w:r>
          </w:p>
          <w:p w:rsidR="00B30291" w:rsidRPr="002651C5" w:rsidRDefault="00621138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Проєктне - </w:t>
            </w:r>
            <w:r w:rsidR="00265722" w:rsidRPr="002651C5">
              <w:rPr>
                <w:i/>
                <w:sz w:val="24"/>
                <w:szCs w:val="24"/>
                <w:highlight w:val="white"/>
                <w:lang w:val="ru-RU"/>
              </w:rPr>
              <w:t>02.10</w:t>
            </w:r>
            <w:r w:rsidR="00265722" w:rsidRPr="002651C5">
              <w:rPr>
                <w:rStyle w:val="ac"/>
                <w:sz w:val="24"/>
                <w:szCs w:val="24"/>
                <w:lang w:val="ru-RU"/>
              </w:rPr>
      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  <w:p w:rsidR="00A318A9" w:rsidRPr="002651C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2651C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2651C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2651C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2651C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2651C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2651C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2651C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621138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rStyle w:val="ac"/>
                <w:b/>
                <w:iCs w:val="0"/>
                <w:sz w:val="24"/>
                <w:szCs w:val="24"/>
                <w:lang w:val="ru-RU"/>
              </w:rPr>
              <w:t>Існуюча – 3 982 607 грн 29 коп</w:t>
            </w:r>
          </w:p>
          <w:p w:rsidR="00B30291" w:rsidRPr="00EA69DD" w:rsidRDefault="00621138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Проєктна – 6 392 084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EA69DD">
              <w:rPr>
                <w:rStyle w:val="ac"/>
                <w:b/>
                <w:sz w:val="24"/>
                <w:szCs w:val="24"/>
                <w:lang w:val="ru-RU"/>
              </w:rPr>
              <w:t xml:space="preserve">грн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70</w:t>
            </w:r>
            <w:r w:rsidR="00B30291" w:rsidRPr="00EA69DD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EA69DD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A69D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8E1E4A" w:rsidRPr="00EA69DD" w:rsidRDefault="00B30291" w:rsidP="008E1E4A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 w:bidi="uk-UA"/>
        </w:rPr>
      </w:pPr>
      <w:r w:rsidRPr="00EA69DD">
        <w:rPr>
          <w:i w:val="0"/>
          <w:sz w:val="24"/>
          <w:szCs w:val="24"/>
          <w:lang w:val="uk-UA"/>
        </w:rPr>
        <w:t xml:space="preserve">Метою прийняття рішення є забезпечення реалізації встановленого Земельним кодексом України права особи на </w:t>
      </w:r>
      <w:r w:rsidR="008E1E4A" w:rsidRPr="00EA69DD">
        <w:rPr>
          <w:i w:val="0"/>
          <w:sz w:val="24"/>
          <w:szCs w:val="24"/>
          <w:lang w:val="uk-UA"/>
        </w:rPr>
        <w:t>зміну</w:t>
      </w:r>
      <w:r w:rsidR="008E1E4A" w:rsidRPr="00EA69DD">
        <w:rPr>
          <w:i w:val="0"/>
          <w:sz w:val="24"/>
          <w:szCs w:val="24"/>
          <w:lang w:val="uk-UA" w:bidi="uk-UA"/>
        </w:rPr>
        <w:t xml:space="preserve"> </w:t>
      </w:r>
      <w:r w:rsidR="008E1E4A" w:rsidRPr="00EA69DD">
        <w:rPr>
          <w:i w:val="0"/>
          <w:sz w:val="24"/>
          <w:szCs w:val="24"/>
          <w:lang w:val="uk-UA"/>
        </w:rPr>
        <w:t>цільового</w:t>
      </w:r>
      <w:r w:rsidR="008E1E4A" w:rsidRPr="00EA69DD">
        <w:rPr>
          <w:i w:val="0"/>
          <w:sz w:val="24"/>
          <w:szCs w:val="24"/>
          <w:lang w:val="uk-UA" w:bidi="uk-UA"/>
        </w:rPr>
        <w:t xml:space="preserve"> </w:t>
      </w:r>
      <w:r w:rsidR="008E1E4A" w:rsidRPr="00EA69DD">
        <w:rPr>
          <w:i w:val="0"/>
          <w:sz w:val="24"/>
          <w:szCs w:val="24"/>
          <w:lang w:val="uk-UA"/>
        </w:rPr>
        <w:t>призначення</w:t>
      </w:r>
      <w:r w:rsidR="008E1E4A" w:rsidRPr="00EA69DD">
        <w:rPr>
          <w:i w:val="0"/>
          <w:sz w:val="24"/>
          <w:szCs w:val="24"/>
          <w:lang w:val="uk-UA" w:bidi="uk-UA"/>
        </w:rPr>
        <w:t xml:space="preserve"> </w:t>
      </w:r>
      <w:r w:rsidR="008E1E4A" w:rsidRPr="00EA69DD">
        <w:rPr>
          <w:i w:val="0"/>
          <w:sz w:val="24"/>
          <w:szCs w:val="24"/>
          <w:lang w:val="uk-UA"/>
        </w:rPr>
        <w:t>земельної</w:t>
      </w:r>
      <w:r w:rsidR="008E1E4A" w:rsidRPr="00EA69DD">
        <w:rPr>
          <w:i w:val="0"/>
          <w:sz w:val="24"/>
          <w:szCs w:val="24"/>
          <w:lang w:val="uk-UA" w:bidi="uk-UA"/>
        </w:rPr>
        <w:t xml:space="preserve"> </w:t>
      </w:r>
      <w:r w:rsidR="008E1E4A" w:rsidRPr="00EA69DD">
        <w:rPr>
          <w:i w:val="0"/>
          <w:sz w:val="24"/>
          <w:szCs w:val="24"/>
          <w:lang w:val="uk-UA"/>
        </w:rPr>
        <w:t>ділянки.</w:t>
      </w:r>
      <w:r w:rsidR="008E1E4A" w:rsidRPr="00EA69DD">
        <w:rPr>
          <w:i w:val="0"/>
          <w:sz w:val="24"/>
          <w:szCs w:val="24"/>
          <w:lang w:val="uk-UA" w:bidi="uk-UA"/>
        </w:rPr>
        <w:t xml:space="preserve"> </w:t>
      </w:r>
    </w:p>
    <w:p w:rsidR="008E1E4A" w:rsidRPr="00EA69DD" w:rsidRDefault="008E1E4A" w:rsidP="008E1E4A">
      <w:pPr>
        <w:pStyle w:val="1"/>
        <w:shd w:val="clear" w:color="auto" w:fill="auto"/>
        <w:ind w:firstLine="567"/>
        <w:jc w:val="both"/>
        <w:rPr>
          <w:b/>
          <w:i w:val="0"/>
          <w:sz w:val="24"/>
          <w:szCs w:val="24"/>
          <w:lang w:val="uk-UA" w:bidi="uk-UA"/>
        </w:rPr>
      </w:pPr>
    </w:p>
    <w:p w:rsidR="00B30291" w:rsidRPr="008E1E4A" w:rsidRDefault="00B30291" w:rsidP="008E1E4A">
      <w:pPr>
        <w:pStyle w:val="1"/>
        <w:shd w:val="clear" w:color="auto" w:fill="auto"/>
        <w:ind w:firstLine="567"/>
        <w:jc w:val="both"/>
        <w:rPr>
          <w:b/>
          <w:i w:val="0"/>
          <w:sz w:val="24"/>
          <w:szCs w:val="24"/>
          <w:lang w:val="ru-RU"/>
        </w:rPr>
      </w:pPr>
      <w:r w:rsidRPr="008E1E4A">
        <w:rPr>
          <w:b/>
          <w:i w:val="0"/>
          <w:sz w:val="24"/>
          <w:szCs w:val="24"/>
          <w:lang w:val="ru-RU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AC6C1F">
        <w:trPr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B30291" w:rsidRPr="00F336A8" w:rsidRDefault="00EA69DD" w:rsidP="00EA69D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Відповідно до інформації з Державного реєстру речових прав на нерухоме майно на з</w:t>
            </w:r>
            <w:r w:rsidR="00206E35" w:rsidRPr="00206E35">
              <w:rPr>
                <w:rFonts w:ascii="Times New Roman" w:eastAsia="Times New Roman" w:hAnsi="Times New Roman" w:cs="Times New Roman"/>
                <w:i/>
                <w:lang w:val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ій</w:t>
            </w:r>
            <w:r w:rsidR="00206E35" w:rsidRPr="00206E3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ділян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ці</w:t>
            </w:r>
            <w:r w:rsidR="00206E35" w:rsidRPr="00206E3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ареєстровано</w:t>
            </w:r>
            <w:r w:rsidR="00206E35" w:rsidRPr="00206E3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22F70">
              <w:rPr>
                <w:rFonts w:ascii="Times New Roman" w:eastAsia="Times New Roman" w:hAnsi="Times New Roman" w:cs="Times New Roman"/>
                <w:i/>
              </w:rPr>
              <w:t>житлови</w:t>
            </w:r>
            <w:r>
              <w:rPr>
                <w:rFonts w:ascii="Times New Roman" w:eastAsia="Times New Roman" w:hAnsi="Times New Roman" w:cs="Times New Roman"/>
                <w:i/>
              </w:rPr>
              <w:t>й</w:t>
            </w:r>
            <w:r w:rsidR="00622F70">
              <w:rPr>
                <w:rFonts w:ascii="Times New Roman" w:eastAsia="Times New Roman" w:hAnsi="Times New Roman" w:cs="Times New Roman"/>
                <w:i/>
              </w:rPr>
              <w:t xml:space="preserve"> будин</w:t>
            </w:r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 w:rsidR="00622F70">
              <w:rPr>
                <w:rFonts w:ascii="Times New Roman" w:eastAsia="Times New Roman" w:hAnsi="Times New Roman" w:cs="Times New Roman"/>
                <w:i/>
              </w:rPr>
              <w:t xml:space="preserve">к </w:t>
            </w:r>
            <w:r w:rsidR="00206E35" w:rsidRPr="00206E35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</w:t>
            </w:r>
            <w:r w:rsidR="00622F70">
              <w:rPr>
                <w:rFonts w:ascii="Times New Roman" w:eastAsia="Times New Roman" w:hAnsi="Times New Roman" w:cs="Times New Roman"/>
                <w:i/>
              </w:rPr>
              <w:t>2354446280000</w:t>
            </w:r>
            <w:r w:rsidR="00206E35" w:rsidRPr="00206E35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 w:rsidR="00622F70">
              <w:rPr>
                <w:rFonts w:ascii="Times New Roman" w:eastAsia="Times New Roman" w:hAnsi="Times New Roman" w:cs="Times New Roman"/>
                <w:i/>
              </w:rPr>
              <w:t>313</w:t>
            </w:r>
            <w:r w:rsidR="00206E35" w:rsidRPr="00206E35">
              <w:rPr>
                <w:rFonts w:ascii="Times New Roman" w:eastAsia="Times New Roman" w:hAnsi="Times New Roman" w:cs="Times New Roman"/>
                <w:i/>
              </w:rPr>
              <w:t>,</w:t>
            </w:r>
            <w:r w:rsidR="00622F70">
              <w:rPr>
                <w:rFonts w:ascii="Times New Roman" w:eastAsia="Times New Roman" w:hAnsi="Times New Roman" w:cs="Times New Roman"/>
                <w:i/>
              </w:rPr>
              <w:t>4</w:t>
            </w:r>
            <w:r w:rsidR="00206E35" w:rsidRPr="00206E35">
              <w:rPr>
                <w:rFonts w:ascii="Times New Roman" w:eastAsia="Times New Roman" w:hAnsi="Times New Roman" w:cs="Times New Roman"/>
                <w:i/>
              </w:rPr>
              <w:t xml:space="preserve"> кв.м (право власності зареєстровано </w:t>
            </w:r>
            <w:r w:rsidR="00622F70">
              <w:rPr>
                <w:rFonts w:ascii="Times New Roman" w:eastAsia="Times New Roman" w:hAnsi="Times New Roman" w:cs="Times New Roman"/>
                <w:i/>
              </w:rPr>
              <w:t>06.05.2021</w:t>
            </w:r>
            <w:r w:rsidR="00206E35" w:rsidRPr="00206E35">
              <w:rPr>
                <w:rFonts w:ascii="Times New Roman" w:eastAsia="Times New Roman" w:hAnsi="Times New Roman" w:cs="Times New Roman"/>
                <w:i/>
              </w:rPr>
              <w:t xml:space="preserve">, номер запису: </w:t>
            </w:r>
            <w:r w:rsidR="00622F70">
              <w:rPr>
                <w:rFonts w:ascii="Times New Roman" w:eastAsia="Times New Roman" w:hAnsi="Times New Roman" w:cs="Times New Roman"/>
                <w:i/>
              </w:rPr>
              <w:t>41862919</w:t>
            </w:r>
            <w:r w:rsidR="00206E35" w:rsidRPr="00206E35">
              <w:rPr>
                <w:rFonts w:ascii="Times New Roman" w:eastAsia="Times New Roman" w:hAnsi="Times New Roman" w:cs="Times New Roman"/>
                <w:i/>
              </w:rPr>
              <w:t xml:space="preserve">, інформаційна довідка з Державного реєстру речових прав на нерухоме майно від </w:t>
            </w:r>
            <w:r w:rsidR="00622F70">
              <w:rPr>
                <w:rFonts w:ascii="Times New Roman" w:eastAsia="Times New Roman" w:hAnsi="Times New Roman" w:cs="Times New Roman"/>
                <w:i/>
              </w:rPr>
              <w:t>21</w:t>
            </w:r>
            <w:r w:rsidR="00206E35" w:rsidRPr="00206E35">
              <w:rPr>
                <w:rFonts w:ascii="Times New Roman" w:eastAsia="Times New Roman" w:hAnsi="Times New Roman" w:cs="Times New Roman"/>
                <w:i/>
              </w:rPr>
              <w:t>.07.2022 № 305</w:t>
            </w:r>
            <w:r w:rsidR="00622F70">
              <w:rPr>
                <w:rFonts w:ascii="Times New Roman" w:eastAsia="Times New Roman" w:hAnsi="Times New Roman" w:cs="Times New Roman"/>
                <w:i/>
              </w:rPr>
              <w:t>457404</w:t>
            </w:r>
            <w:r w:rsidR="00206E35" w:rsidRPr="00206E35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:rsidTr="00857E70">
        <w:trPr>
          <w:cantSplit/>
          <w:trHeight w:val="149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857E70" w:rsidRPr="00857E70" w:rsidRDefault="00857E70" w:rsidP="00857E7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57E7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:rsidR="00B30291" w:rsidRPr="00F336A8" w:rsidRDefault="00B30291" w:rsidP="00857E7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5213FE" w:rsidRDefault="00B30291" w:rsidP="00631E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="005213FE">
              <w:rPr>
                <w:rFonts w:ascii="Times New Roman" w:eastAsia="Times New Roman" w:hAnsi="Times New Roman" w:cs="Times New Roman"/>
                <w:i/>
              </w:rPr>
              <w:t>002 № 370/1804 території житлової забудови   багатоповерхової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213FE">
              <w:rPr>
                <w:rFonts w:ascii="Times New Roman" w:eastAsia="Times New Roman" w:hAnsi="Times New Roman" w:cs="Times New Roman"/>
                <w:i/>
              </w:rPr>
              <w:t>(існуючої).</w:t>
            </w:r>
          </w:p>
          <w:p w:rsidR="00B30291" w:rsidRPr="00F336A8" w:rsidRDefault="005213FE" w:rsidP="005213F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проєкту Генерального плану 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 xml:space="preserve">земельна ділянка за функціональним призначенням </w:t>
            </w:r>
            <w:r w:rsidR="00631E1F">
              <w:rPr>
                <w:rFonts w:ascii="Times New Roman" w:eastAsia="Times New Roman" w:hAnsi="Times New Roman" w:cs="Times New Roman"/>
                <w:i/>
              </w:rPr>
              <w:t>відноситься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r w:rsidR="00631E1F">
              <w:rPr>
                <w:rFonts w:ascii="Times New Roman" w:eastAsia="Times New Roman" w:hAnsi="Times New Roman" w:cs="Times New Roman"/>
                <w:i/>
              </w:rPr>
              <w:t>сельбищних територій, а саме до зони існуючої багатоквартирної змішаної середньо- та багатоповерхової 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(лист КО «Київгенплан» від 01.10.2021 № 312-2628).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B0007D">
              <w:rPr>
                <w:rFonts w:ascii="Times New Roman" w:hAnsi="Times New Roman" w:cs="Times New Roman"/>
                <w:i/>
              </w:rPr>
              <w:t xml:space="preserve">перебуває у приватній власності </w:t>
            </w:r>
            <w:r w:rsidR="00B0007D" w:rsidRPr="00B0007D">
              <w:rPr>
                <w:rFonts w:ascii="Times New Roman" w:hAnsi="Times New Roman" w:cs="Times New Roman"/>
                <w:i/>
                <w:iCs/>
                <w:lang w:val="ru-RU"/>
              </w:rPr>
              <w:t>ТОВАРИСТВА З ОБМЕЖЕНОЮ ВІДПОВІДАЛЬНІСТЮ «АРКО КАПІТАЛ»</w:t>
            </w:r>
            <w:r w:rsidRPr="00B0007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7D6C8C">
        <w:trPr>
          <w:cantSplit/>
          <w:trHeight w:val="1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B30291" w:rsidRPr="0070402C" w:rsidRDefault="00FC38C6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="00DC5D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</w:t>
            </w:r>
            <w:r w:rsidR="00B31B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25.09.2003 «Про приватизацію земельних ділянок для будівництва і обслуговування жилих будинків, господарських будівель і споруд» 5-тьом фізичним особам передана у спільну часткову власність земельна ділянка площею 0,10 га</w:t>
            </w:r>
            <w:r w:rsidR="007D6C8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</w:t>
            </w:r>
            <w:r w:rsidR="00B31B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для</w:t>
            </w:r>
            <w:r w:rsidR="007D6C8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="00B31B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B31B55" w:rsidRPr="00B31B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будівництва</w:t>
            </w:r>
            <w:r w:rsidR="007D6C8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B31B55" w:rsidRPr="00B31B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і </w:t>
            </w:r>
            <w:r w:rsidR="007D6C8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B31B55" w:rsidRPr="00B31B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обслуговування </w:t>
            </w:r>
            <w:r w:rsidR="007D6C8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="00B31B55" w:rsidRPr="00B31B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житлового</w:t>
            </w:r>
            <w:r w:rsidR="007D6C8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="00B31B55" w:rsidRPr="00B31B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будинку</w:t>
            </w:r>
            <w:r w:rsidR="007D6C8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</w:p>
        </w:tc>
      </w:tr>
      <w:tr w:rsidR="007D6C8C" w:rsidRPr="0070402C" w:rsidTr="00AC6C1F">
        <w:trPr>
          <w:cantSplit/>
          <w:trHeight w:val="2820"/>
        </w:trPr>
        <w:tc>
          <w:tcPr>
            <w:tcW w:w="3260" w:type="dxa"/>
          </w:tcPr>
          <w:p w:rsidR="007D6C8C" w:rsidRDefault="007D6C8C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D6C8C" w:rsidRPr="007312B1" w:rsidRDefault="007D6C8C" w:rsidP="007D6C8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31B5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господарських будівель і споруд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 Відповідно до договору купівлі-продажу від 14.03.2006 ТОВ «АРКО КАПІТАЛ»  купив земельну ділянку.</w:t>
            </w:r>
          </w:p>
          <w:p w:rsidR="007D6C8C" w:rsidRPr="00443CBC" w:rsidRDefault="00FC38C6" w:rsidP="007C106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="007C1069" w:rsidRPr="00443CB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Враховуючи те, що </w:t>
            </w:r>
            <w:r w:rsidRPr="00443CB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Департамент земельних ресурсів </w:t>
            </w:r>
            <w:r w:rsidR="007C1069" w:rsidRPr="00443CB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не наділений повноваженнями стосовно прийняття </w:t>
            </w:r>
            <w:r w:rsidR="00FD3A49" w:rsidRPr="00443CB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рішен</w:t>
            </w:r>
            <w:r w:rsidR="007C1069" w:rsidRPr="00443CB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ь, зокрема </w:t>
            </w:r>
            <w:r w:rsidR="00FD3A49" w:rsidRPr="00443CB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7C1069" w:rsidRPr="00443CB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щодо </w:t>
            </w:r>
            <w:r w:rsidR="00FD3A49" w:rsidRPr="00443CB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зміни цільового призначення земельних ділянок</w:t>
            </w:r>
            <w:r w:rsidR="007C1069" w:rsidRPr="00443CB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та</w:t>
            </w:r>
            <w:r w:rsidR="00FD3A49" w:rsidRPr="00443CB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з</w:t>
            </w:r>
            <w:r w:rsidR="007D6C8C" w:rsidRPr="00443CB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3F7017">
        <w:rPr>
          <w:i w:val="0"/>
          <w:sz w:val="24"/>
          <w:szCs w:val="24"/>
          <w:lang w:val="ru-RU"/>
        </w:rPr>
        <w:t xml:space="preserve">існуючий – 1 194 </w:t>
      </w:r>
      <w:r w:rsidRPr="005D5C2D">
        <w:rPr>
          <w:i w:val="0"/>
          <w:sz w:val="24"/>
          <w:szCs w:val="24"/>
          <w:lang w:val="ru-RU"/>
        </w:rPr>
        <w:t>грн</w:t>
      </w:r>
      <w:r w:rsidR="003F7017">
        <w:rPr>
          <w:i w:val="0"/>
          <w:sz w:val="24"/>
          <w:szCs w:val="24"/>
          <w:lang w:val="ru-RU"/>
        </w:rPr>
        <w:t xml:space="preserve"> 78 </w:t>
      </w:r>
      <w:r w:rsidRPr="005D5C2D">
        <w:rPr>
          <w:i w:val="0"/>
          <w:sz w:val="24"/>
          <w:szCs w:val="24"/>
          <w:lang w:val="ru-RU"/>
        </w:rPr>
        <w:t>коп</w:t>
      </w:r>
      <w:r w:rsidR="003F7017">
        <w:rPr>
          <w:i w:val="0"/>
          <w:sz w:val="24"/>
          <w:szCs w:val="24"/>
          <w:lang w:val="ru-RU"/>
        </w:rPr>
        <w:t xml:space="preserve"> (0,03%), проєктний – 1 917 грн 63 коп (0,03%)</w:t>
      </w:r>
      <w:r w:rsidRPr="005D5C2D">
        <w:rPr>
          <w:i w:val="0"/>
          <w:sz w:val="24"/>
          <w:szCs w:val="24"/>
          <w:lang w:val="ru-RU"/>
        </w:rPr>
        <w:t>.</w:t>
      </w:r>
    </w:p>
    <w:p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2651C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2651C5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2651C5">
          <w:rPr>
            <w:i w:val="0"/>
            <w:sz w:val="12"/>
            <w:szCs w:val="12"/>
            <w:lang w:val="ru-RU"/>
          </w:rPr>
          <w:t>Пояснювальна записка № ПЗН-43129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2651C5">
          <w:rPr>
            <w:i w:val="0"/>
            <w:sz w:val="12"/>
            <w:szCs w:val="12"/>
            <w:lang w:val="ru-RU"/>
          </w:rPr>
          <w:t xml:space="preserve">від </w:t>
        </w:r>
        <w:r w:rsidR="00855E11" w:rsidRPr="002651C5">
          <w:rPr>
            <w:i w:val="0"/>
            <w:sz w:val="12"/>
            <w:szCs w:val="12"/>
            <w:lang w:val="ru-RU"/>
          </w:rPr>
          <w:t>21.07.2022</w:t>
        </w:r>
        <w:r w:rsidR="0012494D" w:rsidRPr="002651C5">
          <w:rPr>
            <w:i w:val="0"/>
            <w:sz w:val="12"/>
            <w:szCs w:val="12"/>
            <w:lang w:val="ru-RU"/>
          </w:rPr>
          <w:t xml:space="preserve"> до клопотання 239068461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77736" w:rsidRPr="0017773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17773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77736"/>
    <w:rsid w:val="001A7756"/>
    <w:rsid w:val="001D3A82"/>
    <w:rsid w:val="00206E35"/>
    <w:rsid w:val="002370D1"/>
    <w:rsid w:val="002651C5"/>
    <w:rsid w:val="00265722"/>
    <w:rsid w:val="002678BE"/>
    <w:rsid w:val="002D265C"/>
    <w:rsid w:val="00311269"/>
    <w:rsid w:val="00346872"/>
    <w:rsid w:val="003A13FE"/>
    <w:rsid w:val="003C3E66"/>
    <w:rsid w:val="003F7017"/>
    <w:rsid w:val="00417216"/>
    <w:rsid w:val="00443CBC"/>
    <w:rsid w:val="00452D5A"/>
    <w:rsid w:val="00463B38"/>
    <w:rsid w:val="00467FAA"/>
    <w:rsid w:val="0050652B"/>
    <w:rsid w:val="005213FE"/>
    <w:rsid w:val="005740F1"/>
    <w:rsid w:val="00581A44"/>
    <w:rsid w:val="005D5C2D"/>
    <w:rsid w:val="00621138"/>
    <w:rsid w:val="00622F70"/>
    <w:rsid w:val="00631E1F"/>
    <w:rsid w:val="0065190A"/>
    <w:rsid w:val="00681CC7"/>
    <w:rsid w:val="007033CD"/>
    <w:rsid w:val="00706695"/>
    <w:rsid w:val="00725C6A"/>
    <w:rsid w:val="007312B1"/>
    <w:rsid w:val="007C0899"/>
    <w:rsid w:val="007C1069"/>
    <w:rsid w:val="007D4A0A"/>
    <w:rsid w:val="007D6C8C"/>
    <w:rsid w:val="007E06DC"/>
    <w:rsid w:val="007E3A33"/>
    <w:rsid w:val="007F05B6"/>
    <w:rsid w:val="007F1356"/>
    <w:rsid w:val="00820317"/>
    <w:rsid w:val="00855E11"/>
    <w:rsid w:val="00857E70"/>
    <w:rsid w:val="008E1E4A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07D"/>
    <w:rsid w:val="00B00C12"/>
    <w:rsid w:val="00B11B2C"/>
    <w:rsid w:val="00B30291"/>
    <w:rsid w:val="00B31B55"/>
    <w:rsid w:val="00B55110"/>
    <w:rsid w:val="00B84B97"/>
    <w:rsid w:val="00C20204"/>
    <w:rsid w:val="00C5746C"/>
    <w:rsid w:val="00C70FE7"/>
    <w:rsid w:val="00C94FF1"/>
    <w:rsid w:val="00CA5D01"/>
    <w:rsid w:val="00D11BCF"/>
    <w:rsid w:val="00D27EDF"/>
    <w:rsid w:val="00D57CE8"/>
    <w:rsid w:val="00D702BD"/>
    <w:rsid w:val="00D77F52"/>
    <w:rsid w:val="00D85DDE"/>
    <w:rsid w:val="00DC5D62"/>
    <w:rsid w:val="00E34240"/>
    <w:rsid w:val="00E60C6D"/>
    <w:rsid w:val="00E90C7D"/>
    <w:rsid w:val="00E92EA7"/>
    <w:rsid w:val="00EA69DD"/>
    <w:rsid w:val="00EC641A"/>
    <w:rsid w:val="00EE643E"/>
    <w:rsid w:val="00EF388D"/>
    <w:rsid w:val="00F012A7"/>
    <w:rsid w:val="00F26024"/>
    <w:rsid w:val="00F54A05"/>
    <w:rsid w:val="00F60E6B"/>
    <w:rsid w:val="00F72AE2"/>
    <w:rsid w:val="00F801D8"/>
    <w:rsid w:val="00FC38C6"/>
    <w:rsid w:val="00FD3A49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unhideWhenUsed/>
    <w:rsid w:val="00265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7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426339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224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9EEB-FDC1-413E-90AB-AB0C1D0A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6552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2022-08-04T10:52:00Z</cp:lastPrinted>
  <dcterms:created xsi:type="dcterms:W3CDTF">2022-08-05T08:33:00Z</dcterms:created>
  <dcterms:modified xsi:type="dcterms:W3CDTF">2022-08-05T08:33:00Z</dcterms:modified>
</cp:coreProperties>
</file>