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7F4C" w14:textId="77777777" w:rsidR="006C5F39" w:rsidRPr="006C5F39" w:rsidRDefault="006C5F39" w:rsidP="006C5F39">
      <w:pPr>
        <w:keepNext/>
        <w:tabs>
          <w:tab w:val="left" w:pos="851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КОМУНАЛЬНЕ ПІДПРИЄМСТВО </w:t>
      </w:r>
    </w:p>
    <w:p w14:paraId="7407787F" w14:textId="77777777" w:rsidR="006C5F39" w:rsidRPr="006C5F39" w:rsidRDefault="006C5F39" w:rsidP="006C5F39">
      <w:pPr>
        <w:keepNext/>
        <w:tabs>
          <w:tab w:val="left" w:pos="851"/>
        </w:tabs>
        <w:spacing w:after="0"/>
        <w:jc w:val="center"/>
        <w:outlineLvl w:val="0"/>
        <w:rPr>
          <w:rFonts w:ascii="Arial Black" w:eastAsia="Times New Roman" w:hAnsi="Arial Black"/>
          <w:b/>
          <w:sz w:val="28"/>
          <w:szCs w:val="28"/>
          <w:lang w:eastAsia="ru-RU"/>
        </w:rPr>
      </w:pPr>
      <w:r w:rsidRPr="006C5F39">
        <w:rPr>
          <w:rFonts w:ascii="Arial Black" w:eastAsia="Times New Roman" w:hAnsi="Arial Black"/>
          <w:b/>
          <w:sz w:val="28"/>
          <w:szCs w:val="28"/>
          <w:lang w:eastAsia="ru-RU"/>
        </w:rPr>
        <w:t>«КЕРУЮЧА КОМПАНІЯ З ОБСЛУГОВУВАННЯ ЖИТЛОВОГО ФОНДУ СВЯТОШИНСЬКОГО РАЙОНУ м. КИЄВА»</w:t>
      </w:r>
    </w:p>
    <w:p w14:paraId="5DA6A3EF" w14:textId="77777777" w:rsidR="006C5F39" w:rsidRPr="006C5F39" w:rsidRDefault="006C5F39" w:rsidP="006C5F39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spacing w:val="20"/>
          <w:sz w:val="10"/>
          <w:szCs w:val="10"/>
          <w:lang w:eastAsia="ru-RU"/>
        </w:rPr>
      </w:pPr>
    </w:p>
    <w:p w14:paraId="5CEBF525" w14:textId="77777777" w:rsidR="006C5F39" w:rsidRPr="006C5F39" w:rsidRDefault="006C5F39" w:rsidP="006C5F39">
      <w:pPr>
        <w:pBdr>
          <w:bottom w:val="double" w:sz="18" w:space="1" w:color="auto"/>
        </w:pBdr>
        <w:tabs>
          <w:tab w:val="left" w:pos="851"/>
        </w:tabs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>вул. Симиренка, 17,</w:t>
      </w:r>
      <w:r w:rsidRPr="006C5F39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>м. Київ, 03182, тел. (044) 454 16 90</w:t>
      </w:r>
    </w:p>
    <w:p w14:paraId="632866CE" w14:textId="77777777" w:rsidR="006C5F39" w:rsidRPr="006C5F39" w:rsidRDefault="006C5F39" w:rsidP="006C5F39">
      <w:pPr>
        <w:pBdr>
          <w:bottom w:val="double" w:sz="18" w:space="1" w:color="auto"/>
        </w:pBdr>
        <w:tabs>
          <w:tab w:val="left" w:pos="85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C5F3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C5F3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6C5F3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kk_svyatoshin@kyivcity.gov.ua, </w:t>
      </w:r>
      <w:r w:rsidRPr="006C5F3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kk_dilovod@kyivcity.gov.ua</w:t>
      </w: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C5F3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6C5F39">
        <w:rPr>
          <w:rFonts w:ascii="Times New Roman" w:eastAsia="Times New Roman" w:hAnsi="Times New Roman"/>
          <w:i/>
          <w:sz w:val="24"/>
          <w:szCs w:val="24"/>
          <w:lang w:eastAsia="ru-RU"/>
        </w:rPr>
        <w:t>Код ЄДРПОУ 39</w:t>
      </w:r>
      <w:r w:rsidRPr="006C5F3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607507</w:t>
      </w:r>
    </w:p>
    <w:p w14:paraId="1FFCC8ED" w14:textId="77777777" w:rsidR="006C5F39" w:rsidRPr="006C5F39" w:rsidRDefault="006C5F39" w:rsidP="006C5F39">
      <w:pPr>
        <w:pBdr>
          <w:bottom w:val="double" w:sz="18" w:space="1" w:color="auto"/>
        </w:pBdr>
        <w:tabs>
          <w:tab w:val="left" w:pos="851"/>
        </w:tabs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</w:p>
    <w:p w14:paraId="3FB4E8A4" w14:textId="77777777" w:rsidR="006C5F39" w:rsidRPr="006C5F39" w:rsidRDefault="006C5F39" w:rsidP="006C5F39">
      <w:pPr>
        <w:tabs>
          <w:tab w:val="left" w:pos="851"/>
        </w:tabs>
        <w:spacing w:after="0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</w:p>
    <w:p w14:paraId="1A4DAC6E" w14:textId="7B02010E" w:rsidR="006C5F39" w:rsidRPr="006C5F39" w:rsidRDefault="00147017" w:rsidP="006C5F39">
      <w:pPr>
        <w:tabs>
          <w:tab w:val="left" w:pos="851"/>
        </w:tabs>
        <w:spacing w:after="0"/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pacing w:val="20"/>
          <w:sz w:val="26"/>
          <w:szCs w:val="26"/>
          <w:lang w:val="en-US" w:eastAsia="ru-RU"/>
        </w:rPr>
        <w:t>26</w:t>
      </w:r>
      <w:r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/>
          <w:spacing w:val="20"/>
          <w:sz w:val="26"/>
          <w:szCs w:val="26"/>
          <w:lang w:val="en-US" w:eastAsia="ru-RU"/>
        </w:rPr>
        <w:t>05</w:t>
      </w:r>
      <w:r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i/>
          <w:spacing w:val="20"/>
          <w:sz w:val="26"/>
          <w:szCs w:val="26"/>
          <w:lang w:val="en-US" w:eastAsia="ru-RU"/>
        </w:rPr>
        <w:t>023</w:t>
      </w:r>
      <w:r w:rsidR="006C5F39" w:rsidRPr="006C5F39"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t xml:space="preserve">____ № </w:t>
      </w:r>
      <w:r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t>107/56-1005</w:t>
      </w:r>
      <w:bookmarkStart w:id="0" w:name="_GoBack"/>
      <w:bookmarkEnd w:id="0"/>
      <w:r w:rsidR="006C5F39" w:rsidRPr="006C5F39"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t>__</w:t>
      </w:r>
    </w:p>
    <w:p w14:paraId="30DCAB10" w14:textId="77777777" w:rsidR="006C5F39" w:rsidRPr="006C5F39" w:rsidRDefault="006C5F39" w:rsidP="006C5F39">
      <w:pPr>
        <w:tabs>
          <w:tab w:val="left" w:pos="851"/>
        </w:tabs>
        <w:spacing w:after="0"/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</w:pPr>
    </w:p>
    <w:p w14:paraId="3A08F7FE" w14:textId="28EE13F4" w:rsidR="0086187F" w:rsidRDefault="006C5F39" w:rsidP="006C5F39">
      <w:pPr>
        <w:tabs>
          <w:tab w:val="left" w:pos="851"/>
        </w:tabs>
        <w:spacing w:after="0"/>
        <w:rPr>
          <w:sz w:val="28"/>
          <w:szCs w:val="28"/>
        </w:rPr>
      </w:pPr>
      <w:r w:rsidRPr="006C5F39"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t>на №__________</w:t>
      </w:r>
      <w:r w:rsidRPr="006C5F39"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softHyphen/>
      </w:r>
      <w:r w:rsidRPr="006C5F39"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softHyphen/>
      </w:r>
      <w:r w:rsidRPr="006C5F39">
        <w:rPr>
          <w:rFonts w:ascii="Times New Roman" w:eastAsia="Times New Roman" w:hAnsi="Times New Roman"/>
          <w:i/>
          <w:spacing w:val="20"/>
          <w:sz w:val="26"/>
          <w:szCs w:val="26"/>
          <w:lang w:eastAsia="ru-RU"/>
        </w:rPr>
        <w:softHyphen/>
        <w:t>____________</w:t>
      </w:r>
    </w:p>
    <w:p w14:paraId="22798A45" w14:textId="77777777" w:rsidR="006C5F39" w:rsidRDefault="006C5F39" w:rsidP="00355AB9">
      <w:pPr>
        <w:pStyle w:val="a3"/>
        <w:ind w:left="5245"/>
        <w:rPr>
          <w:rFonts w:eastAsia="Calibri"/>
          <w:sz w:val="28"/>
          <w:szCs w:val="28"/>
        </w:rPr>
      </w:pPr>
    </w:p>
    <w:p w14:paraId="6E8037BE" w14:textId="57B8CDA0" w:rsidR="009F5969" w:rsidRPr="009F5969" w:rsidRDefault="009F5969" w:rsidP="00355AB9">
      <w:pPr>
        <w:pStyle w:val="a3"/>
        <w:ind w:left="5245"/>
        <w:rPr>
          <w:rFonts w:eastAsia="Calibri"/>
          <w:sz w:val="28"/>
          <w:szCs w:val="28"/>
        </w:rPr>
      </w:pPr>
      <w:r w:rsidRPr="009F5969">
        <w:rPr>
          <w:rFonts w:eastAsia="Calibri"/>
          <w:sz w:val="28"/>
          <w:szCs w:val="28"/>
        </w:rPr>
        <w:t>Постійна комісія Київської міської ради</w:t>
      </w:r>
      <w:r w:rsidR="00355AB9">
        <w:rPr>
          <w:rFonts w:eastAsia="Calibri"/>
          <w:sz w:val="28"/>
          <w:szCs w:val="28"/>
        </w:rPr>
        <w:t xml:space="preserve"> </w:t>
      </w:r>
      <w:r w:rsidRPr="009F5969">
        <w:rPr>
          <w:rFonts w:eastAsia="Calibri"/>
          <w:sz w:val="28"/>
          <w:szCs w:val="28"/>
        </w:rPr>
        <w:t xml:space="preserve">з питань бюджету </w:t>
      </w:r>
    </w:p>
    <w:p w14:paraId="47E770B4" w14:textId="77777777" w:rsidR="009F5969" w:rsidRPr="009F5969" w:rsidRDefault="009F5969" w:rsidP="00355AB9">
      <w:pPr>
        <w:pStyle w:val="a3"/>
        <w:ind w:left="5245"/>
        <w:rPr>
          <w:rFonts w:eastAsia="Calibri"/>
          <w:sz w:val="28"/>
          <w:szCs w:val="28"/>
        </w:rPr>
      </w:pPr>
      <w:r w:rsidRPr="009F5969">
        <w:rPr>
          <w:rFonts w:eastAsia="Calibri"/>
          <w:sz w:val="28"/>
          <w:szCs w:val="28"/>
        </w:rPr>
        <w:t xml:space="preserve">та соціально-економічного розвитку </w:t>
      </w:r>
    </w:p>
    <w:p w14:paraId="63C30C53" w14:textId="77777777" w:rsidR="00355AB9" w:rsidRDefault="00355AB9" w:rsidP="00355AB9">
      <w:pPr>
        <w:pStyle w:val="a3"/>
        <w:ind w:left="5245"/>
        <w:rPr>
          <w:rFonts w:eastAsia="Calibri"/>
          <w:sz w:val="28"/>
          <w:szCs w:val="28"/>
          <w:lang w:eastAsia="en-US"/>
        </w:rPr>
      </w:pPr>
    </w:p>
    <w:p w14:paraId="14DB8CD3" w14:textId="38F89EC0" w:rsidR="009F5969" w:rsidRPr="009F5969" w:rsidRDefault="00355AB9" w:rsidP="00355AB9">
      <w:pPr>
        <w:pStyle w:val="a3"/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Київська міська державна адміністрація</w:t>
      </w:r>
    </w:p>
    <w:p w14:paraId="4CBCBD12" w14:textId="77777777" w:rsidR="00355AB9" w:rsidRDefault="00355AB9" w:rsidP="00355AB9">
      <w:pPr>
        <w:pStyle w:val="a3"/>
        <w:ind w:left="5245"/>
        <w:rPr>
          <w:rFonts w:eastAsia="Calibri"/>
          <w:sz w:val="28"/>
          <w:szCs w:val="28"/>
          <w:lang w:eastAsia="en-US"/>
        </w:rPr>
      </w:pPr>
    </w:p>
    <w:p w14:paraId="1D14B6EC" w14:textId="32FA99AD" w:rsidR="00EB06F0" w:rsidRDefault="00923582" w:rsidP="00923582">
      <w:pPr>
        <w:tabs>
          <w:tab w:val="left" w:pos="851"/>
        </w:tabs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змін </w:t>
      </w:r>
    </w:p>
    <w:p w14:paraId="47B82325" w14:textId="77777777" w:rsidR="00EB06F0" w:rsidRDefault="00EB06F0" w:rsidP="00923582">
      <w:pPr>
        <w:tabs>
          <w:tab w:val="left" w:pos="851"/>
        </w:tabs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апряму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використання </w:t>
      </w:r>
    </w:p>
    <w:p w14:paraId="04BFA6D1" w14:textId="7E291BAD" w:rsidR="00923582" w:rsidRPr="00EB06F0" w:rsidRDefault="00923582" w:rsidP="00923582">
      <w:pPr>
        <w:tabs>
          <w:tab w:val="left" w:pos="851"/>
        </w:tabs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>коштів статутного капіталу</w:t>
      </w:r>
    </w:p>
    <w:p w14:paraId="476F4C49" w14:textId="77777777" w:rsidR="00886783" w:rsidRPr="00EB06F0" w:rsidRDefault="00886783" w:rsidP="00886783">
      <w:pPr>
        <w:tabs>
          <w:tab w:val="left" w:pos="851"/>
        </w:tabs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E5461" w14:textId="77777777" w:rsidR="006F2F2E" w:rsidRPr="000B5DC9" w:rsidRDefault="006F2F2E" w:rsidP="00886783">
      <w:pPr>
        <w:tabs>
          <w:tab w:val="left" w:pos="851"/>
        </w:tabs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7C821" w14:textId="77777777" w:rsidR="00DF29C8" w:rsidRDefault="00DF29C8" w:rsidP="00886783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86783" w:rsidRPr="000B5DC9">
        <w:rPr>
          <w:rFonts w:eastAsia="Calibri"/>
          <w:sz w:val="28"/>
          <w:szCs w:val="28"/>
          <w:lang w:eastAsia="en-US"/>
        </w:rPr>
        <w:t xml:space="preserve">а виконання </w:t>
      </w:r>
      <w:r w:rsidR="0050625D" w:rsidRPr="000B5DC9">
        <w:rPr>
          <w:rFonts w:eastAsia="Calibri"/>
          <w:sz w:val="28"/>
          <w:szCs w:val="28"/>
          <w:lang w:eastAsia="en-US"/>
        </w:rPr>
        <w:t xml:space="preserve">рішення Київської міської ради від 08.09.2022 № 5394/5435 «Про збільшення розміру статутних капіталів комунального підприємства виконавчого органу Київради (Київської міської державної адміністрації) «Київтеплоенерго» та комунальних підприємств – керуючих компаній з обслуговування житлового фонду районів м. Києва» </w:t>
      </w:r>
      <w:r>
        <w:rPr>
          <w:rFonts w:eastAsia="Calibri"/>
          <w:sz w:val="28"/>
          <w:szCs w:val="22"/>
          <w:lang w:eastAsia="en-US"/>
        </w:rPr>
        <w:t xml:space="preserve">статутний капітал </w:t>
      </w:r>
      <w:r w:rsidRPr="00775FD7">
        <w:rPr>
          <w:rFonts w:eastAsia="Calibri"/>
          <w:sz w:val="28"/>
          <w:szCs w:val="22"/>
          <w:lang w:eastAsia="en-US"/>
        </w:rPr>
        <w:t>ко</w:t>
      </w:r>
      <w:r>
        <w:rPr>
          <w:rFonts w:eastAsia="Calibri"/>
          <w:sz w:val="28"/>
          <w:szCs w:val="22"/>
          <w:lang w:eastAsia="en-US"/>
        </w:rPr>
        <w:t>мунального підприємства</w:t>
      </w:r>
      <w:r w:rsidRPr="00775FD7">
        <w:rPr>
          <w:rFonts w:eastAsia="Calibri"/>
          <w:sz w:val="28"/>
          <w:szCs w:val="22"/>
          <w:lang w:eastAsia="en-US"/>
        </w:rPr>
        <w:t xml:space="preserve"> </w:t>
      </w:r>
      <w:r w:rsidRPr="000B5DC9">
        <w:rPr>
          <w:rFonts w:eastAsia="Calibri"/>
          <w:sz w:val="28"/>
          <w:szCs w:val="28"/>
          <w:lang w:eastAsia="en-US"/>
        </w:rPr>
        <w:t>«Керуюча компанія з обслуговування житлового фонду Святошинського району м. Києва»</w:t>
      </w:r>
      <w:r w:rsidRPr="00775FD7">
        <w:rPr>
          <w:rFonts w:eastAsia="Calibri"/>
          <w:sz w:val="28"/>
          <w:szCs w:val="22"/>
          <w:lang w:eastAsia="en-US"/>
        </w:rPr>
        <w:t xml:space="preserve"> </w:t>
      </w:r>
      <w:r w:rsidRPr="006C0A21">
        <w:rPr>
          <w:rFonts w:cs="Courier New"/>
          <w:sz w:val="28"/>
          <w:szCs w:val="28"/>
        </w:rPr>
        <w:t>збільшен</w:t>
      </w:r>
      <w:r>
        <w:rPr>
          <w:rFonts w:cs="Courier New"/>
          <w:sz w:val="28"/>
          <w:szCs w:val="28"/>
        </w:rPr>
        <w:t xml:space="preserve">о на </w:t>
      </w:r>
      <w:r w:rsidR="0022166E">
        <w:rPr>
          <w:rFonts w:eastAsia="Calibri"/>
          <w:sz w:val="28"/>
          <w:szCs w:val="28"/>
          <w:lang w:eastAsia="en-US"/>
        </w:rPr>
        <w:t>50 млн. </w:t>
      </w:r>
      <w:r>
        <w:rPr>
          <w:rFonts w:eastAsia="Calibri"/>
          <w:sz w:val="28"/>
          <w:szCs w:val="28"/>
          <w:lang w:eastAsia="en-US"/>
        </w:rPr>
        <w:t>грн.</w:t>
      </w:r>
    </w:p>
    <w:p w14:paraId="0D15915A" w14:textId="0D5738FC" w:rsidR="00923582" w:rsidRDefault="00923582" w:rsidP="009235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протоколу </w:t>
      </w:r>
      <w:r w:rsidR="00E0339C" w:rsidRPr="00923582">
        <w:rPr>
          <w:rFonts w:ascii="Times New Roman" w:eastAsia="Times New Roman" w:hAnsi="Times New Roman"/>
          <w:sz w:val="28"/>
          <w:szCs w:val="28"/>
          <w:lang w:eastAsia="ru-RU"/>
        </w:rPr>
        <w:t>від 10.11.2022</w:t>
      </w:r>
      <w:r w:rsidR="00EB0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6F0" w:rsidRPr="0092358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B06F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B06F0" w:rsidRPr="00923582">
        <w:rPr>
          <w:rFonts w:ascii="Times New Roman" w:eastAsia="Times New Roman" w:hAnsi="Times New Roman"/>
          <w:sz w:val="28"/>
          <w:szCs w:val="28"/>
          <w:lang w:eastAsia="ru-RU"/>
        </w:rPr>
        <w:t>17/54</w:t>
      </w:r>
      <w:r w:rsidR="00E03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>засідання постійної комісії Київської міської ради з питань бюджету та соціально-економічного розвитку підприємству погоджено напрями використання коштів</w:t>
      </w:r>
      <w:r w:rsidR="00DF29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9C8" w:rsidRPr="00DF29C8">
        <w:rPr>
          <w:rFonts w:ascii="Times New Roman" w:hAnsi="Times New Roman"/>
          <w:sz w:val="28"/>
          <w:szCs w:val="28"/>
        </w:rPr>
        <w:t>передбачених на поповнення статутного капіталу підприємства</w:t>
      </w:r>
      <w:r w:rsidR="00DF29C8" w:rsidRPr="00DF2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>згідно з переліком статей витрат,</w:t>
      </w:r>
      <w:r w:rsidR="00DF29C8"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саме:</w:t>
      </w:r>
    </w:p>
    <w:p w14:paraId="0F75EAD0" w14:textId="77777777" w:rsidR="00200C8B" w:rsidRDefault="00200C8B" w:rsidP="009235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232"/>
        <w:gridCol w:w="1152"/>
        <w:gridCol w:w="1569"/>
        <w:gridCol w:w="238"/>
      </w:tblGrid>
      <w:tr w:rsidR="00200C8B" w:rsidRPr="000B5DC9" w14:paraId="6AA8DD86" w14:textId="77777777" w:rsidTr="00520C32">
        <w:trPr>
          <w:trHeight w:val="6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DB1F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ind w:left="-108" w:right="-12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886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Найменування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25C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ind w:left="-137" w:right="-15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К-ть, </w:t>
            </w:r>
            <w:proofErr w:type="spellStart"/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/ </w:t>
            </w:r>
            <w:proofErr w:type="spellStart"/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п.м</w:t>
            </w:r>
            <w:proofErr w:type="spellEnd"/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/км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0C7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Вартість, грн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7CA" w14:textId="77777777" w:rsidR="00200C8B" w:rsidRPr="000B5DC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C8B" w:rsidRPr="000B5DC9" w14:paraId="2FCBED10" w14:textId="77777777" w:rsidTr="00520C32">
        <w:trPr>
          <w:trHeight w:val="25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FE9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C81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Податки, збори, платежі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A934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0FA7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26 082 153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263" w14:textId="77777777" w:rsidR="00200C8B" w:rsidRPr="000B5DC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C8B" w:rsidRPr="000B5DC9" w14:paraId="2A2FD156" w14:textId="77777777" w:rsidTr="00520C32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5B46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BD1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Повернення поворотної допомоги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D2B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5F6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21 517 847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1F4" w14:textId="77777777" w:rsidR="00200C8B" w:rsidRPr="000B5DC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C8B" w:rsidRPr="000B5DC9" w14:paraId="33D47698" w14:textId="77777777" w:rsidTr="00520C32">
        <w:trPr>
          <w:trHeight w:val="33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A5F7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06A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Аналого-цифровий перетворювач (АПЦ) ОДС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D860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BADB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2 400 000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578D" w14:textId="77777777" w:rsidR="00200C8B" w:rsidRPr="000B5DC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C8B" w:rsidRPr="000B5DC9" w14:paraId="4113BF24" w14:textId="77777777" w:rsidTr="00520C32">
        <w:trPr>
          <w:trHeight w:val="27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6BCC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755B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Всього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14D3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CAA7" w14:textId="77777777" w:rsidR="00200C8B" w:rsidRPr="004A3FB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50 000 000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F4701" w14:textId="77777777" w:rsidR="00200C8B" w:rsidRPr="000B5DC9" w:rsidRDefault="00200C8B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989063" w14:textId="77777777" w:rsidR="00200C8B" w:rsidRDefault="00200C8B" w:rsidP="0092358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7E44E" w14:textId="508044E4" w:rsidR="00923582" w:rsidRDefault="00200C8B" w:rsidP="00355AB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ошти,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які передбачені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0C8B">
        <w:rPr>
          <w:rFonts w:ascii="Times New Roman" w:eastAsia="Times New Roman" w:hAnsi="Times New Roman"/>
          <w:sz w:val="28"/>
          <w:szCs w:val="28"/>
          <w:lang w:eastAsia="ru-RU"/>
        </w:rPr>
        <w:t>овернення поворотної допомоги</w:t>
      </w:r>
      <w:r w:rsidR="00355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використані в повному обсязі</w:t>
      </w:r>
      <w:r w:rsidR="006C5F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сплату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, збор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 та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використовуються за призначенням. </w:t>
      </w:r>
    </w:p>
    <w:p w14:paraId="0B91E079" w14:textId="77777777" w:rsidR="00124C75" w:rsidRDefault="00E72A3B" w:rsidP="00F913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Витрати за статтею </w:t>
      </w:r>
      <w:r w:rsidR="001E36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0C8B">
        <w:rPr>
          <w:rFonts w:ascii="Times New Roman" w:eastAsia="Times New Roman" w:hAnsi="Times New Roman"/>
          <w:sz w:val="28"/>
          <w:szCs w:val="28"/>
          <w:lang w:eastAsia="ru-RU"/>
        </w:rPr>
        <w:t>Аналого-цифровий перетворювач (АПЦ) ОДС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планувались використати для покращення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існуючих систем</w:t>
      </w:r>
      <w:r w:rsidR="00124C75">
        <w:rPr>
          <w:rFonts w:ascii="Times New Roman" w:eastAsia="Times New Roman" w:hAnsi="Times New Roman"/>
          <w:sz w:val="28"/>
          <w:szCs w:val="28"/>
          <w:lang w:eastAsia="ru-RU"/>
        </w:rPr>
        <w:t xml:space="preserve"> ОДС.</w:t>
      </w:r>
    </w:p>
    <w:p w14:paraId="4CA50C3A" w14:textId="77D812B6" w:rsidR="00F9132C" w:rsidRPr="00923582" w:rsidRDefault="00E72A3B" w:rsidP="00F913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Враховуючи, що п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ротягом тривалого часу </w:t>
      </w:r>
      <w:r w:rsidRPr="002F343F">
        <w:rPr>
          <w:rFonts w:ascii="Times New Roman" w:eastAsia="Times New Roman" w:hAnsi="Times New Roman"/>
          <w:sz w:val="28"/>
          <w:szCs w:val="28"/>
          <w:lang w:eastAsia="ru-RU"/>
        </w:rPr>
        <w:t>60%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>обладнання диспетчер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ських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(ОДС) для надання послуг мешканцям у житлови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будинках не обслуговувалось і</w:t>
      </w:r>
      <w:r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непридатним для подальшого використання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13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9132C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впровадження повного комплексу робіт </w:t>
      </w:r>
      <w:r w:rsidR="00EB06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9132C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модернізації та замін</w:t>
      </w:r>
      <w:r w:rsidR="00EB06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132C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існуючої системи ОДС</w:t>
      </w:r>
      <w:r w:rsidR="00F9132C">
        <w:rPr>
          <w:rFonts w:ascii="Times New Roman" w:eastAsia="Times New Roman" w:hAnsi="Times New Roman"/>
          <w:sz w:val="28"/>
          <w:szCs w:val="28"/>
          <w:lang w:eastAsia="ru-RU"/>
        </w:rPr>
        <w:t xml:space="preserve"> коштів у розмірі 2,4 млн.</w:t>
      </w:r>
      <w:r w:rsidR="00124C75">
        <w:rPr>
          <w:rFonts w:ascii="Times New Roman" w:eastAsia="Times New Roman" w:hAnsi="Times New Roman"/>
          <w:sz w:val="28"/>
          <w:szCs w:val="28"/>
          <w:lang w:eastAsia="ru-RU"/>
        </w:rPr>
        <w:t xml:space="preserve"> грн </w:t>
      </w:r>
      <w:r w:rsidR="00F9132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недостатньо. </w:t>
      </w:r>
    </w:p>
    <w:p w14:paraId="61F8D7C7" w14:textId="0B8A3370" w:rsidR="00923582" w:rsidRDefault="00355AB9" w:rsidP="004D3E5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</w:t>
      </w:r>
      <w:r w:rsidR="00F9132C">
        <w:rPr>
          <w:rFonts w:ascii="Times New Roman" w:eastAsia="Times New Roman" w:hAnsi="Times New Roman"/>
          <w:sz w:val="28"/>
          <w:szCs w:val="28"/>
          <w:lang w:eastAsia="ru-RU"/>
        </w:rPr>
        <w:t xml:space="preserve">ефективного використання коштів, 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забезпечення своєчасної с</w:t>
      </w:r>
      <w:r w:rsidR="001E36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лати податків, зборів та обов'язкових платежів до бюджету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>підприємство</w:t>
      </w:r>
      <w:r w:rsidR="004D3E58" w:rsidRPr="004D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BDB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листом від 28.03.2023 № 107/56-593 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>зверта</w:t>
      </w:r>
      <w:r w:rsidR="001B5E5E">
        <w:rPr>
          <w:rFonts w:ascii="Times New Roman" w:eastAsia="Times New Roman" w:hAnsi="Times New Roman"/>
          <w:sz w:val="28"/>
          <w:szCs w:val="28"/>
          <w:lang w:eastAsia="ru-RU"/>
        </w:rPr>
        <w:t>лося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з проханням погод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ити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напряму використання коштів</w:t>
      </w:r>
      <w:r w:rsidR="001B5E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а саме: 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зі статті витрат «</w:t>
      </w:r>
      <w:r w:rsidR="004D3E58" w:rsidRPr="004D3E58">
        <w:rPr>
          <w:rFonts w:ascii="Times New Roman" w:eastAsia="Times New Roman" w:hAnsi="Times New Roman"/>
          <w:sz w:val="28"/>
          <w:szCs w:val="28"/>
          <w:lang w:eastAsia="ru-RU"/>
        </w:rPr>
        <w:t>Аналого-цифровий перетворювач (АПЦ) ОДС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» на статтю витрат «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>Податки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, збор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="00923582" w:rsidRPr="00923582">
        <w:rPr>
          <w:rFonts w:ascii="Times New Roman" w:eastAsia="Times New Roman" w:hAnsi="Times New Roman"/>
          <w:sz w:val="28"/>
          <w:szCs w:val="28"/>
          <w:lang w:eastAsia="ru-RU"/>
        </w:rPr>
        <w:t>платежі</w:t>
      </w:r>
      <w:r w:rsidR="004D3E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5E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3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9B7623" w14:textId="428AF552" w:rsidR="001B5E5E" w:rsidRDefault="001B5E5E" w:rsidP="001B5E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протоколу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16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засідання постійної комісії Київської міської ради з питань бюджету та соціально-економічного розвитку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щодо 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>погоджен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зазначених змін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використання коштів</w:t>
      </w:r>
      <w:r w:rsidR="004E11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16C" w:rsidRPr="004E116C">
        <w:rPr>
          <w:rFonts w:ascii="Times New Roman" w:eastAsia="Times New Roman" w:hAnsi="Times New Roman"/>
          <w:sz w:val="28"/>
          <w:szCs w:val="28"/>
          <w:lang w:eastAsia="ru-RU"/>
        </w:rPr>
        <w:t>передбачених на поповнення статутного капіталу підприємства</w:t>
      </w:r>
      <w:r w:rsidR="00355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116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прийнято.</w:t>
      </w:r>
    </w:p>
    <w:p w14:paraId="6C0A9C16" w14:textId="0499A428" w:rsidR="001B5E5E" w:rsidRPr="001B5E5E" w:rsidRDefault="006C5F39" w:rsidP="001B5E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Зважаючи на викладене, повторно просимо</w:t>
      </w:r>
      <w:r w:rsidRPr="001B5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E5E" w:rsidRPr="001B5E5E">
        <w:rPr>
          <w:rFonts w:ascii="Times New Roman" w:eastAsia="Times New Roman" w:hAnsi="Times New Roman"/>
          <w:sz w:val="28"/>
          <w:szCs w:val="28"/>
          <w:lang w:eastAsia="ru-RU"/>
        </w:rPr>
        <w:t>погодити зміну напряму використання коштів зі статті витрат «Аналого-цифровий перетворювач (АПЦ) ОДС» на статтю витрат «Податки, збори, платежі», а саме:</w:t>
      </w:r>
    </w:p>
    <w:p w14:paraId="227AD4D9" w14:textId="77777777" w:rsidR="004D3E58" w:rsidRPr="00923582" w:rsidRDefault="004D3E58" w:rsidP="009235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661"/>
        <w:gridCol w:w="2402"/>
        <w:gridCol w:w="244"/>
      </w:tblGrid>
      <w:tr w:rsidR="00355AB9" w:rsidRPr="000B5DC9" w14:paraId="541B8DD5" w14:textId="77777777" w:rsidTr="00355AB9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3D5B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ind w:left="-108" w:right="-12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290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Найменування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3FC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Вартість, грн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1B5D" w14:textId="77777777" w:rsidR="00355AB9" w:rsidRPr="000B5DC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AB9" w:rsidRPr="000B5DC9" w14:paraId="5DFDB97F" w14:textId="77777777" w:rsidTr="00355AB9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166C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23F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Податки, збори, платежі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431" w14:textId="77777777" w:rsidR="00355AB9" w:rsidRPr="004A3FB9" w:rsidRDefault="00355AB9" w:rsidP="004D3E58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28 482 153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EAE" w14:textId="77777777" w:rsidR="00355AB9" w:rsidRPr="000B5DC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AB9" w:rsidRPr="000B5DC9" w14:paraId="24343FD9" w14:textId="77777777" w:rsidTr="00355AB9">
        <w:trPr>
          <w:trHeight w:val="36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377E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CE5D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Повернення поворотної допомоги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F67C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21 517 847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4F2" w14:textId="77777777" w:rsidR="00355AB9" w:rsidRPr="000B5DC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AB9" w:rsidRPr="000B5DC9" w14:paraId="14416F2E" w14:textId="77777777" w:rsidTr="00355AB9">
        <w:trPr>
          <w:trHeight w:val="27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29B3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E8B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Всього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A313" w14:textId="77777777" w:rsidR="00355AB9" w:rsidRPr="004A3FB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A3FB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50 000 000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EA0A" w14:textId="77777777" w:rsidR="00355AB9" w:rsidRPr="000B5DC9" w:rsidRDefault="00355AB9" w:rsidP="00520C3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53009E" w14:textId="77777777" w:rsidR="00886783" w:rsidRDefault="00886783" w:rsidP="00886783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644B7D1F" w14:textId="77777777" w:rsidR="004D3E58" w:rsidRDefault="004D3E58" w:rsidP="00886783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7F34875C" w14:textId="77777777" w:rsidR="0086187F" w:rsidRPr="0086187F" w:rsidRDefault="0086187F" w:rsidP="008618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6187F">
        <w:rPr>
          <w:rFonts w:ascii="Times New Roman" w:eastAsia="Times New Roman" w:hAnsi="Times New Roman"/>
          <w:sz w:val="28"/>
          <w:szCs w:val="20"/>
          <w:lang w:eastAsia="ru-RU"/>
        </w:rPr>
        <w:t>З повагою</w:t>
      </w:r>
    </w:p>
    <w:p w14:paraId="1D39DAB2" w14:textId="77777777" w:rsidR="0086187F" w:rsidRPr="0086187F" w:rsidRDefault="0086187F" w:rsidP="0086187F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77FD628" w14:textId="77777777" w:rsidR="006C5F39" w:rsidRPr="006C5F39" w:rsidRDefault="006C5F39" w:rsidP="006C5F39">
      <w:pPr>
        <w:rPr>
          <w:sz w:val="20"/>
          <w:szCs w:val="20"/>
        </w:rPr>
      </w:pPr>
      <w:r w:rsidRPr="006C5F39">
        <w:rPr>
          <w:rFonts w:ascii="Times New Roman" w:hAnsi="Times New Roman"/>
          <w:sz w:val="28"/>
          <w:szCs w:val="28"/>
        </w:rPr>
        <w:t xml:space="preserve">Виконувач </w:t>
      </w:r>
      <w:proofErr w:type="spellStart"/>
      <w:r w:rsidRPr="006C5F39">
        <w:rPr>
          <w:rFonts w:ascii="Times New Roman" w:hAnsi="Times New Roman"/>
          <w:sz w:val="28"/>
          <w:szCs w:val="28"/>
        </w:rPr>
        <w:t>обов</w:t>
      </w:r>
      <w:proofErr w:type="spellEnd"/>
      <w:r w:rsidRPr="006C5F39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6C5F39">
        <w:rPr>
          <w:rFonts w:ascii="Times New Roman" w:hAnsi="Times New Roman"/>
          <w:sz w:val="28"/>
          <w:szCs w:val="28"/>
        </w:rPr>
        <w:t>язків</w:t>
      </w:r>
      <w:proofErr w:type="spellEnd"/>
      <w:r w:rsidRPr="006C5F39">
        <w:rPr>
          <w:rFonts w:ascii="Times New Roman" w:hAnsi="Times New Roman"/>
          <w:sz w:val="28"/>
          <w:szCs w:val="28"/>
        </w:rPr>
        <w:t xml:space="preserve"> директора</w:t>
      </w:r>
      <w:r w:rsidRPr="006C5F39">
        <w:rPr>
          <w:rFonts w:ascii="Times New Roman" w:hAnsi="Times New Roman"/>
          <w:sz w:val="28"/>
          <w:szCs w:val="28"/>
        </w:rPr>
        <w:tab/>
      </w:r>
      <w:r w:rsidRPr="006C5F39">
        <w:rPr>
          <w:rFonts w:ascii="Times New Roman" w:hAnsi="Times New Roman"/>
          <w:sz w:val="28"/>
          <w:szCs w:val="28"/>
        </w:rPr>
        <w:tab/>
      </w:r>
      <w:r w:rsidRPr="006C5F39">
        <w:rPr>
          <w:rFonts w:ascii="Times New Roman" w:hAnsi="Times New Roman"/>
          <w:sz w:val="28"/>
          <w:szCs w:val="28"/>
        </w:rPr>
        <w:tab/>
      </w:r>
      <w:r w:rsidRPr="006C5F39">
        <w:rPr>
          <w:rFonts w:ascii="Times New Roman" w:hAnsi="Times New Roman"/>
          <w:sz w:val="28"/>
          <w:szCs w:val="28"/>
        </w:rPr>
        <w:tab/>
      </w:r>
      <w:r w:rsidRPr="006C5F39">
        <w:rPr>
          <w:rFonts w:ascii="Times New Roman" w:hAnsi="Times New Roman"/>
          <w:sz w:val="28"/>
          <w:szCs w:val="28"/>
        </w:rPr>
        <w:tab/>
        <w:t>Ольга КОЗЮБЕРДА</w:t>
      </w:r>
    </w:p>
    <w:p w14:paraId="1E47704F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AC4DE2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2E34A002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EB3C74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7AEBCE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20B52A7C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612B990F" w14:textId="77777777" w:rsidR="006C5F39" w:rsidRP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F9F7CDF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3486678E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233F85AF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56F84EE8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0EF80D4D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22EF7B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204A177B" w14:textId="77777777" w:rsidR="006C5F39" w:rsidRDefault="006C5F39" w:rsidP="006C5F3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9DE1B15" w14:textId="4A75C0FD" w:rsidR="00886783" w:rsidRDefault="006C5F39" w:rsidP="006C5F39">
      <w:pPr>
        <w:spacing w:after="0"/>
        <w:contextualSpacing/>
        <w:jc w:val="both"/>
        <w:rPr>
          <w:sz w:val="20"/>
          <w:szCs w:val="20"/>
          <w:lang w:val="ru-RU"/>
        </w:rPr>
      </w:pPr>
      <w:r w:rsidRPr="006C5F39">
        <w:rPr>
          <w:rFonts w:ascii="Times New Roman" w:hAnsi="Times New Roman"/>
          <w:sz w:val="20"/>
          <w:szCs w:val="20"/>
        </w:rPr>
        <w:t>Віктор Іванов  454 16 98</w:t>
      </w:r>
    </w:p>
    <w:sectPr w:rsidR="00886783" w:rsidSect="004D3E58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B7A"/>
    <w:rsid w:val="00003C0A"/>
    <w:rsid w:val="0001023B"/>
    <w:rsid w:val="00091AD0"/>
    <w:rsid w:val="000A25AA"/>
    <w:rsid w:val="000B5DC9"/>
    <w:rsid w:val="000D31C8"/>
    <w:rsid w:val="000E3927"/>
    <w:rsid w:val="000E573C"/>
    <w:rsid w:val="00124C75"/>
    <w:rsid w:val="00147017"/>
    <w:rsid w:val="00193069"/>
    <w:rsid w:val="001B28AA"/>
    <w:rsid w:val="001B5E5E"/>
    <w:rsid w:val="001E363D"/>
    <w:rsid w:val="001E5DFD"/>
    <w:rsid w:val="00200C8B"/>
    <w:rsid w:val="0022166E"/>
    <w:rsid w:val="00221833"/>
    <w:rsid w:val="00226A24"/>
    <w:rsid w:val="00235787"/>
    <w:rsid w:val="0024590B"/>
    <w:rsid w:val="002536A1"/>
    <w:rsid w:val="002814DD"/>
    <w:rsid w:val="002B1B35"/>
    <w:rsid w:val="002F343F"/>
    <w:rsid w:val="00336BDB"/>
    <w:rsid w:val="00355AB9"/>
    <w:rsid w:val="003E7FEB"/>
    <w:rsid w:val="004312C3"/>
    <w:rsid w:val="0043586E"/>
    <w:rsid w:val="00476EC4"/>
    <w:rsid w:val="004A3FB9"/>
    <w:rsid w:val="004B5DC8"/>
    <w:rsid w:val="004B6E84"/>
    <w:rsid w:val="004D3E58"/>
    <w:rsid w:val="004D4214"/>
    <w:rsid w:val="004E116C"/>
    <w:rsid w:val="0050625D"/>
    <w:rsid w:val="00546F7A"/>
    <w:rsid w:val="00586A68"/>
    <w:rsid w:val="005A3AEA"/>
    <w:rsid w:val="00600DE1"/>
    <w:rsid w:val="00627833"/>
    <w:rsid w:val="00631424"/>
    <w:rsid w:val="006472B0"/>
    <w:rsid w:val="006617E7"/>
    <w:rsid w:val="006A2783"/>
    <w:rsid w:val="006C5F39"/>
    <w:rsid w:val="006F2F2E"/>
    <w:rsid w:val="00730AE2"/>
    <w:rsid w:val="0079571F"/>
    <w:rsid w:val="007A3B0F"/>
    <w:rsid w:val="007B4CAE"/>
    <w:rsid w:val="007D6BBC"/>
    <w:rsid w:val="00803C71"/>
    <w:rsid w:val="0086187F"/>
    <w:rsid w:val="00886783"/>
    <w:rsid w:val="008B7D0C"/>
    <w:rsid w:val="00923582"/>
    <w:rsid w:val="0093115E"/>
    <w:rsid w:val="009879C4"/>
    <w:rsid w:val="009B0C7B"/>
    <w:rsid w:val="009F5969"/>
    <w:rsid w:val="00A024FC"/>
    <w:rsid w:val="00A05CF4"/>
    <w:rsid w:val="00A10B5F"/>
    <w:rsid w:val="00A371A7"/>
    <w:rsid w:val="00A84F5E"/>
    <w:rsid w:val="00A96522"/>
    <w:rsid w:val="00AC1D9F"/>
    <w:rsid w:val="00B2009D"/>
    <w:rsid w:val="00B32566"/>
    <w:rsid w:val="00B42B80"/>
    <w:rsid w:val="00B57BDE"/>
    <w:rsid w:val="00BA3BED"/>
    <w:rsid w:val="00C12C57"/>
    <w:rsid w:val="00C41007"/>
    <w:rsid w:val="00C47B7A"/>
    <w:rsid w:val="00C500FF"/>
    <w:rsid w:val="00C5348F"/>
    <w:rsid w:val="00C711F7"/>
    <w:rsid w:val="00CA1ED0"/>
    <w:rsid w:val="00CA5717"/>
    <w:rsid w:val="00D858B1"/>
    <w:rsid w:val="00D858B9"/>
    <w:rsid w:val="00DA1ED0"/>
    <w:rsid w:val="00DC69B0"/>
    <w:rsid w:val="00DD25DB"/>
    <w:rsid w:val="00DF29C8"/>
    <w:rsid w:val="00E0339C"/>
    <w:rsid w:val="00E72A3B"/>
    <w:rsid w:val="00E8777D"/>
    <w:rsid w:val="00E919E3"/>
    <w:rsid w:val="00E96C39"/>
    <w:rsid w:val="00EA61DF"/>
    <w:rsid w:val="00EB06F0"/>
    <w:rsid w:val="00F11664"/>
    <w:rsid w:val="00F359C7"/>
    <w:rsid w:val="00F42BC2"/>
    <w:rsid w:val="00F9132C"/>
    <w:rsid w:val="00F95762"/>
    <w:rsid w:val="00FB38EC"/>
    <w:rsid w:val="00FC6380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BA06"/>
  <w15:docId w15:val="{0D6575A2-FAE9-422D-B3AB-B9F413E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15E"/>
    <w:pPr>
      <w:spacing w:after="20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879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B7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80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9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19E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79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basedOn w:val="a0"/>
    <w:uiPriority w:val="99"/>
    <w:rsid w:val="009879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Сарницька Марина Валеріївна</cp:lastModifiedBy>
  <cp:revision>3</cp:revision>
  <cp:lastPrinted>2023-05-26T08:38:00Z</cp:lastPrinted>
  <dcterms:created xsi:type="dcterms:W3CDTF">2023-05-26T10:00:00Z</dcterms:created>
  <dcterms:modified xsi:type="dcterms:W3CDTF">2023-06-07T08:28:00Z</dcterms:modified>
</cp:coreProperties>
</file>