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B2" w:rsidRDefault="00C25AB2" w:rsidP="00C25AB2">
      <w:pPr>
        <w:jc w:val="center"/>
        <w:rPr>
          <w:b/>
          <w:sz w:val="32"/>
          <w:szCs w:val="32"/>
        </w:rPr>
      </w:pPr>
      <w:r>
        <w:rPr>
          <w:b/>
          <w:sz w:val="32"/>
          <w:szCs w:val="32"/>
        </w:rPr>
        <w:t>Звіт</w:t>
      </w:r>
    </w:p>
    <w:p w:rsidR="00C25AB2" w:rsidRDefault="00C25AB2" w:rsidP="00C25AB2">
      <w:pPr>
        <w:jc w:val="center"/>
        <w:rPr>
          <w:b/>
          <w:sz w:val="32"/>
          <w:szCs w:val="32"/>
        </w:rPr>
      </w:pPr>
      <w:r>
        <w:rPr>
          <w:b/>
          <w:sz w:val="32"/>
          <w:szCs w:val="32"/>
        </w:rPr>
        <w:t xml:space="preserve">про роботу постійної комісії Київської міської ради з питань містобудування, архітектури та землекористування </w:t>
      </w:r>
    </w:p>
    <w:p w:rsidR="00C25AB2" w:rsidRDefault="00C25AB2" w:rsidP="00C25AB2">
      <w:pPr>
        <w:jc w:val="center"/>
        <w:rPr>
          <w:b/>
          <w:sz w:val="32"/>
          <w:szCs w:val="32"/>
        </w:rPr>
      </w:pPr>
      <w:r>
        <w:rPr>
          <w:b/>
          <w:sz w:val="32"/>
          <w:szCs w:val="32"/>
        </w:rPr>
        <w:t>за 2019 рік</w:t>
      </w:r>
    </w:p>
    <w:p w:rsidR="00C25AB2" w:rsidRDefault="00C25AB2" w:rsidP="00C25AB2">
      <w:pPr>
        <w:rPr>
          <w:b/>
          <w:sz w:val="32"/>
          <w:szCs w:val="32"/>
        </w:rPr>
      </w:pPr>
    </w:p>
    <w:p w:rsidR="0001225D" w:rsidRDefault="0001225D" w:rsidP="00C25AB2">
      <w:pPr>
        <w:rPr>
          <w:b/>
          <w:sz w:val="32"/>
          <w:szCs w:val="32"/>
        </w:rPr>
      </w:pPr>
    </w:p>
    <w:p w:rsidR="00C25AB2" w:rsidRDefault="00C25AB2" w:rsidP="00C25AB2">
      <w:pPr>
        <w:ind w:firstLine="708"/>
        <w:jc w:val="both"/>
        <w:rPr>
          <w:szCs w:val="28"/>
        </w:rPr>
      </w:pPr>
      <w:r>
        <w:rPr>
          <w:szCs w:val="28"/>
        </w:rPr>
        <w:t>Постійна комісія Київської міської ради з питань містобудування, архітектури та землекористування (далі – постійна комісія) у своїй роботі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рішеннями Київської міської ради, Регламентом Київської міської ради, затвердженим рішенням Київської міської ради від 07.07.2016 № 579/579, та Положенням про постійні комісії Київської міської ради, затвердженим рішенням Київської міської ради від 19.06.2014 № 9/9.</w:t>
      </w:r>
    </w:p>
    <w:p w:rsidR="00C25AB2" w:rsidRDefault="00C25AB2" w:rsidP="00C25AB2">
      <w:pPr>
        <w:ind w:firstLine="708"/>
        <w:jc w:val="both"/>
        <w:rPr>
          <w:szCs w:val="28"/>
        </w:rPr>
      </w:pPr>
      <w:r>
        <w:rPr>
          <w:szCs w:val="28"/>
        </w:rPr>
        <w:t>Відповідно до функціональної спрямованості постійна комісія вивчає, попередньо розглядає, бере у</w:t>
      </w:r>
      <w:r w:rsidR="00CA256D">
        <w:rPr>
          <w:szCs w:val="28"/>
        </w:rPr>
        <w:t xml:space="preserve">часть у підготовці та готує </w:t>
      </w:r>
      <w:proofErr w:type="spellStart"/>
      <w:r w:rsidR="00CA256D">
        <w:rPr>
          <w:szCs w:val="28"/>
        </w:rPr>
        <w:t>проє</w:t>
      </w:r>
      <w:r>
        <w:rPr>
          <w:szCs w:val="28"/>
        </w:rPr>
        <w:t>кти</w:t>
      </w:r>
      <w:proofErr w:type="spellEnd"/>
      <w:r>
        <w:rPr>
          <w:szCs w:val="28"/>
        </w:rPr>
        <w:t xml:space="preserve"> рішень Київської міської ради, надає висновки та рекомендації, здійснює контроль за виконанням рішень ради, її виконавчого органу з питань:</w:t>
      </w:r>
    </w:p>
    <w:p w:rsidR="00C25AB2" w:rsidRDefault="00C25AB2" w:rsidP="00C25AB2">
      <w:pPr>
        <w:ind w:firstLine="708"/>
        <w:jc w:val="both"/>
        <w:rPr>
          <w:szCs w:val="28"/>
        </w:rPr>
      </w:pPr>
      <w:r>
        <w:rPr>
          <w:szCs w:val="28"/>
        </w:rPr>
        <w:t>1) володіння, користування та розпорядження землями територіальної громади міста (включаючи питання передачі земельних ділянок у власність чи користування, приватизації земельних ділянок, припинення права користування та вилучення земельних ділянок із земель комунальної власності);</w:t>
      </w:r>
    </w:p>
    <w:p w:rsidR="00C25AB2" w:rsidRDefault="00C25AB2" w:rsidP="00C25AB2">
      <w:pPr>
        <w:ind w:firstLine="708"/>
        <w:jc w:val="both"/>
        <w:rPr>
          <w:szCs w:val="28"/>
        </w:rPr>
      </w:pPr>
      <w:r>
        <w:rPr>
          <w:szCs w:val="28"/>
        </w:rPr>
        <w:t>2) викупу земельних ділянок для суспільних потреб міста;</w:t>
      </w:r>
    </w:p>
    <w:p w:rsidR="00C25AB2" w:rsidRDefault="00C25AB2" w:rsidP="00C25AB2">
      <w:pPr>
        <w:ind w:firstLine="708"/>
        <w:jc w:val="both"/>
        <w:rPr>
          <w:szCs w:val="28"/>
        </w:rPr>
      </w:pPr>
      <w:r>
        <w:rPr>
          <w:szCs w:val="28"/>
        </w:rPr>
        <w:t>3) організації землеустрою;</w:t>
      </w:r>
    </w:p>
    <w:p w:rsidR="00C25AB2" w:rsidRDefault="00C25AB2" w:rsidP="00C25AB2">
      <w:pPr>
        <w:ind w:firstLine="708"/>
        <w:jc w:val="both"/>
        <w:rPr>
          <w:szCs w:val="28"/>
        </w:rPr>
      </w:pPr>
      <w:r>
        <w:rPr>
          <w:szCs w:val="28"/>
        </w:rPr>
        <w:t>4) здійснення контролю за використанням і охороною земель комунальної власності;</w:t>
      </w:r>
    </w:p>
    <w:p w:rsidR="00C25AB2" w:rsidRDefault="00C25AB2" w:rsidP="00C25AB2">
      <w:pPr>
        <w:ind w:firstLine="708"/>
        <w:jc w:val="both"/>
        <w:rPr>
          <w:szCs w:val="28"/>
        </w:rPr>
      </w:pPr>
      <w:r>
        <w:rPr>
          <w:szCs w:val="28"/>
        </w:rPr>
        <w:t>5) вирішення земельних спорів;</w:t>
      </w:r>
    </w:p>
    <w:p w:rsidR="00C25AB2" w:rsidRDefault="00C25AB2" w:rsidP="00C25AB2">
      <w:pPr>
        <w:ind w:firstLine="708"/>
        <w:jc w:val="both"/>
        <w:rPr>
          <w:szCs w:val="28"/>
        </w:rPr>
      </w:pPr>
      <w:r>
        <w:rPr>
          <w:szCs w:val="28"/>
        </w:rPr>
        <w:t>6) архітектурно-будівельної діяльності;</w:t>
      </w:r>
    </w:p>
    <w:p w:rsidR="00C25AB2" w:rsidRDefault="00C25AB2" w:rsidP="00C25AB2">
      <w:pPr>
        <w:ind w:firstLine="708"/>
        <w:jc w:val="both"/>
        <w:rPr>
          <w:szCs w:val="28"/>
        </w:rPr>
      </w:pPr>
      <w:r>
        <w:rPr>
          <w:szCs w:val="28"/>
        </w:rPr>
        <w:t>7) планування та забудови територій (включаючи питання підготовки та затвердження Генерального плану забудови міста Киє</w:t>
      </w:r>
      <w:r w:rsidR="00875225">
        <w:rPr>
          <w:szCs w:val="28"/>
        </w:rPr>
        <w:t xml:space="preserve">ва та його приміської зони, </w:t>
      </w:r>
      <w:proofErr w:type="spellStart"/>
      <w:r w:rsidR="00875225">
        <w:rPr>
          <w:szCs w:val="28"/>
        </w:rPr>
        <w:t>проє</w:t>
      </w:r>
      <w:r>
        <w:rPr>
          <w:szCs w:val="28"/>
        </w:rPr>
        <w:t>ктів</w:t>
      </w:r>
      <w:proofErr w:type="spellEnd"/>
      <w:r>
        <w:rPr>
          <w:szCs w:val="28"/>
        </w:rPr>
        <w:t xml:space="preserve"> детального планування територій, схем планування територій);</w:t>
      </w:r>
    </w:p>
    <w:p w:rsidR="00C25AB2" w:rsidRDefault="00C25AB2" w:rsidP="00C25AB2">
      <w:pPr>
        <w:ind w:firstLine="708"/>
        <w:jc w:val="both"/>
        <w:rPr>
          <w:szCs w:val="28"/>
        </w:rPr>
      </w:pPr>
      <w:r>
        <w:rPr>
          <w:szCs w:val="28"/>
        </w:rPr>
        <w:t>8) розміщення рекламно-інформаційного обладнання (засобів реклами) та елементів дизайну міського середовища.</w:t>
      </w:r>
    </w:p>
    <w:p w:rsidR="00C25AB2" w:rsidRDefault="00C25AB2" w:rsidP="00C25AB2">
      <w:pPr>
        <w:ind w:firstLine="708"/>
        <w:jc w:val="both"/>
        <w:rPr>
          <w:szCs w:val="28"/>
        </w:rPr>
      </w:pPr>
      <w:r>
        <w:rPr>
          <w:szCs w:val="28"/>
        </w:rPr>
        <w:t>Гласність у роботі постійної комісії забезпечується шляхом відкритості її засідань, на яких можуть бути присутні та висловлювати свої пропозиції й зауваження до питань порядку денного представники громадськості, експерти, фахівці.</w:t>
      </w:r>
    </w:p>
    <w:p w:rsidR="00C25AB2" w:rsidRDefault="00C25AB2" w:rsidP="00C25AB2">
      <w:pPr>
        <w:ind w:firstLine="708"/>
        <w:jc w:val="both"/>
        <w:rPr>
          <w:szCs w:val="28"/>
        </w:rPr>
      </w:pPr>
      <w:r>
        <w:rPr>
          <w:szCs w:val="28"/>
        </w:rPr>
        <w:t xml:space="preserve">За 2019 рік було заплановано і організовано </w:t>
      </w:r>
      <w:r w:rsidR="00953909" w:rsidRPr="00953909">
        <w:rPr>
          <w:b/>
          <w:sz w:val="32"/>
          <w:szCs w:val="32"/>
        </w:rPr>
        <w:t>15</w:t>
      </w:r>
      <w:r>
        <w:rPr>
          <w:szCs w:val="28"/>
        </w:rPr>
        <w:t xml:space="preserve"> засідан</w:t>
      </w:r>
      <w:r w:rsidR="00953909">
        <w:rPr>
          <w:szCs w:val="28"/>
        </w:rPr>
        <w:t>ь</w:t>
      </w:r>
      <w:r>
        <w:rPr>
          <w:szCs w:val="28"/>
        </w:rPr>
        <w:t xml:space="preserve"> постійної комісії, проте </w:t>
      </w:r>
      <w:r w:rsidR="00953909" w:rsidRPr="00953909">
        <w:rPr>
          <w:b/>
          <w:sz w:val="32"/>
          <w:szCs w:val="32"/>
        </w:rPr>
        <w:t>1</w:t>
      </w:r>
      <w:r>
        <w:rPr>
          <w:szCs w:val="28"/>
        </w:rPr>
        <w:t xml:space="preserve"> засіда</w:t>
      </w:r>
      <w:r w:rsidR="00953909">
        <w:rPr>
          <w:szCs w:val="28"/>
        </w:rPr>
        <w:t>ння постійної комісії не відбуло</w:t>
      </w:r>
      <w:r>
        <w:rPr>
          <w:szCs w:val="28"/>
        </w:rPr>
        <w:t xml:space="preserve">ся у зв’язку з відсутністю кворуму, тож було проведено </w:t>
      </w:r>
      <w:r w:rsidR="00953909">
        <w:rPr>
          <w:b/>
          <w:sz w:val="32"/>
          <w:szCs w:val="32"/>
        </w:rPr>
        <w:t>14</w:t>
      </w:r>
      <w:r>
        <w:rPr>
          <w:sz w:val="32"/>
          <w:szCs w:val="32"/>
        </w:rPr>
        <w:t xml:space="preserve"> </w:t>
      </w:r>
      <w:r>
        <w:rPr>
          <w:szCs w:val="28"/>
        </w:rPr>
        <w:t>засідань постійної комісії, на яких розглядалися доручення Київського міського голови, заступника міського голови – секрет</w:t>
      </w:r>
      <w:r w:rsidR="00CA256D">
        <w:rPr>
          <w:szCs w:val="28"/>
        </w:rPr>
        <w:t xml:space="preserve">аря Київської міської ради, </w:t>
      </w:r>
      <w:proofErr w:type="spellStart"/>
      <w:r w:rsidR="00CA256D">
        <w:rPr>
          <w:szCs w:val="28"/>
        </w:rPr>
        <w:t>проє</w:t>
      </w:r>
      <w:r>
        <w:rPr>
          <w:szCs w:val="28"/>
        </w:rPr>
        <w:t>кти</w:t>
      </w:r>
      <w:proofErr w:type="spellEnd"/>
      <w:r>
        <w:rPr>
          <w:szCs w:val="28"/>
        </w:rPr>
        <w:t xml:space="preserve"> рішень Київської міської ради, міські програми, звернення депутатів, електронні петиції (підтримані територіальною громадою міста Києва), </w:t>
      </w:r>
      <w:r w:rsidR="00CA256D" w:rsidRPr="00CA256D">
        <w:rPr>
          <w:szCs w:val="28"/>
        </w:rPr>
        <w:t>звіт</w:t>
      </w:r>
      <w:r w:rsidR="00CA256D">
        <w:rPr>
          <w:szCs w:val="28"/>
        </w:rPr>
        <w:t>и</w:t>
      </w:r>
      <w:r w:rsidR="00CA256D" w:rsidRPr="00CA256D">
        <w:rPr>
          <w:szCs w:val="28"/>
        </w:rPr>
        <w:t xml:space="preserve"> про стан виконання плану заходів, спрямованих на реалізацію </w:t>
      </w:r>
      <w:r w:rsidR="00CA256D" w:rsidRPr="00CA256D">
        <w:rPr>
          <w:szCs w:val="28"/>
        </w:rPr>
        <w:lastRenderedPageBreak/>
        <w:t>електронн</w:t>
      </w:r>
      <w:r w:rsidR="00CA256D">
        <w:rPr>
          <w:szCs w:val="28"/>
        </w:rPr>
        <w:t>их петицій,</w:t>
      </w:r>
      <w:r w:rsidR="00CA256D" w:rsidRPr="00CA256D">
        <w:rPr>
          <w:szCs w:val="28"/>
        </w:rPr>
        <w:t xml:space="preserve"> </w:t>
      </w:r>
      <w:r>
        <w:rPr>
          <w:szCs w:val="28"/>
        </w:rPr>
        <w:t>місцеві ініціативи, звернення ініціативних груп, листи від юридичних та фізичних осіб з питань землекористування та містобудування тощо.</w:t>
      </w:r>
    </w:p>
    <w:p w:rsidR="00C25AB2" w:rsidRDefault="00C25AB2" w:rsidP="00C25AB2">
      <w:pPr>
        <w:ind w:firstLine="708"/>
        <w:jc w:val="both"/>
        <w:rPr>
          <w:szCs w:val="28"/>
        </w:rPr>
      </w:pPr>
      <w:r>
        <w:rPr>
          <w:szCs w:val="28"/>
        </w:rPr>
        <w:t xml:space="preserve">Оформлено належним чином </w:t>
      </w:r>
      <w:r w:rsidR="00953909">
        <w:rPr>
          <w:b/>
          <w:sz w:val="32"/>
          <w:szCs w:val="32"/>
        </w:rPr>
        <w:t>14</w:t>
      </w:r>
      <w:r>
        <w:rPr>
          <w:szCs w:val="28"/>
        </w:rPr>
        <w:t xml:space="preserve"> протоколів засідань постійної комісії та підготовлено </w:t>
      </w:r>
      <w:r w:rsidR="00953909">
        <w:rPr>
          <w:b/>
          <w:sz w:val="32"/>
          <w:szCs w:val="32"/>
        </w:rPr>
        <w:t>636</w:t>
      </w:r>
      <w:r>
        <w:rPr>
          <w:b/>
          <w:sz w:val="36"/>
          <w:szCs w:val="36"/>
        </w:rPr>
        <w:t xml:space="preserve"> </w:t>
      </w:r>
      <w:r>
        <w:rPr>
          <w:szCs w:val="28"/>
        </w:rPr>
        <w:t xml:space="preserve">витягів із протоколів. </w:t>
      </w:r>
    </w:p>
    <w:p w:rsidR="00C25AB2" w:rsidRDefault="00C25AB2" w:rsidP="00C25AB2">
      <w:pPr>
        <w:ind w:firstLine="708"/>
        <w:jc w:val="both"/>
        <w:rPr>
          <w:szCs w:val="28"/>
        </w:rPr>
      </w:pPr>
      <w:r>
        <w:rPr>
          <w:szCs w:val="28"/>
        </w:rPr>
        <w:t>Всього постійна комісія розглянула та вивчила</w:t>
      </w:r>
      <w:r>
        <w:rPr>
          <w:b/>
          <w:sz w:val="36"/>
          <w:szCs w:val="36"/>
        </w:rPr>
        <w:t xml:space="preserve"> </w:t>
      </w:r>
      <w:r w:rsidR="00AE0BCC">
        <w:rPr>
          <w:b/>
          <w:sz w:val="32"/>
          <w:szCs w:val="32"/>
        </w:rPr>
        <w:t>2740</w:t>
      </w:r>
      <w:r>
        <w:rPr>
          <w:szCs w:val="28"/>
        </w:rPr>
        <w:t xml:space="preserve"> питань, а саме:</w:t>
      </w:r>
      <w:r>
        <w:rPr>
          <w:i/>
          <w:szCs w:val="28"/>
        </w:rPr>
        <w:t xml:space="preserve"> </w:t>
      </w:r>
      <w:r>
        <w:rPr>
          <w:szCs w:val="28"/>
        </w:rPr>
        <w:t>справи-клопотання та кадас</w:t>
      </w:r>
      <w:r w:rsidR="00AC260D">
        <w:rPr>
          <w:szCs w:val="28"/>
        </w:rPr>
        <w:t xml:space="preserve">трові справи з відповідними </w:t>
      </w:r>
      <w:proofErr w:type="spellStart"/>
      <w:r w:rsidR="00AC260D">
        <w:rPr>
          <w:szCs w:val="28"/>
        </w:rPr>
        <w:t>проє</w:t>
      </w:r>
      <w:r>
        <w:rPr>
          <w:szCs w:val="28"/>
        </w:rPr>
        <w:t>ктами</w:t>
      </w:r>
      <w:proofErr w:type="spellEnd"/>
      <w:r>
        <w:rPr>
          <w:szCs w:val="28"/>
        </w:rPr>
        <w:t xml:space="preserve"> рішень Київської міської ради</w:t>
      </w:r>
      <w:r>
        <w:rPr>
          <w:sz w:val="24"/>
          <w:szCs w:val="24"/>
        </w:rPr>
        <w:t xml:space="preserve"> </w:t>
      </w:r>
      <w:r>
        <w:rPr>
          <w:szCs w:val="28"/>
        </w:rPr>
        <w:t>чи висновками постійної комісії щодо поновлення договорів оренди земельних ділянок, правовими висновками управління правового забезпечення діяльності Київської місько</w:t>
      </w:r>
      <w:r w:rsidR="00AC260D">
        <w:rPr>
          <w:szCs w:val="28"/>
        </w:rPr>
        <w:t xml:space="preserve">ї ради щодо невідповідності </w:t>
      </w:r>
      <w:proofErr w:type="spellStart"/>
      <w:r w:rsidR="00AC260D">
        <w:rPr>
          <w:szCs w:val="28"/>
        </w:rPr>
        <w:t>проє</w:t>
      </w:r>
      <w:r>
        <w:rPr>
          <w:szCs w:val="28"/>
        </w:rPr>
        <w:t>кту</w:t>
      </w:r>
      <w:proofErr w:type="spellEnd"/>
      <w:r>
        <w:rPr>
          <w:szCs w:val="28"/>
        </w:rPr>
        <w:t xml:space="preserve"> рішення чи його окремих поло</w:t>
      </w:r>
      <w:r w:rsidR="00AC260D">
        <w:rPr>
          <w:szCs w:val="28"/>
        </w:rPr>
        <w:t xml:space="preserve">жень вимогам законодавства, </w:t>
      </w:r>
      <w:proofErr w:type="spellStart"/>
      <w:r w:rsidR="00AC260D">
        <w:rPr>
          <w:szCs w:val="28"/>
        </w:rPr>
        <w:t>проє</w:t>
      </w:r>
      <w:r>
        <w:rPr>
          <w:szCs w:val="28"/>
        </w:rPr>
        <w:t>кти</w:t>
      </w:r>
      <w:proofErr w:type="spellEnd"/>
      <w:r>
        <w:rPr>
          <w:szCs w:val="28"/>
        </w:rPr>
        <w:t xml:space="preserve"> рішень Київської міської ради за поданням депутатів Київської міської ради, заступників голови Київської міської державної адміністрації, листи від юридичних і фізичних осіб з питань землекористування та містобудування, а також </w:t>
      </w:r>
      <w:r w:rsidR="00AE0BCC">
        <w:rPr>
          <w:b/>
          <w:sz w:val="32"/>
          <w:szCs w:val="32"/>
        </w:rPr>
        <w:t>2</w:t>
      </w:r>
      <w:r>
        <w:rPr>
          <w:szCs w:val="28"/>
        </w:rPr>
        <w:t xml:space="preserve"> електронн</w:t>
      </w:r>
      <w:r w:rsidR="00AE0BCC">
        <w:rPr>
          <w:szCs w:val="28"/>
        </w:rPr>
        <w:t>і петиції</w:t>
      </w:r>
      <w:r>
        <w:rPr>
          <w:szCs w:val="28"/>
        </w:rPr>
        <w:t>, підтриман</w:t>
      </w:r>
      <w:r w:rsidR="00AE0BCC">
        <w:rPr>
          <w:szCs w:val="28"/>
        </w:rPr>
        <w:t>і</w:t>
      </w:r>
      <w:r>
        <w:rPr>
          <w:szCs w:val="28"/>
        </w:rPr>
        <w:t xml:space="preserve"> територіальною громадою міста Києва та </w:t>
      </w:r>
      <w:r w:rsidR="00AE0BCC">
        <w:rPr>
          <w:b/>
          <w:sz w:val="32"/>
          <w:szCs w:val="32"/>
        </w:rPr>
        <w:t>14</w:t>
      </w:r>
      <w:r>
        <w:rPr>
          <w:szCs w:val="28"/>
        </w:rPr>
        <w:t xml:space="preserve"> місцевих ініціатив.</w:t>
      </w:r>
    </w:p>
    <w:p w:rsidR="00C25AB2" w:rsidRDefault="00C25AB2" w:rsidP="00C25AB2">
      <w:pPr>
        <w:ind w:right="-6" w:firstLine="708"/>
        <w:jc w:val="both"/>
        <w:rPr>
          <w:szCs w:val="28"/>
        </w:rPr>
      </w:pPr>
      <w:r>
        <w:rPr>
          <w:szCs w:val="28"/>
        </w:rPr>
        <w:t>За цей період</w:t>
      </w:r>
      <w:r>
        <w:rPr>
          <w:b/>
          <w:szCs w:val="28"/>
        </w:rPr>
        <w:t xml:space="preserve"> </w:t>
      </w:r>
      <w:r>
        <w:rPr>
          <w:szCs w:val="28"/>
        </w:rPr>
        <w:t xml:space="preserve">до постійної комісії надійшло та опрацьовано </w:t>
      </w:r>
      <w:r w:rsidR="00C27747">
        <w:rPr>
          <w:b/>
          <w:sz w:val="32"/>
          <w:szCs w:val="32"/>
        </w:rPr>
        <w:t>6058</w:t>
      </w:r>
      <w:r>
        <w:rPr>
          <w:b/>
          <w:sz w:val="32"/>
          <w:szCs w:val="32"/>
        </w:rPr>
        <w:t xml:space="preserve"> </w:t>
      </w:r>
      <w:r w:rsidR="00875225">
        <w:rPr>
          <w:szCs w:val="28"/>
        </w:rPr>
        <w:t>листів</w:t>
      </w:r>
      <w:r w:rsidR="00110F0A">
        <w:rPr>
          <w:szCs w:val="28"/>
        </w:rPr>
        <w:t xml:space="preserve"> від</w:t>
      </w:r>
      <w:r w:rsidR="00AC260D">
        <w:rPr>
          <w:szCs w:val="28"/>
        </w:rPr>
        <w:t xml:space="preserve"> юридичних та фізичних осіб</w:t>
      </w:r>
      <w:r>
        <w:rPr>
          <w:szCs w:val="28"/>
        </w:rPr>
        <w:t>, інформаційних запитів, доручень та інших документів.</w:t>
      </w:r>
    </w:p>
    <w:p w:rsidR="00C25AB2" w:rsidRDefault="00C25AB2" w:rsidP="00C25AB2">
      <w:pPr>
        <w:ind w:firstLine="708"/>
        <w:jc w:val="both"/>
        <w:rPr>
          <w:szCs w:val="28"/>
        </w:rPr>
      </w:pPr>
      <w:r>
        <w:rPr>
          <w:szCs w:val="28"/>
        </w:rPr>
        <w:t xml:space="preserve">Відповідно до статті 14 Положення про постійні комісії Київської міської ради, затвердженого рішенням Київської міської ради від 19.06.2014 № 9/9, для забезпечення вивчення питання, що розглядається на засіданні комісії, постійна комісія може створювати зі свого складу робочу групу, яка за результатами своєї роботи вносить на розгляд постійної комісії пропозиції, висновки та рекомендації. </w:t>
      </w:r>
    </w:p>
    <w:p w:rsidR="00C25AB2" w:rsidRDefault="000B5615" w:rsidP="00C25AB2">
      <w:pPr>
        <w:ind w:firstLine="708"/>
        <w:jc w:val="both"/>
        <w:rPr>
          <w:szCs w:val="28"/>
        </w:rPr>
      </w:pPr>
      <w:r>
        <w:rPr>
          <w:szCs w:val="28"/>
        </w:rPr>
        <w:t>За 2019</w:t>
      </w:r>
      <w:r w:rsidR="00C25AB2">
        <w:rPr>
          <w:szCs w:val="28"/>
        </w:rPr>
        <w:t xml:space="preserve"> рік було проведено </w:t>
      </w:r>
      <w:r w:rsidR="00F523A1">
        <w:rPr>
          <w:b/>
          <w:sz w:val="32"/>
          <w:szCs w:val="32"/>
        </w:rPr>
        <w:t>92</w:t>
      </w:r>
      <w:r w:rsidR="00C25AB2">
        <w:rPr>
          <w:b/>
          <w:sz w:val="32"/>
          <w:szCs w:val="32"/>
        </w:rPr>
        <w:t xml:space="preserve"> </w:t>
      </w:r>
      <w:r w:rsidR="00C25AB2">
        <w:rPr>
          <w:szCs w:val="28"/>
        </w:rPr>
        <w:t>засідан</w:t>
      </w:r>
      <w:r w:rsidR="00875225">
        <w:rPr>
          <w:szCs w:val="28"/>
        </w:rPr>
        <w:t>ня</w:t>
      </w:r>
      <w:r w:rsidR="00C25AB2">
        <w:rPr>
          <w:szCs w:val="28"/>
        </w:rPr>
        <w:t xml:space="preserve"> робочих груп, на яких розглядалися звернення ініціативних груп, матеріали кадастрових справ та спр</w:t>
      </w:r>
      <w:r w:rsidR="00110F0A">
        <w:rPr>
          <w:szCs w:val="28"/>
        </w:rPr>
        <w:t xml:space="preserve">ав-клопотань з відповідними </w:t>
      </w:r>
      <w:proofErr w:type="spellStart"/>
      <w:r w:rsidR="00110F0A">
        <w:rPr>
          <w:szCs w:val="28"/>
        </w:rPr>
        <w:t>проє</w:t>
      </w:r>
      <w:r w:rsidR="00C25AB2">
        <w:rPr>
          <w:szCs w:val="28"/>
        </w:rPr>
        <w:t>ктами</w:t>
      </w:r>
      <w:proofErr w:type="spellEnd"/>
      <w:r w:rsidR="00C25AB2">
        <w:rPr>
          <w:szCs w:val="28"/>
        </w:rPr>
        <w:t xml:space="preserve"> рішень Київської міської ради, листи юридичних та фізичних осіб з питань землекористування та містобудування тощо, які викликали суспільний резонанс, та за результатами їх розгляду було підготовлено </w:t>
      </w:r>
      <w:r w:rsidR="00110F0A">
        <w:rPr>
          <w:b/>
          <w:sz w:val="32"/>
          <w:szCs w:val="32"/>
        </w:rPr>
        <w:t>87</w:t>
      </w:r>
      <w:r w:rsidR="00C25AB2">
        <w:rPr>
          <w:szCs w:val="28"/>
        </w:rPr>
        <w:t xml:space="preserve"> протоколів засідань робочих груп.</w:t>
      </w:r>
    </w:p>
    <w:p w:rsidR="00C25AB2" w:rsidRDefault="00C25AB2" w:rsidP="00C25AB2">
      <w:pPr>
        <w:ind w:firstLine="708"/>
        <w:jc w:val="both"/>
        <w:rPr>
          <w:szCs w:val="28"/>
        </w:rPr>
      </w:pPr>
      <w:r>
        <w:rPr>
          <w:szCs w:val="28"/>
        </w:rPr>
        <w:t>Крім того, першочергово на засіданнях постійної комісії розглядаються та виносяться на розгляд пленарних засідань сесій Київської міської ради питання стосовно незаконних забудов у місті Києві.</w:t>
      </w:r>
    </w:p>
    <w:p w:rsidR="00C25AB2" w:rsidRDefault="000B5615" w:rsidP="00C25AB2">
      <w:pPr>
        <w:ind w:firstLine="708"/>
        <w:jc w:val="both"/>
        <w:rPr>
          <w:szCs w:val="28"/>
        </w:rPr>
      </w:pPr>
      <w:r>
        <w:rPr>
          <w:szCs w:val="28"/>
        </w:rPr>
        <w:t>За 2019 рік</w:t>
      </w:r>
      <w:r w:rsidR="00C25AB2">
        <w:rPr>
          <w:szCs w:val="28"/>
        </w:rPr>
        <w:t xml:space="preserve"> головою постійної комісії було проведено</w:t>
      </w:r>
      <w:r w:rsidR="007A6051">
        <w:rPr>
          <w:szCs w:val="28"/>
        </w:rPr>
        <w:t xml:space="preserve"> </w:t>
      </w:r>
      <w:r w:rsidR="007A6051" w:rsidRPr="007A6051">
        <w:rPr>
          <w:b/>
          <w:sz w:val="32"/>
          <w:szCs w:val="32"/>
        </w:rPr>
        <w:t>12</w:t>
      </w:r>
      <w:r w:rsidR="00C25AB2">
        <w:rPr>
          <w:szCs w:val="28"/>
        </w:rPr>
        <w:t xml:space="preserve"> особистих прийомів, на які були запрошені </w:t>
      </w:r>
      <w:r w:rsidR="007A6051">
        <w:rPr>
          <w:b/>
          <w:sz w:val="32"/>
          <w:szCs w:val="32"/>
        </w:rPr>
        <w:t>149</w:t>
      </w:r>
      <w:r w:rsidR="00C25AB2">
        <w:rPr>
          <w:szCs w:val="28"/>
        </w:rPr>
        <w:t xml:space="preserve"> представників юридичних та фізичних осіб.</w:t>
      </w:r>
    </w:p>
    <w:p w:rsidR="00C25AB2" w:rsidRDefault="00C25AB2" w:rsidP="00C25AB2">
      <w:pPr>
        <w:ind w:firstLine="708"/>
        <w:jc w:val="both"/>
        <w:rPr>
          <w:szCs w:val="28"/>
        </w:rPr>
      </w:pPr>
      <w:r>
        <w:rPr>
          <w:szCs w:val="28"/>
        </w:rPr>
        <w:t>На засіданнях постійної комісії були розглянуті важливі для територіальної громади міста Києва та прийняті на пленарних засіданнях VІ</w:t>
      </w:r>
      <w:r w:rsidR="006C3D97">
        <w:rPr>
          <w:szCs w:val="28"/>
        </w:rPr>
        <w:t>ІІ</w:t>
      </w:r>
      <w:r>
        <w:rPr>
          <w:szCs w:val="28"/>
        </w:rPr>
        <w:t xml:space="preserve"> та </w:t>
      </w:r>
      <w:r w:rsidR="006C3D97">
        <w:rPr>
          <w:szCs w:val="28"/>
        </w:rPr>
        <w:t>ІХ</w:t>
      </w:r>
      <w:r>
        <w:rPr>
          <w:szCs w:val="28"/>
        </w:rPr>
        <w:t xml:space="preserve"> сесій Київської міської ради </w:t>
      </w:r>
      <w:r>
        <w:rPr>
          <w:szCs w:val="28"/>
          <w:lang w:val="en-US"/>
        </w:rPr>
        <w:t>VI</w:t>
      </w:r>
      <w:r>
        <w:rPr>
          <w:szCs w:val="28"/>
        </w:rPr>
        <w:t>ІІ скликання</w:t>
      </w:r>
      <w:r w:rsidR="00866134" w:rsidRPr="00866134">
        <w:rPr>
          <w:szCs w:val="28"/>
        </w:rPr>
        <w:t xml:space="preserve"> </w:t>
      </w:r>
      <w:r w:rsidR="00866134">
        <w:rPr>
          <w:szCs w:val="28"/>
        </w:rPr>
        <w:t>питання</w:t>
      </w:r>
      <w:r>
        <w:rPr>
          <w:szCs w:val="28"/>
        </w:rPr>
        <w:t>, а саме:</w:t>
      </w:r>
      <w:r w:rsidR="006C3D97">
        <w:rPr>
          <w:szCs w:val="28"/>
        </w:rPr>
        <w:t xml:space="preserve"> «</w:t>
      </w:r>
      <w:r w:rsidR="00646F91" w:rsidRPr="00646F91">
        <w:rPr>
          <w:szCs w:val="28"/>
        </w:rPr>
        <w:t xml:space="preserve">Про розірвання договорів оренди земельних ділянок для забудови об'єктами житлового і соціально-побутового призначення у ж/м </w:t>
      </w:r>
      <w:proofErr w:type="spellStart"/>
      <w:r w:rsidR="00646F91" w:rsidRPr="00646F91">
        <w:rPr>
          <w:szCs w:val="28"/>
        </w:rPr>
        <w:t>Осокорки</w:t>
      </w:r>
      <w:proofErr w:type="spellEnd"/>
      <w:r w:rsidR="00646F91" w:rsidRPr="00646F91">
        <w:rPr>
          <w:szCs w:val="28"/>
        </w:rPr>
        <w:t xml:space="preserve">-Центральні (1, 2, 3, 4, 5, 6 мікрорайони) у Дарницькому районі м. Києва від 08.09.2005 </w:t>
      </w:r>
      <w:r w:rsidR="00646F91">
        <w:rPr>
          <w:szCs w:val="28"/>
        </w:rPr>
        <w:t>№</w:t>
      </w:r>
      <w:r w:rsidR="00646F91" w:rsidRPr="00646F91">
        <w:rPr>
          <w:szCs w:val="28"/>
        </w:rPr>
        <w:t xml:space="preserve"> 63-6-00282, </w:t>
      </w:r>
      <w:r w:rsidR="00646F91">
        <w:rPr>
          <w:szCs w:val="28"/>
        </w:rPr>
        <w:t xml:space="preserve">                 №</w:t>
      </w:r>
      <w:r w:rsidR="00646F91" w:rsidRPr="00646F91">
        <w:rPr>
          <w:szCs w:val="28"/>
        </w:rPr>
        <w:t xml:space="preserve"> 63-6-00286, </w:t>
      </w:r>
      <w:r w:rsidR="00646F91">
        <w:rPr>
          <w:szCs w:val="28"/>
        </w:rPr>
        <w:t>№</w:t>
      </w:r>
      <w:r w:rsidR="00646F91" w:rsidRPr="00646F91">
        <w:rPr>
          <w:szCs w:val="28"/>
        </w:rPr>
        <w:t xml:space="preserve"> 63-6-00285, </w:t>
      </w:r>
      <w:r w:rsidR="00646F91">
        <w:rPr>
          <w:szCs w:val="28"/>
        </w:rPr>
        <w:t>№</w:t>
      </w:r>
      <w:r w:rsidR="00646F91" w:rsidRPr="00646F91">
        <w:rPr>
          <w:szCs w:val="28"/>
        </w:rPr>
        <w:t xml:space="preserve"> 63-6-00284, </w:t>
      </w:r>
      <w:r w:rsidR="00646F91">
        <w:rPr>
          <w:szCs w:val="28"/>
        </w:rPr>
        <w:t>№</w:t>
      </w:r>
      <w:r w:rsidR="00646F91" w:rsidRPr="00646F91">
        <w:rPr>
          <w:szCs w:val="28"/>
        </w:rPr>
        <w:t xml:space="preserve"> 63-6-00283</w:t>
      </w:r>
      <w:r w:rsidR="006C3D97">
        <w:rPr>
          <w:szCs w:val="28"/>
        </w:rPr>
        <w:t>»,</w:t>
      </w:r>
      <w:r>
        <w:rPr>
          <w:szCs w:val="28"/>
        </w:rPr>
        <w:t xml:space="preserve"> </w:t>
      </w:r>
      <w:r w:rsidR="00640577">
        <w:rPr>
          <w:szCs w:val="28"/>
        </w:rPr>
        <w:t>«</w:t>
      </w:r>
      <w:r w:rsidR="00640577" w:rsidRPr="00640577">
        <w:rPr>
          <w:szCs w:val="28"/>
        </w:rPr>
        <w:t xml:space="preserve">Про внесення змін до рішення Київської міської ради від 09 жовтня 2014 року </w:t>
      </w:r>
      <w:r w:rsidR="00640577">
        <w:rPr>
          <w:szCs w:val="28"/>
        </w:rPr>
        <w:t>№ 271/271 «</w:t>
      </w:r>
      <w:r w:rsidR="00640577" w:rsidRPr="00640577">
        <w:rPr>
          <w:szCs w:val="28"/>
        </w:rPr>
        <w:t>Про надання додаткових пільг та гарантій учасникам антитерористич</w:t>
      </w:r>
      <w:r w:rsidR="00640577">
        <w:rPr>
          <w:szCs w:val="28"/>
        </w:rPr>
        <w:t xml:space="preserve">ної операції та </w:t>
      </w:r>
      <w:r w:rsidR="00640577">
        <w:rPr>
          <w:szCs w:val="28"/>
        </w:rPr>
        <w:lastRenderedPageBreak/>
        <w:t xml:space="preserve">членам їх сімей», </w:t>
      </w:r>
      <w:r>
        <w:rPr>
          <w:szCs w:val="28"/>
        </w:rPr>
        <w:t>«</w:t>
      </w:r>
      <w:r w:rsidR="006C3D97" w:rsidRPr="006C3D97">
        <w:rPr>
          <w:szCs w:val="28"/>
        </w:rPr>
        <w:t>Про погодження проекту землеустрою щодо встановлення (змін) меж міста Києва</w:t>
      </w:r>
      <w:r>
        <w:rPr>
          <w:szCs w:val="28"/>
        </w:rPr>
        <w:t>»</w:t>
      </w:r>
      <w:r w:rsidR="00EA5606">
        <w:rPr>
          <w:szCs w:val="28"/>
        </w:rPr>
        <w:t>, «</w:t>
      </w:r>
      <w:r w:rsidR="00EA5606" w:rsidRPr="00EA5606">
        <w:rPr>
          <w:szCs w:val="28"/>
        </w:rPr>
        <w:t>Про внесення змін до рішення Київської міської ради від 13 листопада 2013 року № 518/10006 «Про затвердження міської програми створення (оновлення) містоб</w:t>
      </w:r>
      <w:r w:rsidR="00EA5606">
        <w:rPr>
          <w:szCs w:val="28"/>
        </w:rPr>
        <w:t>удівної документації у м. Києві»</w:t>
      </w:r>
      <w:r w:rsidR="00C2072C">
        <w:rPr>
          <w:szCs w:val="28"/>
        </w:rPr>
        <w:t>, «</w:t>
      </w:r>
      <w:r w:rsidR="00C2072C" w:rsidRPr="00C2072C">
        <w:rPr>
          <w:szCs w:val="28"/>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у провулку 2-му Садовому, 1-а у Деснянському районі м. Києва у комунальну власність територіальної громади міста Києва</w:t>
      </w:r>
      <w:r w:rsidR="00C2072C">
        <w:rPr>
          <w:szCs w:val="28"/>
        </w:rPr>
        <w:t>», «</w:t>
      </w:r>
      <w:r w:rsidR="00C2072C" w:rsidRPr="00C2072C">
        <w:rPr>
          <w:szCs w:val="28"/>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у провулку 2-му Садовому, 1 у Деснянському районі м. Києва у комунальну власність територіальної громади міста Києва</w:t>
      </w:r>
      <w:r w:rsidR="00C2072C">
        <w:rPr>
          <w:szCs w:val="28"/>
        </w:rPr>
        <w:t>», «</w:t>
      </w:r>
      <w:r w:rsidR="00C2072C" w:rsidRPr="00C2072C">
        <w:rPr>
          <w:szCs w:val="28"/>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на вул. Радистів, 121 у Деснянському районі м. Києва у комунальну власність територіальної громади міста Києва</w:t>
      </w:r>
      <w:r w:rsidR="00C2072C">
        <w:rPr>
          <w:szCs w:val="28"/>
        </w:rPr>
        <w:t>», «</w:t>
      </w:r>
      <w:r w:rsidR="00C2072C" w:rsidRPr="00C2072C">
        <w:rPr>
          <w:szCs w:val="28"/>
        </w:rPr>
        <w:t xml:space="preserve">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на </w:t>
      </w:r>
      <w:r w:rsidR="00A37A08">
        <w:rPr>
          <w:szCs w:val="28"/>
        </w:rPr>
        <w:t xml:space="preserve">                      </w:t>
      </w:r>
      <w:bookmarkStart w:id="0" w:name="_GoBack"/>
      <w:bookmarkEnd w:id="0"/>
      <w:r w:rsidR="00C2072C" w:rsidRPr="00C2072C">
        <w:rPr>
          <w:szCs w:val="28"/>
        </w:rPr>
        <w:t>вул. Радистів, 94 у Деснянському районі м. Києва у комунальну власність територіальної громади міста Києва</w:t>
      </w:r>
      <w:r w:rsidR="00C2072C">
        <w:rPr>
          <w:szCs w:val="28"/>
        </w:rPr>
        <w:t>», «</w:t>
      </w:r>
      <w:r w:rsidR="00C2072C" w:rsidRPr="00C2072C">
        <w:rPr>
          <w:szCs w:val="28"/>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у провулку 7-му Садовому, 18-а у Деснянському районі м. Києва у комунальну власність територіальної громади міста Києва</w:t>
      </w:r>
      <w:r w:rsidR="00C2072C">
        <w:rPr>
          <w:szCs w:val="28"/>
        </w:rPr>
        <w:t>»</w:t>
      </w:r>
      <w:r w:rsidR="007D3D0F">
        <w:rPr>
          <w:szCs w:val="28"/>
        </w:rPr>
        <w:t xml:space="preserve">, </w:t>
      </w:r>
      <w:r w:rsidR="007D3D0F" w:rsidRPr="007D3D0F">
        <w:rPr>
          <w:szCs w:val="28"/>
        </w:rPr>
        <w:t xml:space="preserve">«Про звернення Київської міської ради до Верховної ради України, Кабінету Міністрів України, Міністерства оборони України щодо будівництва закладу освіти на земельній ділянці за </w:t>
      </w:r>
      <w:proofErr w:type="spellStart"/>
      <w:r w:rsidR="007D3D0F" w:rsidRPr="007D3D0F">
        <w:rPr>
          <w:szCs w:val="28"/>
        </w:rPr>
        <w:t>адресою</w:t>
      </w:r>
      <w:proofErr w:type="spellEnd"/>
      <w:r w:rsidR="007D3D0F">
        <w:rPr>
          <w:szCs w:val="28"/>
        </w:rPr>
        <w:t>:</w:t>
      </w:r>
      <w:r w:rsidR="007D3D0F" w:rsidRPr="007D3D0F">
        <w:rPr>
          <w:szCs w:val="28"/>
        </w:rPr>
        <w:t xml:space="preserve"> вул. Симоненка</w:t>
      </w:r>
      <w:r w:rsidR="007D3D0F">
        <w:rPr>
          <w:szCs w:val="28"/>
        </w:rPr>
        <w:t>,</w:t>
      </w:r>
      <w:r w:rsidR="007D3D0F" w:rsidRPr="007D3D0F">
        <w:rPr>
          <w:szCs w:val="28"/>
        </w:rPr>
        <w:t xml:space="preserve"> 3 у Голосіївському районі міста Києва та внесення змін </w:t>
      </w:r>
      <w:r w:rsidR="007D3D0F">
        <w:rPr>
          <w:szCs w:val="28"/>
        </w:rPr>
        <w:t>до статті 24 Закону України «</w:t>
      </w:r>
      <w:r w:rsidR="007D3D0F" w:rsidRPr="007D3D0F">
        <w:rPr>
          <w:szCs w:val="28"/>
        </w:rPr>
        <w:t>Про регулювання містобудівної діяльності»</w:t>
      </w:r>
      <w:r>
        <w:rPr>
          <w:szCs w:val="28"/>
        </w:rPr>
        <w:t>.</w:t>
      </w:r>
    </w:p>
    <w:p w:rsidR="00C25AB2" w:rsidRDefault="00C25AB2" w:rsidP="00C25AB2">
      <w:pPr>
        <w:tabs>
          <w:tab w:val="num" w:pos="180"/>
        </w:tabs>
        <w:jc w:val="both"/>
        <w:rPr>
          <w:szCs w:val="28"/>
        </w:rPr>
      </w:pPr>
    </w:p>
    <w:p w:rsidR="00C25AB2" w:rsidRDefault="00C25AB2" w:rsidP="00C25AB2">
      <w:pPr>
        <w:pStyle w:val="a3"/>
        <w:tabs>
          <w:tab w:val="num" w:pos="180"/>
        </w:tabs>
        <w:jc w:val="both"/>
        <w:rPr>
          <w:szCs w:val="28"/>
        </w:rPr>
      </w:pPr>
    </w:p>
    <w:p w:rsidR="00C25AB2" w:rsidRDefault="00C25AB2" w:rsidP="00C25AB2">
      <w:pPr>
        <w:tabs>
          <w:tab w:val="num" w:pos="180"/>
        </w:tabs>
        <w:jc w:val="both"/>
        <w:rPr>
          <w:szCs w:val="28"/>
        </w:rPr>
      </w:pPr>
    </w:p>
    <w:p w:rsidR="00C25AB2" w:rsidRDefault="00C25AB2" w:rsidP="00C25AB2">
      <w:pPr>
        <w:tabs>
          <w:tab w:val="num" w:pos="180"/>
        </w:tabs>
        <w:jc w:val="both"/>
        <w:rPr>
          <w:szCs w:val="28"/>
        </w:rPr>
      </w:pPr>
    </w:p>
    <w:p w:rsidR="00C25AB2" w:rsidRDefault="00E57D13" w:rsidP="00C25AB2">
      <w:pPr>
        <w:tabs>
          <w:tab w:val="num" w:pos="180"/>
        </w:tabs>
        <w:jc w:val="both"/>
        <w:rPr>
          <w:szCs w:val="28"/>
        </w:rPr>
      </w:pPr>
      <w:r>
        <w:rPr>
          <w:szCs w:val="28"/>
        </w:rPr>
        <w:t xml:space="preserve">Голова комісії </w:t>
      </w:r>
      <w:r>
        <w:rPr>
          <w:szCs w:val="28"/>
        </w:rPr>
        <w:tab/>
      </w:r>
      <w:r>
        <w:rPr>
          <w:szCs w:val="28"/>
        </w:rPr>
        <w:tab/>
      </w:r>
      <w:r>
        <w:rPr>
          <w:szCs w:val="28"/>
        </w:rPr>
        <w:tab/>
      </w:r>
      <w:r>
        <w:rPr>
          <w:szCs w:val="28"/>
        </w:rPr>
        <w:tab/>
      </w:r>
      <w:r>
        <w:rPr>
          <w:szCs w:val="28"/>
        </w:rPr>
        <w:tab/>
      </w:r>
      <w:r>
        <w:rPr>
          <w:szCs w:val="28"/>
        </w:rPr>
        <w:tab/>
        <w:t xml:space="preserve">                 Олександр МІЩЕНКО</w:t>
      </w:r>
    </w:p>
    <w:p w:rsidR="00B50029" w:rsidRDefault="00B50029"/>
    <w:sectPr w:rsidR="00B500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96"/>
    <w:rsid w:val="0001225D"/>
    <w:rsid w:val="000B5615"/>
    <w:rsid w:val="00110F0A"/>
    <w:rsid w:val="00386696"/>
    <w:rsid w:val="004D2484"/>
    <w:rsid w:val="00532E2B"/>
    <w:rsid w:val="0058700E"/>
    <w:rsid w:val="00640577"/>
    <w:rsid w:val="00646F91"/>
    <w:rsid w:val="006C3D97"/>
    <w:rsid w:val="007A6051"/>
    <w:rsid w:val="007D3D0F"/>
    <w:rsid w:val="00866134"/>
    <w:rsid w:val="008678B5"/>
    <w:rsid w:val="00875225"/>
    <w:rsid w:val="00953909"/>
    <w:rsid w:val="009B0201"/>
    <w:rsid w:val="00A37A08"/>
    <w:rsid w:val="00AC260D"/>
    <w:rsid w:val="00AE0BCC"/>
    <w:rsid w:val="00B50029"/>
    <w:rsid w:val="00C2072C"/>
    <w:rsid w:val="00C25AB2"/>
    <w:rsid w:val="00C27747"/>
    <w:rsid w:val="00CA256D"/>
    <w:rsid w:val="00D01D69"/>
    <w:rsid w:val="00E57D13"/>
    <w:rsid w:val="00EA5606"/>
    <w:rsid w:val="00F523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E100"/>
  <w15:chartTrackingRefBased/>
  <w15:docId w15:val="{B0492F5A-05EC-4ABD-9901-7E901896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B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AB2"/>
    <w:pPr>
      <w:ind w:left="720"/>
      <w:contextualSpacing/>
    </w:pPr>
  </w:style>
  <w:style w:type="paragraph" w:styleId="a4">
    <w:name w:val="Balloon Text"/>
    <w:basedOn w:val="a"/>
    <w:link w:val="a5"/>
    <w:uiPriority w:val="99"/>
    <w:semiHidden/>
    <w:unhideWhenUsed/>
    <w:rsid w:val="009B0201"/>
    <w:rPr>
      <w:rFonts w:ascii="Segoe UI" w:hAnsi="Segoe UI" w:cs="Segoe UI"/>
      <w:sz w:val="18"/>
      <w:szCs w:val="18"/>
    </w:rPr>
  </w:style>
  <w:style w:type="character" w:customStyle="1" w:styleId="a5">
    <w:name w:val="Текст у виносці Знак"/>
    <w:basedOn w:val="a0"/>
    <w:link w:val="a4"/>
    <w:uiPriority w:val="99"/>
    <w:semiHidden/>
    <w:rsid w:val="009B020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4879</Words>
  <Characters>2782</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Лисенко Ольга Олександрівна</dc:creator>
  <cp:keywords/>
  <dc:description/>
  <cp:lastModifiedBy>Лисенко Ольга Олександрівна</cp:lastModifiedBy>
  <cp:revision>27</cp:revision>
  <cp:lastPrinted>2019-12-28T13:04:00Z</cp:lastPrinted>
  <dcterms:created xsi:type="dcterms:W3CDTF">2019-12-24T09:19:00Z</dcterms:created>
  <dcterms:modified xsi:type="dcterms:W3CDTF">2019-12-28T13:20:00Z</dcterms:modified>
</cp:coreProperties>
</file>