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15621" w14:textId="77777777" w:rsidR="00C55D6A" w:rsidRPr="00317AF9" w:rsidRDefault="00C55D6A" w:rsidP="00C55D6A">
      <w:pPr>
        <w:pStyle w:val="a4"/>
        <w:shd w:val="clear" w:color="auto" w:fill="auto"/>
        <w:ind w:right="2314"/>
        <w:jc w:val="center"/>
        <w:rPr>
          <w:sz w:val="36"/>
          <w:szCs w:val="36"/>
          <w:lang w:val="uk-UA"/>
        </w:rPr>
      </w:pPr>
      <w:r w:rsidRPr="00317AF9">
        <w:rPr>
          <w:noProof/>
          <w:sz w:val="36"/>
          <w:szCs w:val="36"/>
          <w:lang w:val="ru-RU" w:eastAsia="ru-RU"/>
        </w:rPr>
        <mc:AlternateContent>
          <mc:Choice Requires="wps">
            <w:drawing>
              <wp:anchor distT="133985" distB="391160" distL="274955" distR="302895" simplePos="0" relativeHeight="251659264" behindDoc="1" locked="0" layoutInCell="1" allowOverlap="1" wp14:anchorId="0682A201" wp14:editId="5C8DBD47">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58036B83" w14:textId="03018282" w:rsidR="00C55D6A" w:rsidRDefault="00C55D6A" w:rsidP="00C55D6A">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16407136" w14:textId="77777777" w:rsidR="00C55D6A" w:rsidRPr="005156AF" w:rsidRDefault="00C55D6A" w:rsidP="00C55D6A">
                            <w:pPr>
                              <w:pStyle w:val="a4"/>
                              <w:shd w:val="clear" w:color="auto" w:fill="auto"/>
                              <w:jc w:val="center"/>
                              <w:rPr>
                                <w:sz w:val="24"/>
                                <w:szCs w:val="24"/>
                              </w:rPr>
                            </w:pPr>
                            <w:r w:rsidRPr="005156AF">
                              <w:rPr>
                                <w:b/>
                                <w:bCs/>
                                <w:sz w:val="24"/>
                                <w:szCs w:val="24"/>
                              </w:rPr>
                              <w:t>№ 381127271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682A201"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" filled="f" stroked="f">
                <v:textbox inset="0,0,0,0">
                  <w:txbxContent>
                    <w:p w14:paraId="58036B83" w14:textId="03018282" w:rsidR="00C55D6A" w:rsidRDefault="00C55D6A" w:rsidP="00C55D6A">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16407136" w14:textId="77777777" w:rsidR="00C55D6A" w:rsidRPr="005156AF" w:rsidRDefault="00C55D6A" w:rsidP="00C55D6A">
                      <w:pPr>
                        <w:pStyle w:val="a4"/>
                        <w:shd w:val="clear" w:color="auto" w:fill="auto"/>
                        <w:jc w:val="center"/>
                        <w:rPr>
                          <w:sz w:val="24"/>
                          <w:szCs w:val="24"/>
                        </w:rPr>
                      </w:pPr>
                      <w:r w:rsidRPr="005156AF">
                        <w:rPr>
                          <w:b/>
                          <w:bCs/>
                          <w:sz w:val="24"/>
                          <w:szCs w:val="24"/>
                        </w:rPr>
                        <w:t>№ 381127271</w:t>
                      </w:r>
                    </w:p>
                  </w:txbxContent>
                </v:textbox>
                <w10:wrap anchorx="page"/>
              </v:shape>
            </w:pict>
          </mc:Fallback>
        </mc:AlternateContent>
      </w:r>
      <w:r w:rsidRPr="00317AF9">
        <w:rPr>
          <w:b/>
          <w:bCs/>
          <w:sz w:val="36"/>
          <w:szCs w:val="36"/>
          <w:lang w:val="uk-UA"/>
        </w:rPr>
        <w:t>ПОЯСНЮВАЛЬНА ЗАПИСКА</w:t>
      </w:r>
    </w:p>
    <w:p w14:paraId="35F210CC" w14:textId="77777777" w:rsidR="00247BC9" w:rsidRPr="00317AF9" w:rsidRDefault="00247BC9" w:rsidP="00A91671">
      <w:pPr>
        <w:pStyle w:val="1"/>
        <w:shd w:val="clear" w:color="auto" w:fill="auto"/>
        <w:ind w:right="2740"/>
        <w:jc w:val="center"/>
        <w:rPr>
          <w:i w:val="0"/>
          <w:iCs w:val="0"/>
          <w:sz w:val="24"/>
          <w:szCs w:val="24"/>
          <w:lang w:val="uk-UA"/>
        </w:rPr>
      </w:pPr>
      <w:r w:rsidRPr="00317AF9">
        <w:rPr>
          <w:b/>
          <w:bCs/>
          <w:i w:val="0"/>
          <w:iCs w:val="0"/>
          <w:sz w:val="24"/>
          <w:szCs w:val="24"/>
          <w:lang w:val="uk-UA"/>
        </w:rPr>
        <w:t xml:space="preserve">№ </w:t>
      </w:r>
      <w:r w:rsidR="001B0501" w:rsidRPr="00317AF9">
        <w:rPr>
          <w:b/>
          <w:bCs/>
          <w:i w:val="0"/>
          <w:iCs w:val="0"/>
          <w:sz w:val="24"/>
          <w:szCs w:val="24"/>
          <w:lang w:val="uk-UA"/>
        </w:rPr>
        <w:t>ПЗН</w:t>
      </w:r>
      <w:r w:rsidRPr="00317AF9">
        <w:rPr>
          <w:b/>
          <w:bCs/>
          <w:i w:val="0"/>
          <w:iCs w:val="0"/>
          <w:sz w:val="24"/>
          <w:szCs w:val="24"/>
          <w:lang w:val="uk-UA"/>
        </w:rPr>
        <w:t xml:space="preserve">-61507 від </w:t>
      </w:r>
      <w:r w:rsidRPr="00317AF9">
        <w:rPr>
          <w:b/>
          <w:bCs/>
          <w:i w:val="0"/>
          <w:sz w:val="24"/>
          <w:szCs w:val="24"/>
          <w:lang w:val="uk-UA"/>
        </w:rPr>
        <w:t>13.05.2024</w:t>
      </w:r>
    </w:p>
    <w:p w14:paraId="227B2FAA" w14:textId="77777777" w:rsidR="00C55D6A" w:rsidRPr="00317AF9" w:rsidRDefault="005036A3" w:rsidP="00A91671">
      <w:pPr>
        <w:pStyle w:val="1"/>
        <w:shd w:val="clear" w:color="auto" w:fill="auto"/>
        <w:ind w:right="2740"/>
        <w:jc w:val="center"/>
        <w:rPr>
          <w:i w:val="0"/>
          <w:sz w:val="24"/>
          <w:szCs w:val="24"/>
          <w:lang w:val="uk-UA"/>
        </w:rPr>
      </w:pPr>
      <w:r w:rsidRPr="00317AF9">
        <w:rPr>
          <w:noProof/>
          <w:sz w:val="24"/>
          <w:szCs w:val="24"/>
          <w:lang w:val="ru-RU" w:eastAsia="ru-RU"/>
        </w:rPr>
        <w:drawing>
          <wp:anchor distT="0" distB="0" distL="114300" distR="114300" simplePos="0" relativeHeight="251660288" behindDoc="1" locked="0" layoutInCell="1" allowOverlap="1" wp14:anchorId="44A3407B" wp14:editId="45ED99E8">
            <wp:simplePos x="0" y="0"/>
            <wp:positionH relativeFrom="column">
              <wp:posOffset>5023485</wp:posOffset>
            </wp:positionH>
            <wp:positionV relativeFrom="paragraph">
              <wp:posOffset>102235</wp:posOffset>
            </wp:positionV>
            <wp:extent cx="981075" cy="923925"/>
            <wp:effectExtent l="0" t="0" r="9525" b="9525"/>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00C55D6A" w:rsidRPr="00317AF9">
        <w:rPr>
          <w:i w:val="0"/>
          <w:iCs w:val="0"/>
          <w:sz w:val="24"/>
          <w:szCs w:val="24"/>
          <w:lang w:val="uk-UA"/>
        </w:rPr>
        <w:t>до проєкту рішення Київської міської ради</w:t>
      </w:r>
      <w:r w:rsidR="00C55D6A" w:rsidRPr="00317AF9">
        <w:rPr>
          <w:i w:val="0"/>
          <w:sz w:val="24"/>
          <w:szCs w:val="24"/>
          <w:lang w:val="uk-UA"/>
        </w:rPr>
        <w:t>:</w:t>
      </w:r>
    </w:p>
    <w:p w14:paraId="79D0DE2A" w14:textId="34BDC14E" w:rsidR="008A789E" w:rsidRPr="00317AF9" w:rsidRDefault="00CF4E7A" w:rsidP="00CF4E7A">
      <w:pPr>
        <w:pStyle w:val="a4"/>
        <w:spacing w:line="266" w:lineRule="auto"/>
        <w:ind w:right="2739"/>
        <w:jc w:val="center"/>
        <w:rPr>
          <w:rFonts w:eastAsia="Georgia"/>
          <w:b/>
          <w:i/>
          <w:iCs/>
          <w:sz w:val="24"/>
          <w:szCs w:val="24"/>
          <w:lang w:val="uk-UA"/>
        </w:rPr>
      </w:pPr>
      <w:r w:rsidRPr="00317AF9">
        <w:rPr>
          <w:rFonts w:eastAsia="Georgia"/>
          <w:b/>
          <w:i/>
          <w:iCs/>
          <w:sz w:val="24"/>
          <w:szCs w:val="24"/>
          <w:lang w:val="uk-UA"/>
        </w:rPr>
        <w:t>Про продаж земельної ділянки на вул. Бориспільській, 13 у Дарницькому районі м. Києва ПРИВАТНОМУ АКЦІОНЕРНОМУ ТОВАРИСТВУ «ФАРМАЦЕВТИЧНА ФІРМА «ДАРНИЦЯ»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8A789E" w:rsidRPr="00317AF9">
        <w:rPr>
          <w:rStyle w:val="ac"/>
          <w:b/>
          <w:sz w:val="24"/>
          <w:szCs w:val="24"/>
          <w:lang w:val="uk-UA"/>
        </w:rPr>
        <w:t xml:space="preserve"> </w:t>
      </w:r>
      <w:r w:rsidR="008A789E" w:rsidRPr="00317AF9">
        <w:rPr>
          <w:rFonts w:eastAsia="Georgia"/>
          <w:b/>
          <w:i/>
          <w:iCs/>
          <w:sz w:val="24"/>
          <w:szCs w:val="24"/>
          <w:lang w:val="uk-UA"/>
        </w:rPr>
        <w:t xml:space="preserve"> </w:t>
      </w:r>
    </w:p>
    <w:p w14:paraId="48667634" w14:textId="77777777" w:rsidR="00C55D6A" w:rsidRPr="003F5A53" w:rsidRDefault="00C55D6A" w:rsidP="00C55D6A">
      <w:pPr>
        <w:pStyle w:val="a4"/>
        <w:shd w:val="clear" w:color="auto" w:fill="auto"/>
        <w:spacing w:line="266" w:lineRule="auto"/>
        <w:ind w:right="2739"/>
        <w:jc w:val="center"/>
        <w:rPr>
          <w:b/>
          <w:sz w:val="18"/>
          <w:szCs w:val="24"/>
          <w:lang w:val="uk-UA"/>
        </w:rPr>
      </w:pPr>
    </w:p>
    <w:p w14:paraId="1DD189DA" w14:textId="77777777" w:rsidR="00C55D6A" w:rsidRPr="00317AF9" w:rsidRDefault="00C55D6A" w:rsidP="00C55D6A">
      <w:pPr>
        <w:pStyle w:val="a7"/>
        <w:numPr>
          <w:ilvl w:val="0"/>
          <w:numId w:val="1"/>
        </w:numPr>
        <w:shd w:val="clear" w:color="auto" w:fill="auto"/>
        <w:rPr>
          <w:sz w:val="24"/>
          <w:szCs w:val="24"/>
          <w:lang w:val="uk-UA"/>
        </w:rPr>
      </w:pPr>
      <w:r w:rsidRPr="00317AF9">
        <w:rPr>
          <w:sz w:val="24"/>
          <w:szCs w:val="24"/>
          <w:lang w:val="uk-UA"/>
        </w:rPr>
        <w:t>Юридична особа:</w:t>
      </w:r>
    </w:p>
    <w:tbl>
      <w:tblPr>
        <w:tblStyle w:val="a8"/>
        <w:tblW w:w="9497" w:type="dxa"/>
        <w:tblInd w:w="137" w:type="dxa"/>
        <w:tblLook w:val="04A0" w:firstRow="1" w:lastRow="0" w:firstColumn="1" w:lastColumn="0" w:noHBand="0" w:noVBand="1"/>
      </w:tblPr>
      <w:tblGrid>
        <w:gridCol w:w="3119"/>
        <w:gridCol w:w="6378"/>
      </w:tblGrid>
      <w:tr w:rsidR="00C55D6A" w:rsidRPr="00317AF9" w14:paraId="56D9A484" w14:textId="77777777" w:rsidTr="00FB442C">
        <w:trPr>
          <w:cantSplit/>
          <w:trHeight w:val="505"/>
        </w:trPr>
        <w:tc>
          <w:tcPr>
            <w:tcW w:w="3119" w:type="dxa"/>
          </w:tcPr>
          <w:p w14:paraId="0AA22553" w14:textId="77777777" w:rsidR="00C55D6A" w:rsidRPr="00317AF9" w:rsidRDefault="00CB5B68" w:rsidP="006231B5">
            <w:pPr>
              <w:pStyle w:val="a7"/>
              <w:shd w:val="clear" w:color="auto" w:fill="auto"/>
              <w:ind w:hanging="113"/>
              <w:rPr>
                <w:b w:val="0"/>
                <w:sz w:val="24"/>
                <w:szCs w:val="24"/>
                <w:lang w:val="uk-UA"/>
              </w:rPr>
            </w:pPr>
            <w:r w:rsidRPr="00317AF9">
              <w:rPr>
                <w:b w:val="0"/>
                <w:sz w:val="24"/>
                <w:szCs w:val="24"/>
                <w:lang w:val="uk-UA"/>
              </w:rPr>
              <w:t xml:space="preserve"> </w:t>
            </w:r>
            <w:r w:rsidR="00C55D6A" w:rsidRPr="00317AF9">
              <w:rPr>
                <w:b w:val="0"/>
                <w:sz w:val="24"/>
                <w:szCs w:val="24"/>
                <w:lang w:val="uk-UA"/>
              </w:rPr>
              <w:t>Назва</w:t>
            </w:r>
            <w:r w:rsidR="00C55D6A" w:rsidRPr="00317AF9">
              <w:rPr>
                <w:b w:val="0"/>
                <w:sz w:val="24"/>
                <w:szCs w:val="24"/>
                <w:lang w:val="uk-UA"/>
              </w:rPr>
              <w:tab/>
            </w:r>
          </w:p>
        </w:tc>
        <w:tc>
          <w:tcPr>
            <w:tcW w:w="6378" w:type="dxa"/>
          </w:tcPr>
          <w:p w14:paraId="51E70A4B" w14:textId="77777777" w:rsidR="00CF4E7A" w:rsidRPr="00317AF9" w:rsidRDefault="00CF4E7A" w:rsidP="00CF4E7A">
            <w:pPr>
              <w:pStyle w:val="a7"/>
              <w:jc w:val="both"/>
              <w:rPr>
                <w:b w:val="0"/>
                <w:i/>
                <w:sz w:val="24"/>
                <w:szCs w:val="24"/>
                <w:lang w:val="uk-UA"/>
              </w:rPr>
            </w:pPr>
            <w:r w:rsidRPr="00317AF9">
              <w:rPr>
                <w:b w:val="0"/>
                <w:i/>
                <w:sz w:val="24"/>
                <w:szCs w:val="24"/>
                <w:lang w:val="uk-UA"/>
              </w:rPr>
              <w:t xml:space="preserve">ПРИВАТНЕ АКЦІОНЕРНЕ ТОВАРИСТВО «ФАРМАЦЕВТИЧНА ФІРМА «ДАРНИЦЯ» </w:t>
            </w:r>
          </w:p>
          <w:p w14:paraId="097E8C51" w14:textId="2782B737" w:rsidR="00C55D6A" w:rsidRPr="00317AF9" w:rsidRDefault="00CF4E7A" w:rsidP="00CF4E7A">
            <w:pPr>
              <w:pStyle w:val="a7"/>
              <w:shd w:val="clear" w:color="auto" w:fill="auto"/>
              <w:jc w:val="both"/>
              <w:rPr>
                <w:b w:val="0"/>
                <w:i/>
                <w:sz w:val="24"/>
                <w:szCs w:val="24"/>
                <w:lang w:val="uk-UA"/>
              </w:rPr>
            </w:pPr>
            <w:r w:rsidRPr="00317AF9">
              <w:rPr>
                <w:b w:val="0"/>
                <w:i/>
                <w:sz w:val="24"/>
                <w:szCs w:val="24"/>
                <w:lang w:val="uk-UA"/>
              </w:rPr>
              <w:t>(далі - ПРАТ «ФАРМАЦЕВТИЧНА ФІРМА «ДАРНИЦЯ»)</w:t>
            </w:r>
          </w:p>
        </w:tc>
      </w:tr>
      <w:tr w:rsidR="00C55D6A" w:rsidRPr="00317AF9" w14:paraId="05DE74B8" w14:textId="77777777" w:rsidTr="00FB442C">
        <w:trPr>
          <w:cantSplit/>
          <w:trHeight w:val="686"/>
        </w:trPr>
        <w:tc>
          <w:tcPr>
            <w:tcW w:w="3119" w:type="dxa"/>
          </w:tcPr>
          <w:p w14:paraId="7689326B" w14:textId="77777777" w:rsidR="00C55D6A" w:rsidRPr="00317AF9" w:rsidRDefault="00CB5B68" w:rsidP="005D7526">
            <w:pPr>
              <w:pStyle w:val="a7"/>
              <w:ind w:left="-113"/>
              <w:rPr>
                <w:b w:val="0"/>
                <w:sz w:val="24"/>
                <w:szCs w:val="24"/>
                <w:lang w:val="uk-UA"/>
              </w:rPr>
            </w:pPr>
            <w:r w:rsidRPr="00317AF9">
              <w:rPr>
                <w:b w:val="0"/>
                <w:sz w:val="24"/>
                <w:szCs w:val="24"/>
                <w:lang w:val="uk-UA"/>
              </w:rPr>
              <w:t xml:space="preserve"> </w:t>
            </w:r>
            <w:r w:rsidR="00C55D6A" w:rsidRPr="00317AF9">
              <w:rPr>
                <w:b w:val="0"/>
                <w:sz w:val="24"/>
                <w:szCs w:val="24"/>
                <w:lang w:val="uk-UA"/>
              </w:rPr>
              <w:t>Перелік засновників</w:t>
            </w:r>
          </w:p>
          <w:p w14:paraId="6B5B0B41" w14:textId="7ABD706B" w:rsidR="00C55D6A" w:rsidRPr="00317AF9" w:rsidRDefault="00CB5B68" w:rsidP="00FB442C">
            <w:pPr>
              <w:pStyle w:val="a7"/>
              <w:ind w:hanging="113"/>
              <w:rPr>
                <w:b w:val="0"/>
                <w:sz w:val="24"/>
                <w:szCs w:val="24"/>
                <w:lang w:val="uk-UA"/>
              </w:rPr>
            </w:pPr>
            <w:r w:rsidRPr="00317AF9">
              <w:rPr>
                <w:b w:val="0"/>
                <w:sz w:val="24"/>
                <w:szCs w:val="24"/>
                <w:lang w:val="uk-UA"/>
              </w:rPr>
              <w:t xml:space="preserve"> </w:t>
            </w:r>
            <w:r w:rsidR="00C55D6A" w:rsidRPr="00317AF9">
              <w:rPr>
                <w:b w:val="0"/>
                <w:sz w:val="24"/>
                <w:szCs w:val="24"/>
                <w:lang w:val="uk-UA"/>
              </w:rPr>
              <w:t>(учасників) юридичної особи</w:t>
            </w:r>
          </w:p>
        </w:tc>
        <w:tc>
          <w:tcPr>
            <w:tcW w:w="6378" w:type="dxa"/>
          </w:tcPr>
          <w:p w14:paraId="1ECBA750" w14:textId="03AF2DA3" w:rsidR="00C55D6A" w:rsidRPr="00317AF9" w:rsidRDefault="00CF4E7A" w:rsidP="006231B5">
            <w:pPr>
              <w:pStyle w:val="a7"/>
              <w:shd w:val="clear" w:color="auto" w:fill="auto"/>
              <w:jc w:val="both"/>
              <w:rPr>
                <w:b w:val="0"/>
                <w:sz w:val="24"/>
                <w:szCs w:val="24"/>
                <w:lang w:val="uk-UA"/>
              </w:rPr>
            </w:pPr>
            <w:r w:rsidRPr="00317AF9">
              <w:rPr>
                <w:b w:val="0"/>
                <w:i/>
                <w:color w:val="1F1F1F"/>
                <w:sz w:val="24"/>
                <w:shd w:val="clear" w:color="auto" w:fill="FFFFFF"/>
                <w:lang w:val="uk-UA"/>
              </w:rPr>
              <w:t>склад акціонерів визначається реєстром власників простих іменних акцій, який ведеться уповноваженим реєстратором</w:t>
            </w:r>
          </w:p>
        </w:tc>
      </w:tr>
      <w:tr w:rsidR="00C55D6A" w:rsidRPr="00317AF9" w14:paraId="5F73DC53" w14:textId="77777777" w:rsidTr="00FB442C">
        <w:trPr>
          <w:cantSplit/>
          <w:trHeight w:val="699"/>
        </w:trPr>
        <w:tc>
          <w:tcPr>
            <w:tcW w:w="3119" w:type="dxa"/>
          </w:tcPr>
          <w:p w14:paraId="4230635A" w14:textId="77777777" w:rsidR="00CB5B68" w:rsidRPr="00317AF9" w:rsidRDefault="00CB5B68" w:rsidP="005D7526">
            <w:pPr>
              <w:pStyle w:val="a7"/>
              <w:ind w:left="-113"/>
              <w:rPr>
                <w:b w:val="0"/>
                <w:sz w:val="24"/>
                <w:szCs w:val="24"/>
                <w:lang w:val="uk-UA"/>
              </w:rPr>
            </w:pPr>
            <w:r w:rsidRPr="00317AF9">
              <w:rPr>
                <w:b w:val="0"/>
                <w:sz w:val="24"/>
                <w:szCs w:val="24"/>
                <w:lang w:val="uk-UA"/>
              </w:rPr>
              <w:t xml:space="preserve"> </w:t>
            </w:r>
            <w:r w:rsidR="00C55D6A" w:rsidRPr="00317AF9">
              <w:rPr>
                <w:b w:val="0"/>
                <w:sz w:val="24"/>
                <w:szCs w:val="24"/>
                <w:lang w:val="uk-UA"/>
              </w:rPr>
              <w:t xml:space="preserve">Кінцевий </w:t>
            </w:r>
            <w:proofErr w:type="spellStart"/>
            <w:r w:rsidR="00C55D6A" w:rsidRPr="00317AF9">
              <w:rPr>
                <w:b w:val="0"/>
                <w:sz w:val="24"/>
                <w:szCs w:val="24"/>
                <w:lang w:val="uk-UA"/>
              </w:rPr>
              <w:t>бенефіціарний</w:t>
            </w:r>
            <w:proofErr w:type="spellEnd"/>
            <w:r w:rsidR="00C55D6A" w:rsidRPr="00317AF9">
              <w:rPr>
                <w:b w:val="0"/>
                <w:sz w:val="24"/>
                <w:szCs w:val="24"/>
                <w:lang w:val="uk-UA"/>
              </w:rPr>
              <w:t xml:space="preserve"> </w:t>
            </w:r>
            <w:r w:rsidRPr="00317AF9">
              <w:rPr>
                <w:b w:val="0"/>
                <w:sz w:val="24"/>
                <w:szCs w:val="24"/>
                <w:lang w:val="uk-UA"/>
              </w:rPr>
              <w:t xml:space="preserve"> </w:t>
            </w:r>
          </w:p>
          <w:p w14:paraId="69F0196C" w14:textId="3C889E62" w:rsidR="00C55D6A" w:rsidRPr="00317AF9" w:rsidRDefault="00CB5B68" w:rsidP="00FB442C">
            <w:pPr>
              <w:pStyle w:val="a7"/>
              <w:ind w:left="-113"/>
              <w:rPr>
                <w:b w:val="0"/>
                <w:sz w:val="24"/>
                <w:szCs w:val="24"/>
                <w:lang w:val="uk-UA"/>
              </w:rPr>
            </w:pPr>
            <w:r w:rsidRPr="00317AF9">
              <w:rPr>
                <w:b w:val="0"/>
                <w:sz w:val="24"/>
                <w:szCs w:val="24"/>
                <w:lang w:val="uk-UA"/>
              </w:rPr>
              <w:t xml:space="preserve"> </w:t>
            </w:r>
            <w:r w:rsidR="00C55D6A" w:rsidRPr="00317AF9">
              <w:rPr>
                <w:b w:val="0"/>
                <w:sz w:val="24"/>
                <w:szCs w:val="24"/>
                <w:lang w:val="uk-UA"/>
              </w:rPr>
              <w:t>власник (контролер)</w:t>
            </w:r>
          </w:p>
        </w:tc>
        <w:tc>
          <w:tcPr>
            <w:tcW w:w="6378" w:type="dxa"/>
          </w:tcPr>
          <w:p w14:paraId="7A6296F5" w14:textId="77777777" w:rsidR="00CF4E7A" w:rsidRPr="00317AF9" w:rsidRDefault="00CF4E7A" w:rsidP="00CF4E7A">
            <w:pPr>
              <w:pStyle w:val="a7"/>
              <w:shd w:val="clear" w:color="auto" w:fill="auto"/>
              <w:jc w:val="both"/>
              <w:rPr>
                <w:rStyle w:val="name"/>
                <w:b w:val="0"/>
                <w:i/>
                <w:color w:val="1F1F1F"/>
                <w:sz w:val="24"/>
                <w:szCs w:val="24"/>
                <w:bdr w:val="none" w:sz="0" w:space="0" w:color="auto" w:frame="1"/>
                <w:lang w:val="uk-UA"/>
              </w:rPr>
            </w:pPr>
            <w:r w:rsidRPr="00317AF9">
              <w:rPr>
                <w:rStyle w:val="name"/>
                <w:b w:val="0"/>
                <w:i/>
                <w:color w:val="1F1F1F"/>
                <w:sz w:val="24"/>
                <w:szCs w:val="24"/>
                <w:bdr w:val="none" w:sz="0" w:space="0" w:color="auto" w:frame="1"/>
                <w:lang w:val="uk-UA"/>
              </w:rPr>
              <w:t>ЗАГОРІЙ ГЛІБ ВОЛОДИМИРОВИЧ</w:t>
            </w:r>
          </w:p>
          <w:p w14:paraId="3B0C3C58" w14:textId="2EB8F20C" w:rsidR="00C55D6A" w:rsidRPr="00317AF9" w:rsidRDefault="00CF4E7A" w:rsidP="00CF4E7A">
            <w:pPr>
              <w:pStyle w:val="a7"/>
              <w:shd w:val="clear" w:color="auto" w:fill="auto"/>
              <w:jc w:val="both"/>
              <w:rPr>
                <w:b w:val="0"/>
                <w:i/>
                <w:sz w:val="24"/>
                <w:szCs w:val="24"/>
                <w:lang w:val="uk-UA"/>
              </w:rPr>
            </w:pPr>
            <w:r w:rsidRPr="00317AF9">
              <w:rPr>
                <w:rStyle w:val="name"/>
                <w:b w:val="0"/>
                <w:i/>
                <w:sz w:val="24"/>
                <w:szCs w:val="24"/>
                <w:bdr w:val="none" w:sz="0" w:space="0" w:color="auto" w:frame="1"/>
                <w:lang w:val="uk-UA"/>
              </w:rPr>
              <w:t>К</w:t>
            </w:r>
            <w:r w:rsidRPr="00317AF9">
              <w:rPr>
                <w:b w:val="0"/>
                <w:i/>
                <w:color w:val="1F1F1F"/>
                <w:sz w:val="24"/>
                <w:szCs w:val="24"/>
                <w:shd w:val="clear" w:color="auto" w:fill="FFFFFF"/>
                <w:lang w:val="uk-UA"/>
              </w:rPr>
              <w:t>іпр, СY-4041, ЛІМАСОЛ, ГЕРМАСОЙЯ, ЗАГРЕОС, 3</w:t>
            </w:r>
          </w:p>
        </w:tc>
      </w:tr>
      <w:tr w:rsidR="00C55D6A" w:rsidRPr="00317AF9" w14:paraId="3F066249" w14:textId="77777777" w:rsidTr="00FB442C">
        <w:trPr>
          <w:cantSplit/>
          <w:trHeight w:val="348"/>
        </w:trPr>
        <w:tc>
          <w:tcPr>
            <w:tcW w:w="3119" w:type="dxa"/>
          </w:tcPr>
          <w:p w14:paraId="7AD84C9E" w14:textId="77777777" w:rsidR="00C55D6A" w:rsidRPr="00317AF9" w:rsidRDefault="00CB5B68" w:rsidP="006231B5">
            <w:pPr>
              <w:pStyle w:val="a7"/>
              <w:shd w:val="clear" w:color="auto" w:fill="auto"/>
              <w:ind w:hanging="113"/>
              <w:rPr>
                <w:b w:val="0"/>
                <w:sz w:val="24"/>
                <w:szCs w:val="24"/>
                <w:lang w:val="uk-UA"/>
              </w:rPr>
            </w:pPr>
            <w:r w:rsidRPr="00317AF9">
              <w:rPr>
                <w:b w:val="0"/>
                <w:sz w:val="24"/>
                <w:szCs w:val="24"/>
                <w:lang w:val="uk-UA"/>
              </w:rPr>
              <w:t xml:space="preserve"> </w:t>
            </w:r>
            <w:r w:rsidR="008A789E" w:rsidRPr="00317AF9">
              <w:rPr>
                <w:b w:val="0"/>
                <w:sz w:val="24"/>
                <w:szCs w:val="24"/>
                <w:lang w:val="uk-UA"/>
              </w:rPr>
              <w:t>Реєстраційний номер:</w:t>
            </w:r>
          </w:p>
        </w:tc>
        <w:tc>
          <w:tcPr>
            <w:tcW w:w="6378" w:type="dxa"/>
          </w:tcPr>
          <w:p w14:paraId="57003BE3" w14:textId="557AEBC1" w:rsidR="00C55D6A" w:rsidRPr="00317AF9" w:rsidRDefault="00C55D6A" w:rsidP="00CF4E7A">
            <w:pPr>
              <w:pStyle w:val="a7"/>
              <w:shd w:val="clear" w:color="auto" w:fill="auto"/>
              <w:jc w:val="both"/>
              <w:rPr>
                <w:b w:val="0"/>
                <w:sz w:val="24"/>
                <w:szCs w:val="24"/>
                <w:lang w:val="uk-UA"/>
              </w:rPr>
            </w:pPr>
            <w:r w:rsidRPr="00317AF9">
              <w:rPr>
                <w:b w:val="0"/>
                <w:i/>
                <w:sz w:val="24"/>
                <w:szCs w:val="24"/>
                <w:lang w:val="uk-UA"/>
              </w:rPr>
              <w:t>від</w:t>
            </w:r>
            <w:r w:rsidRPr="00317AF9">
              <w:rPr>
                <w:b w:val="0"/>
                <w:sz w:val="24"/>
                <w:szCs w:val="24"/>
                <w:lang w:val="uk-UA"/>
              </w:rPr>
              <w:t xml:space="preserve"> </w:t>
            </w:r>
            <w:r w:rsidRPr="00317AF9">
              <w:rPr>
                <w:b w:val="0"/>
                <w:i/>
                <w:sz w:val="24"/>
                <w:szCs w:val="24"/>
                <w:lang w:val="uk-UA"/>
              </w:rPr>
              <w:t>30.11.2023</w:t>
            </w:r>
            <w:r w:rsidRPr="00317AF9">
              <w:rPr>
                <w:b w:val="0"/>
                <w:sz w:val="24"/>
                <w:szCs w:val="24"/>
                <w:lang w:val="uk-UA"/>
              </w:rPr>
              <w:t xml:space="preserve"> </w:t>
            </w:r>
            <w:r w:rsidRPr="00317AF9">
              <w:rPr>
                <w:b w:val="0"/>
                <w:i/>
                <w:sz w:val="24"/>
                <w:szCs w:val="24"/>
                <w:lang w:val="uk-UA"/>
              </w:rPr>
              <w:t xml:space="preserve">№ </w:t>
            </w:r>
            <w:r w:rsidR="00CF4E7A" w:rsidRPr="00317AF9">
              <w:rPr>
                <w:b w:val="0"/>
                <w:i/>
                <w:sz w:val="24"/>
                <w:szCs w:val="24"/>
                <w:lang w:val="uk-UA"/>
              </w:rPr>
              <w:t>38112727</w:t>
            </w:r>
            <w:r w:rsidR="004C7F97" w:rsidRPr="00317AF9">
              <w:rPr>
                <w:b w:val="0"/>
                <w:i/>
                <w:sz w:val="24"/>
                <w:szCs w:val="24"/>
                <w:lang w:val="uk-UA"/>
              </w:rPr>
              <w:t>1</w:t>
            </w:r>
          </w:p>
        </w:tc>
      </w:tr>
    </w:tbl>
    <w:p w14:paraId="72F556CB" w14:textId="77777777" w:rsidR="00C55D6A" w:rsidRPr="00317AF9" w:rsidRDefault="00C55D6A" w:rsidP="00C55D6A">
      <w:pPr>
        <w:spacing w:line="1" w:lineRule="exact"/>
      </w:pPr>
    </w:p>
    <w:p w14:paraId="787366F8" w14:textId="77777777" w:rsidR="00C55D6A" w:rsidRPr="003F5A53" w:rsidRDefault="00C55D6A" w:rsidP="00C55D6A">
      <w:pPr>
        <w:pStyle w:val="a7"/>
        <w:shd w:val="clear" w:color="auto" w:fill="auto"/>
        <w:ind w:left="353"/>
        <w:rPr>
          <w:sz w:val="20"/>
          <w:szCs w:val="24"/>
          <w:lang w:val="uk-UA"/>
        </w:rPr>
      </w:pPr>
    </w:p>
    <w:p w14:paraId="7E423C90" w14:textId="77777777" w:rsidR="00C55D6A" w:rsidRPr="00317AF9" w:rsidRDefault="00C55D6A" w:rsidP="00C55D6A">
      <w:pPr>
        <w:pStyle w:val="a7"/>
        <w:numPr>
          <w:ilvl w:val="0"/>
          <w:numId w:val="1"/>
        </w:numPr>
        <w:shd w:val="clear" w:color="auto" w:fill="auto"/>
        <w:rPr>
          <w:sz w:val="24"/>
          <w:szCs w:val="24"/>
          <w:lang w:val="uk-UA"/>
        </w:rPr>
      </w:pPr>
      <w:r w:rsidRPr="00317AF9">
        <w:rPr>
          <w:sz w:val="24"/>
          <w:szCs w:val="24"/>
          <w:lang w:val="uk-UA"/>
        </w:rPr>
        <w:t>Відомості про земельну ділянку (</w:t>
      </w:r>
      <w:r w:rsidR="00793063" w:rsidRPr="00317AF9">
        <w:rPr>
          <w:sz w:val="24"/>
          <w:szCs w:val="24"/>
          <w:lang w:val="uk-UA"/>
        </w:rPr>
        <w:t>кадастровий</w:t>
      </w:r>
      <w:r w:rsidRPr="00317AF9">
        <w:rPr>
          <w:sz w:val="24"/>
          <w:szCs w:val="24"/>
          <w:lang w:val="uk-UA"/>
        </w:rPr>
        <w:t xml:space="preserve"> № 8000000000:63:332:6666).</w:t>
      </w:r>
    </w:p>
    <w:tbl>
      <w:tblPr>
        <w:tblOverlap w:val="neve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66"/>
        <w:gridCol w:w="6331"/>
      </w:tblGrid>
      <w:tr w:rsidR="00C55D6A" w:rsidRPr="00317AF9" w14:paraId="13BB193D" w14:textId="77777777" w:rsidTr="00CA16AC">
        <w:trPr>
          <w:trHeight w:hRule="exact" w:val="391"/>
        </w:trPr>
        <w:tc>
          <w:tcPr>
            <w:tcW w:w="3166" w:type="dxa"/>
            <w:shd w:val="clear" w:color="auto" w:fill="FFFFFF"/>
          </w:tcPr>
          <w:p w14:paraId="4E1A65E9" w14:textId="77777777" w:rsidR="00C55D6A" w:rsidRPr="00317AF9" w:rsidRDefault="00CB5B68" w:rsidP="005D7526">
            <w:pPr>
              <w:pStyle w:val="a4"/>
              <w:shd w:val="clear" w:color="auto" w:fill="auto"/>
              <w:rPr>
                <w:sz w:val="24"/>
                <w:szCs w:val="24"/>
                <w:lang w:val="uk-UA"/>
              </w:rPr>
            </w:pPr>
            <w:r w:rsidRPr="00317AF9">
              <w:rPr>
                <w:sz w:val="24"/>
                <w:szCs w:val="24"/>
                <w:lang w:val="uk-UA"/>
              </w:rPr>
              <w:t xml:space="preserve"> </w:t>
            </w:r>
            <w:r w:rsidR="00C55D6A" w:rsidRPr="00317AF9">
              <w:rPr>
                <w:sz w:val="24"/>
                <w:szCs w:val="24"/>
                <w:lang w:val="uk-UA"/>
              </w:rPr>
              <w:t>Місце розташування (адреса)</w:t>
            </w:r>
          </w:p>
        </w:tc>
        <w:tc>
          <w:tcPr>
            <w:tcW w:w="6331" w:type="dxa"/>
            <w:shd w:val="clear" w:color="auto" w:fill="FFFFFF"/>
          </w:tcPr>
          <w:p w14:paraId="10A136AC" w14:textId="65EA5122" w:rsidR="00C55D6A" w:rsidRPr="00317AF9" w:rsidRDefault="00C55D6A" w:rsidP="006231B5">
            <w:pPr>
              <w:pStyle w:val="a4"/>
              <w:shd w:val="clear" w:color="auto" w:fill="auto"/>
              <w:spacing w:line="233" w:lineRule="auto"/>
              <w:jc w:val="both"/>
              <w:rPr>
                <w:i/>
                <w:iCs/>
                <w:sz w:val="24"/>
                <w:szCs w:val="24"/>
                <w:lang w:val="uk-UA"/>
              </w:rPr>
            </w:pPr>
            <w:r w:rsidRPr="00317AF9">
              <w:rPr>
                <w:i/>
                <w:iCs/>
                <w:sz w:val="24"/>
                <w:szCs w:val="24"/>
                <w:lang w:val="uk-UA"/>
              </w:rPr>
              <w:t>м. Київ, р-н Дарницький, вул. Бориспільська, 13</w:t>
            </w:r>
          </w:p>
        </w:tc>
      </w:tr>
      <w:tr w:rsidR="00C55D6A" w:rsidRPr="00317AF9" w14:paraId="636036DA" w14:textId="77777777" w:rsidTr="00CA16AC">
        <w:trPr>
          <w:trHeight w:hRule="exact" w:val="353"/>
        </w:trPr>
        <w:tc>
          <w:tcPr>
            <w:tcW w:w="3166" w:type="dxa"/>
            <w:shd w:val="clear" w:color="auto" w:fill="FFFFFF"/>
          </w:tcPr>
          <w:p w14:paraId="0BC3E7D8" w14:textId="77777777" w:rsidR="00C55D6A" w:rsidRPr="00317AF9" w:rsidRDefault="00CB5B68" w:rsidP="005D7526">
            <w:pPr>
              <w:pStyle w:val="a4"/>
              <w:shd w:val="clear" w:color="auto" w:fill="auto"/>
              <w:rPr>
                <w:sz w:val="24"/>
                <w:szCs w:val="24"/>
                <w:lang w:val="uk-UA"/>
              </w:rPr>
            </w:pPr>
            <w:r w:rsidRPr="00317AF9">
              <w:rPr>
                <w:sz w:val="24"/>
                <w:szCs w:val="24"/>
                <w:lang w:val="uk-UA"/>
              </w:rPr>
              <w:t xml:space="preserve"> </w:t>
            </w:r>
            <w:r w:rsidR="00C55D6A" w:rsidRPr="00317AF9">
              <w:rPr>
                <w:sz w:val="24"/>
                <w:szCs w:val="24"/>
                <w:lang w:val="uk-UA"/>
              </w:rPr>
              <w:t>Площа</w:t>
            </w:r>
          </w:p>
        </w:tc>
        <w:tc>
          <w:tcPr>
            <w:tcW w:w="6331" w:type="dxa"/>
            <w:shd w:val="clear" w:color="auto" w:fill="FFFFFF"/>
          </w:tcPr>
          <w:p w14:paraId="75A20329" w14:textId="77777777" w:rsidR="00C55D6A" w:rsidRPr="00317AF9" w:rsidRDefault="001C374B" w:rsidP="006231B5">
            <w:pPr>
              <w:pStyle w:val="a4"/>
              <w:shd w:val="clear" w:color="auto" w:fill="auto"/>
              <w:jc w:val="both"/>
              <w:rPr>
                <w:sz w:val="24"/>
                <w:szCs w:val="24"/>
                <w:lang w:val="uk-UA"/>
              </w:rPr>
            </w:pPr>
            <w:r w:rsidRPr="00317AF9">
              <w:rPr>
                <w:rFonts w:eastAsiaTheme="minorHAnsi"/>
                <w:i/>
                <w:sz w:val="24"/>
                <w:szCs w:val="24"/>
                <w:highlight w:val="white"/>
                <w:lang w:val="uk-UA"/>
              </w:rPr>
              <w:t>11,4676</w:t>
            </w:r>
            <w:r w:rsidR="001B5701" w:rsidRPr="00317AF9">
              <w:rPr>
                <w:i/>
                <w:iCs/>
                <w:sz w:val="24"/>
                <w:szCs w:val="24"/>
                <w:lang w:val="uk-UA"/>
              </w:rPr>
              <w:t xml:space="preserve"> </w:t>
            </w:r>
            <w:r w:rsidR="00C55D6A" w:rsidRPr="00317AF9">
              <w:rPr>
                <w:i/>
                <w:iCs/>
                <w:sz w:val="24"/>
                <w:szCs w:val="24"/>
                <w:lang w:val="uk-UA"/>
              </w:rPr>
              <w:t>га</w:t>
            </w:r>
          </w:p>
        </w:tc>
      </w:tr>
      <w:tr w:rsidR="00C55D6A" w:rsidRPr="00317AF9" w14:paraId="32056BC9" w14:textId="77777777" w:rsidTr="00CA16AC">
        <w:trPr>
          <w:trHeight w:hRule="exact" w:val="357"/>
        </w:trPr>
        <w:tc>
          <w:tcPr>
            <w:tcW w:w="3166" w:type="dxa"/>
            <w:shd w:val="clear" w:color="auto" w:fill="FFFFFF"/>
            <w:vAlign w:val="bottom"/>
          </w:tcPr>
          <w:p w14:paraId="7D2525E1" w14:textId="77777777" w:rsidR="00C55D6A" w:rsidRPr="00317AF9" w:rsidRDefault="00CB5B68" w:rsidP="005D7526">
            <w:pPr>
              <w:pStyle w:val="a4"/>
              <w:shd w:val="clear" w:color="auto" w:fill="auto"/>
              <w:rPr>
                <w:sz w:val="24"/>
                <w:szCs w:val="24"/>
                <w:lang w:val="uk-UA"/>
              </w:rPr>
            </w:pPr>
            <w:r w:rsidRPr="00317AF9">
              <w:rPr>
                <w:sz w:val="24"/>
                <w:szCs w:val="24"/>
                <w:lang w:val="uk-UA"/>
              </w:rPr>
              <w:t xml:space="preserve"> </w:t>
            </w:r>
            <w:r w:rsidR="00C55D6A" w:rsidRPr="00317AF9">
              <w:rPr>
                <w:sz w:val="24"/>
                <w:szCs w:val="24"/>
                <w:lang w:val="uk-UA"/>
              </w:rPr>
              <w:t>Вид та термін користування</w:t>
            </w:r>
          </w:p>
        </w:tc>
        <w:tc>
          <w:tcPr>
            <w:tcW w:w="6331" w:type="dxa"/>
            <w:shd w:val="clear" w:color="auto" w:fill="FFFFFF"/>
            <w:vAlign w:val="bottom"/>
          </w:tcPr>
          <w:p w14:paraId="152B1D08" w14:textId="61EF90F4" w:rsidR="00C55D6A" w:rsidRPr="00317AF9" w:rsidRDefault="009134DD" w:rsidP="009134DD">
            <w:pPr>
              <w:pStyle w:val="a4"/>
              <w:shd w:val="clear" w:color="auto" w:fill="auto"/>
              <w:jc w:val="both"/>
              <w:rPr>
                <w:sz w:val="24"/>
                <w:szCs w:val="24"/>
                <w:lang w:val="uk-UA"/>
              </w:rPr>
            </w:pPr>
            <w:r w:rsidRPr="00317AF9">
              <w:rPr>
                <w:i/>
                <w:sz w:val="24"/>
                <w:szCs w:val="24"/>
                <w:lang w:val="uk-UA"/>
              </w:rPr>
              <w:t>право в процесі оформлення (власність)</w:t>
            </w:r>
          </w:p>
        </w:tc>
      </w:tr>
      <w:tr w:rsidR="009134DD" w:rsidRPr="00317AF9" w14:paraId="2D9F7F39" w14:textId="77777777" w:rsidTr="009134DD">
        <w:trPr>
          <w:trHeight w:hRule="exact" w:val="880"/>
        </w:trPr>
        <w:tc>
          <w:tcPr>
            <w:tcW w:w="3166" w:type="dxa"/>
            <w:shd w:val="clear" w:color="auto" w:fill="FFFFFF"/>
          </w:tcPr>
          <w:p w14:paraId="763E8010" w14:textId="736FDC70" w:rsidR="009134DD" w:rsidRPr="00317AF9" w:rsidRDefault="009134DD" w:rsidP="009134DD">
            <w:pPr>
              <w:pStyle w:val="a4"/>
              <w:shd w:val="clear" w:color="auto" w:fill="auto"/>
              <w:rPr>
                <w:sz w:val="24"/>
                <w:szCs w:val="24"/>
                <w:lang w:val="uk-UA"/>
              </w:rPr>
            </w:pPr>
            <w:r w:rsidRPr="00317AF9">
              <w:rPr>
                <w:sz w:val="24"/>
                <w:szCs w:val="24"/>
                <w:lang w:val="uk-UA"/>
              </w:rPr>
              <w:t xml:space="preserve"> Цільове призначення</w:t>
            </w:r>
          </w:p>
        </w:tc>
        <w:tc>
          <w:tcPr>
            <w:tcW w:w="6331" w:type="dxa"/>
            <w:shd w:val="clear" w:color="auto" w:fill="FFFFFF"/>
          </w:tcPr>
          <w:p w14:paraId="35AC49FF" w14:textId="2568AA2D" w:rsidR="009134DD" w:rsidRPr="00317AF9" w:rsidRDefault="009134DD" w:rsidP="009134DD">
            <w:pPr>
              <w:pStyle w:val="a4"/>
              <w:shd w:val="clear" w:color="auto" w:fill="auto"/>
              <w:jc w:val="both"/>
              <w:rPr>
                <w:i/>
                <w:sz w:val="24"/>
                <w:szCs w:val="24"/>
                <w:lang w:val="uk-UA"/>
              </w:rPr>
            </w:pPr>
            <w:r w:rsidRPr="00317AF9">
              <w:rPr>
                <w:i/>
                <w:sz w:val="24"/>
                <w:szCs w:val="24"/>
                <w:lang w:val="uk-UA"/>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r>
      <w:tr w:rsidR="009134DD" w:rsidRPr="00317AF9" w14:paraId="406790C8" w14:textId="77777777" w:rsidTr="00FB442C">
        <w:trPr>
          <w:trHeight w:hRule="exact" w:val="685"/>
        </w:trPr>
        <w:tc>
          <w:tcPr>
            <w:tcW w:w="3166" w:type="dxa"/>
            <w:shd w:val="clear" w:color="auto" w:fill="FFFFFF"/>
          </w:tcPr>
          <w:p w14:paraId="71D12222" w14:textId="4E3B7DEC" w:rsidR="009134DD" w:rsidRPr="00317AF9" w:rsidRDefault="009134DD" w:rsidP="009134DD">
            <w:pPr>
              <w:pStyle w:val="a4"/>
              <w:shd w:val="clear" w:color="auto" w:fill="auto"/>
              <w:rPr>
                <w:sz w:val="24"/>
                <w:szCs w:val="24"/>
                <w:lang w:val="uk-UA"/>
              </w:rPr>
            </w:pPr>
            <w:r w:rsidRPr="00317AF9">
              <w:rPr>
                <w:sz w:val="24"/>
                <w:szCs w:val="24"/>
                <w:lang w:val="uk-UA"/>
              </w:rPr>
              <w:t xml:space="preserve"> Категорія земель</w:t>
            </w:r>
          </w:p>
        </w:tc>
        <w:tc>
          <w:tcPr>
            <w:tcW w:w="6331" w:type="dxa"/>
            <w:shd w:val="clear" w:color="auto" w:fill="FFFFFF"/>
          </w:tcPr>
          <w:p w14:paraId="7F176AC2" w14:textId="4ED6170F" w:rsidR="009134DD" w:rsidRPr="00317AF9" w:rsidRDefault="009134DD" w:rsidP="009134DD">
            <w:pPr>
              <w:pStyle w:val="a4"/>
              <w:shd w:val="clear" w:color="auto" w:fill="auto"/>
              <w:jc w:val="both"/>
              <w:rPr>
                <w:i/>
                <w:sz w:val="24"/>
                <w:szCs w:val="24"/>
                <w:lang w:val="uk-UA"/>
              </w:rPr>
            </w:pPr>
            <w:r w:rsidRPr="00317AF9">
              <w:rPr>
                <w:i/>
                <w:sz w:val="24"/>
                <w:szCs w:val="24"/>
                <w:lang w:val="uk-UA"/>
              </w:rPr>
              <w:t>Землі промисловості, транспорту, електронних комунікацій, енергетики, оборони та іншого призначення</w:t>
            </w:r>
          </w:p>
        </w:tc>
      </w:tr>
      <w:tr w:rsidR="009134DD" w:rsidRPr="00317AF9" w14:paraId="7A8B3258" w14:textId="77777777" w:rsidTr="006231B5">
        <w:trPr>
          <w:trHeight w:hRule="exact" w:val="431"/>
        </w:trPr>
        <w:tc>
          <w:tcPr>
            <w:tcW w:w="3166" w:type="dxa"/>
            <w:tcBorders>
              <w:bottom w:val="single" w:sz="4" w:space="0" w:color="auto"/>
            </w:tcBorders>
            <w:shd w:val="clear" w:color="auto" w:fill="FFFFFF"/>
          </w:tcPr>
          <w:p w14:paraId="602A2FAE" w14:textId="49FB7C76" w:rsidR="009134DD" w:rsidRPr="00317AF9" w:rsidRDefault="009134DD" w:rsidP="009134DD">
            <w:pPr>
              <w:pStyle w:val="a4"/>
              <w:shd w:val="clear" w:color="auto" w:fill="auto"/>
              <w:rPr>
                <w:sz w:val="24"/>
                <w:szCs w:val="24"/>
                <w:lang w:val="uk-UA"/>
              </w:rPr>
            </w:pPr>
            <w:r w:rsidRPr="00317AF9">
              <w:rPr>
                <w:sz w:val="24"/>
                <w:szCs w:val="24"/>
                <w:lang w:val="uk-UA"/>
              </w:rPr>
              <w:t xml:space="preserve"> Експертна грошова оцінка</w:t>
            </w:r>
          </w:p>
        </w:tc>
        <w:tc>
          <w:tcPr>
            <w:tcW w:w="6331" w:type="dxa"/>
            <w:tcBorders>
              <w:bottom w:val="single" w:sz="4" w:space="0" w:color="auto"/>
            </w:tcBorders>
            <w:shd w:val="clear" w:color="auto" w:fill="FFFFFF"/>
          </w:tcPr>
          <w:p w14:paraId="4D741D0C" w14:textId="3DF73804" w:rsidR="009134DD" w:rsidRPr="00317AF9" w:rsidRDefault="0045713E" w:rsidP="009134DD">
            <w:pPr>
              <w:pStyle w:val="a4"/>
              <w:shd w:val="clear" w:color="auto" w:fill="auto"/>
              <w:jc w:val="both"/>
              <w:rPr>
                <w:i/>
                <w:sz w:val="24"/>
                <w:szCs w:val="24"/>
                <w:highlight w:val="cyan"/>
                <w:lang w:val="uk-UA"/>
              </w:rPr>
            </w:pPr>
            <w:r w:rsidRPr="00317AF9">
              <w:rPr>
                <w:sz w:val="24"/>
                <w:szCs w:val="24"/>
                <w:lang w:val="uk-UA"/>
              </w:rPr>
              <w:t>310 301 000,00</w:t>
            </w:r>
            <w:r w:rsidR="009134DD" w:rsidRPr="00317AF9">
              <w:rPr>
                <w:sz w:val="24"/>
                <w:szCs w:val="24"/>
                <w:lang w:val="uk-UA"/>
              </w:rPr>
              <w:t xml:space="preserve"> грн (дата оцінки – 10.05.2024)</w:t>
            </w:r>
          </w:p>
        </w:tc>
      </w:tr>
    </w:tbl>
    <w:p w14:paraId="491743C4" w14:textId="77777777" w:rsidR="00C55D6A" w:rsidRPr="00317AF9" w:rsidRDefault="00C55D6A" w:rsidP="00C55D6A">
      <w:pPr>
        <w:spacing w:after="259" w:line="1" w:lineRule="exact"/>
      </w:pPr>
    </w:p>
    <w:p w14:paraId="1C8FA254" w14:textId="77777777" w:rsidR="00C55D6A" w:rsidRPr="00317AF9" w:rsidRDefault="00C55D6A" w:rsidP="00E85A60">
      <w:pPr>
        <w:pStyle w:val="1"/>
        <w:shd w:val="clear" w:color="auto" w:fill="auto"/>
        <w:ind w:firstLine="400"/>
        <w:jc w:val="both"/>
        <w:rPr>
          <w:b/>
          <w:bCs/>
          <w:i w:val="0"/>
          <w:sz w:val="24"/>
          <w:szCs w:val="24"/>
          <w:lang w:val="uk-UA"/>
        </w:rPr>
      </w:pPr>
      <w:r w:rsidRPr="00317AF9">
        <w:rPr>
          <w:b/>
          <w:bCs/>
          <w:i w:val="0"/>
          <w:iCs w:val="0"/>
          <w:sz w:val="24"/>
          <w:szCs w:val="24"/>
          <w:lang w:val="uk-UA"/>
        </w:rPr>
        <w:t xml:space="preserve">3. </w:t>
      </w:r>
      <w:r w:rsidRPr="00317AF9">
        <w:rPr>
          <w:b/>
          <w:bCs/>
          <w:i w:val="0"/>
          <w:sz w:val="24"/>
          <w:szCs w:val="24"/>
          <w:lang w:val="uk-UA"/>
        </w:rPr>
        <w:t>Мета прийняття рішення.</w:t>
      </w:r>
    </w:p>
    <w:p w14:paraId="4D53281D" w14:textId="77777777" w:rsidR="00C55D6A" w:rsidRPr="00317AF9" w:rsidRDefault="00C55D6A" w:rsidP="00C55D6A">
      <w:pPr>
        <w:pStyle w:val="1"/>
        <w:shd w:val="clear" w:color="auto" w:fill="auto"/>
        <w:ind w:left="284" w:firstLine="156"/>
        <w:jc w:val="both"/>
        <w:rPr>
          <w:i w:val="0"/>
          <w:sz w:val="24"/>
          <w:szCs w:val="24"/>
          <w:lang w:val="uk-UA"/>
        </w:rPr>
      </w:pPr>
      <w:r w:rsidRPr="00317AF9">
        <w:rPr>
          <w:i w:val="0"/>
          <w:sz w:val="24"/>
          <w:szCs w:val="24"/>
          <w:lang w:val="uk-UA"/>
        </w:rPr>
        <w:t xml:space="preserve">Метою прийняття рішення є забезпечення реалізації встановленого Земельним кодексом України права </w:t>
      </w:r>
      <w:r w:rsidR="00E85A60" w:rsidRPr="00317AF9">
        <w:rPr>
          <w:i w:val="0"/>
          <w:sz w:val="24"/>
          <w:szCs w:val="24"/>
          <w:lang w:val="uk-UA"/>
        </w:rPr>
        <w:t>фізичних та юридичних осіб</w:t>
      </w:r>
      <w:r w:rsidRPr="00317AF9">
        <w:rPr>
          <w:i w:val="0"/>
          <w:sz w:val="24"/>
          <w:szCs w:val="24"/>
          <w:lang w:val="uk-UA"/>
        </w:rPr>
        <w:t xml:space="preserve"> на </w:t>
      </w:r>
      <w:r w:rsidR="00E85A60" w:rsidRPr="00317AF9">
        <w:rPr>
          <w:i w:val="0"/>
          <w:sz w:val="24"/>
          <w:szCs w:val="24"/>
          <w:lang w:val="uk-UA"/>
        </w:rPr>
        <w:t>придбання земельних ділянок у власність.</w:t>
      </w:r>
    </w:p>
    <w:p w14:paraId="0A36B1D6" w14:textId="77777777" w:rsidR="00C55D6A" w:rsidRPr="00317AF9" w:rsidRDefault="00C55D6A" w:rsidP="00C55D6A">
      <w:pPr>
        <w:pStyle w:val="1"/>
        <w:shd w:val="clear" w:color="auto" w:fill="auto"/>
        <w:ind w:firstLine="440"/>
        <w:jc w:val="both"/>
        <w:rPr>
          <w:i w:val="0"/>
          <w:sz w:val="20"/>
          <w:szCs w:val="24"/>
          <w:highlight w:val="yellow"/>
          <w:lang w:val="uk-UA"/>
        </w:rPr>
      </w:pPr>
    </w:p>
    <w:p w14:paraId="6F51154A" w14:textId="77777777" w:rsidR="00C55D6A" w:rsidRPr="00317AF9" w:rsidRDefault="00E85A60" w:rsidP="00C55D6A">
      <w:pPr>
        <w:pStyle w:val="a7"/>
        <w:shd w:val="clear" w:color="auto" w:fill="auto"/>
        <w:ind w:left="426"/>
        <w:rPr>
          <w:sz w:val="24"/>
          <w:szCs w:val="24"/>
          <w:lang w:val="uk-UA"/>
        </w:rPr>
      </w:pPr>
      <w:r w:rsidRPr="00317AF9">
        <w:rPr>
          <w:sz w:val="24"/>
          <w:szCs w:val="24"/>
          <w:lang w:val="uk-UA"/>
        </w:rPr>
        <w:t>4</w:t>
      </w:r>
      <w:r w:rsidR="00C55D6A" w:rsidRPr="00317AF9">
        <w:rPr>
          <w:sz w:val="24"/>
          <w:szCs w:val="24"/>
          <w:lang w:val="uk-UA"/>
        </w:rPr>
        <w:t>. Особливі характеристики ділянки.</w:t>
      </w:r>
    </w:p>
    <w:tbl>
      <w:tblPr>
        <w:tblStyle w:val="a8"/>
        <w:tblW w:w="9497" w:type="dxa"/>
        <w:tblInd w:w="137" w:type="dxa"/>
        <w:tblLook w:val="04A0" w:firstRow="1" w:lastRow="0" w:firstColumn="1" w:lastColumn="0" w:noHBand="0" w:noVBand="1"/>
      </w:tblPr>
      <w:tblGrid>
        <w:gridCol w:w="3148"/>
        <w:gridCol w:w="6349"/>
      </w:tblGrid>
      <w:tr w:rsidR="00C55D6A" w:rsidRPr="00317AF9" w14:paraId="40E19E96" w14:textId="77777777" w:rsidTr="003F5A53">
        <w:trPr>
          <w:trHeight w:val="273"/>
        </w:trPr>
        <w:tc>
          <w:tcPr>
            <w:tcW w:w="3148" w:type="dxa"/>
          </w:tcPr>
          <w:p w14:paraId="14AA9AB7" w14:textId="77777777" w:rsidR="00CB5B68" w:rsidRPr="00317AF9" w:rsidRDefault="00CB5B68" w:rsidP="006231B5">
            <w:pPr>
              <w:pStyle w:val="1"/>
              <w:shd w:val="clear" w:color="auto" w:fill="auto"/>
              <w:ind w:left="-113"/>
              <w:rPr>
                <w:i w:val="0"/>
                <w:sz w:val="24"/>
                <w:szCs w:val="24"/>
                <w:lang w:val="uk-UA"/>
              </w:rPr>
            </w:pPr>
            <w:r w:rsidRPr="00317AF9">
              <w:rPr>
                <w:i w:val="0"/>
                <w:sz w:val="24"/>
                <w:szCs w:val="24"/>
                <w:lang w:val="uk-UA"/>
              </w:rPr>
              <w:t xml:space="preserve"> </w:t>
            </w:r>
            <w:r w:rsidR="00C55D6A" w:rsidRPr="00317AF9">
              <w:rPr>
                <w:i w:val="0"/>
                <w:sz w:val="24"/>
                <w:szCs w:val="24"/>
                <w:lang w:val="uk-UA"/>
              </w:rPr>
              <w:t xml:space="preserve">Наявність будівель і споруд </w:t>
            </w:r>
            <w:r w:rsidRPr="00317AF9">
              <w:rPr>
                <w:i w:val="0"/>
                <w:sz w:val="24"/>
                <w:szCs w:val="24"/>
                <w:lang w:val="uk-UA"/>
              </w:rPr>
              <w:t xml:space="preserve"> </w:t>
            </w:r>
          </w:p>
          <w:p w14:paraId="6FFE286F" w14:textId="77777777" w:rsidR="00C55D6A" w:rsidRPr="00317AF9" w:rsidRDefault="00CB5B68" w:rsidP="006231B5">
            <w:pPr>
              <w:pStyle w:val="1"/>
              <w:shd w:val="clear" w:color="auto" w:fill="auto"/>
              <w:ind w:left="-113"/>
              <w:rPr>
                <w:i w:val="0"/>
                <w:sz w:val="24"/>
                <w:szCs w:val="24"/>
                <w:lang w:val="uk-UA"/>
              </w:rPr>
            </w:pPr>
            <w:r w:rsidRPr="00317AF9">
              <w:rPr>
                <w:i w:val="0"/>
                <w:sz w:val="24"/>
                <w:szCs w:val="24"/>
                <w:lang w:val="uk-UA"/>
              </w:rPr>
              <w:t xml:space="preserve"> </w:t>
            </w:r>
            <w:r w:rsidR="00C55D6A" w:rsidRPr="00317AF9">
              <w:rPr>
                <w:i w:val="0"/>
                <w:sz w:val="24"/>
                <w:szCs w:val="24"/>
                <w:lang w:val="uk-UA"/>
              </w:rPr>
              <w:t>на ділянці:</w:t>
            </w:r>
          </w:p>
        </w:tc>
        <w:tc>
          <w:tcPr>
            <w:tcW w:w="6349" w:type="dxa"/>
          </w:tcPr>
          <w:p w14:paraId="04620EE2" w14:textId="6ACAC886" w:rsidR="00C55D6A" w:rsidRPr="00317AF9" w:rsidRDefault="00E85A60" w:rsidP="004C7F97">
            <w:pPr>
              <w:jc w:val="both"/>
              <w:rPr>
                <w:rFonts w:ascii="Times New Roman" w:eastAsia="Times New Roman" w:hAnsi="Times New Roman" w:cs="Times New Roman"/>
                <w:i/>
              </w:rPr>
            </w:pPr>
            <w:r w:rsidRPr="00317AF9">
              <w:rPr>
                <w:rFonts w:ascii="Times New Roman" w:eastAsia="Times New Roman" w:hAnsi="Times New Roman" w:cs="Times New Roman"/>
                <w:i/>
              </w:rPr>
              <w:t>На земельній ділянці розташован</w:t>
            </w:r>
            <w:r w:rsidR="003F1005" w:rsidRPr="00317AF9">
              <w:rPr>
                <w:rFonts w:ascii="Times New Roman" w:eastAsia="Times New Roman" w:hAnsi="Times New Roman" w:cs="Times New Roman"/>
                <w:i/>
              </w:rPr>
              <w:t>ий цілісний майновий комплекс</w:t>
            </w:r>
            <w:r w:rsidRPr="00317AF9">
              <w:rPr>
                <w:rFonts w:ascii="Times New Roman" w:eastAsia="Times New Roman" w:hAnsi="Times New Roman" w:cs="Times New Roman"/>
                <w:i/>
              </w:rPr>
              <w:t xml:space="preserve"> </w:t>
            </w:r>
            <w:r w:rsidR="003F1005" w:rsidRPr="00317AF9">
              <w:rPr>
                <w:rFonts w:ascii="Times New Roman" w:hAnsi="Times New Roman" w:cs="Times New Roman"/>
                <w:i/>
              </w:rPr>
              <w:t xml:space="preserve">загальною площею 70404,6 </w:t>
            </w:r>
            <w:proofErr w:type="spellStart"/>
            <w:r w:rsidR="003F1005" w:rsidRPr="00317AF9">
              <w:rPr>
                <w:rFonts w:ascii="Times New Roman" w:hAnsi="Times New Roman" w:cs="Times New Roman"/>
                <w:i/>
              </w:rPr>
              <w:t>кв.м</w:t>
            </w:r>
            <w:proofErr w:type="spellEnd"/>
            <w:r w:rsidR="004C7F97" w:rsidRPr="00317AF9">
              <w:rPr>
                <w:rFonts w:ascii="Times New Roman" w:hAnsi="Times New Roman" w:cs="Times New Roman"/>
                <w:i/>
              </w:rPr>
              <w:t xml:space="preserve">, який перебуває у власності ПРАТ «ФАРМАЦЕВТИЧНА ФІРМА «ДАРНИЦЯ», право власності зареєстровано в </w:t>
            </w:r>
            <w:r w:rsidR="004C7F97" w:rsidRPr="00317AF9">
              <w:rPr>
                <w:rFonts w:ascii="Times New Roman" w:eastAsia="Times New Roman" w:hAnsi="Times New Roman" w:cs="Times New Roman"/>
                <w:i/>
              </w:rPr>
              <w:t>Державному реєстрі речових прав на нерухоме майно 18.06.2018 номер відомостей про речове право 26696670,</w:t>
            </w:r>
            <w:r w:rsidR="004C7F97" w:rsidRPr="00317AF9">
              <w:rPr>
                <w:rFonts w:ascii="Times New Roman" w:hAnsi="Times New Roman" w:cs="Times New Roman"/>
                <w:i/>
              </w:rPr>
              <w:t xml:space="preserve"> </w:t>
            </w:r>
            <w:r w:rsidR="003F1005" w:rsidRPr="00317AF9">
              <w:rPr>
                <w:rFonts w:ascii="Times New Roman" w:hAnsi="Times New Roman" w:cs="Times New Roman"/>
                <w:i/>
              </w:rPr>
              <w:t>реєстраційний номер об’єкта н</w:t>
            </w:r>
            <w:r w:rsidR="004C7F97" w:rsidRPr="00317AF9">
              <w:rPr>
                <w:rFonts w:ascii="Times New Roman" w:hAnsi="Times New Roman" w:cs="Times New Roman"/>
                <w:i/>
              </w:rPr>
              <w:t>ерухомого майна 1580500380000</w:t>
            </w:r>
            <w:r w:rsidR="003F1005" w:rsidRPr="00317AF9">
              <w:rPr>
                <w:rFonts w:ascii="Times New Roman" w:eastAsia="Times New Roman" w:hAnsi="Times New Roman" w:cs="Times New Roman"/>
                <w:i/>
              </w:rPr>
              <w:t xml:space="preserve"> </w:t>
            </w:r>
            <w:r w:rsidRPr="00317AF9">
              <w:rPr>
                <w:rFonts w:ascii="Times New Roman" w:eastAsia="Times New Roman" w:hAnsi="Times New Roman" w:cs="Times New Roman"/>
                <w:i/>
              </w:rPr>
              <w:t>(інформація з Державного реєстру речових прав на нерухоме майно та Реєстру п</w:t>
            </w:r>
            <w:r w:rsidR="00A91671" w:rsidRPr="00317AF9">
              <w:rPr>
                <w:rFonts w:ascii="Times New Roman" w:eastAsia="Times New Roman" w:hAnsi="Times New Roman" w:cs="Times New Roman"/>
                <w:i/>
              </w:rPr>
              <w:t>рав власності на нерухоме майно,</w:t>
            </w:r>
            <w:r w:rsidRPr="00317AF9">
              <w:rPr>
                <w:rFonts w:ascii="Times New Roman" w:eastAsia="Times New Roman" w:hAnsi="Times New Roman" w:cs="Times New Roman"/>
                <w:i/>
              </w:rPr>
              <w:t xml:space="preserve"> </w:t>
            </w:r>
            <w:r w:rsidR="00DF2155" w:rsidRPr="00317AF9">
              <w:rPr>
                <w:rFonts w:ascii="Times New Roman" w:eastAsia="Times New Roman" w:hAnsi="Times New Roman" w:cs="Times New Roman"/>
                <w:i/>
              </w:rPr>
              <w:t xml:space="preserve">Державного реєстру </w:t>
            </w:r>
            <w:proofErr w:type="spellStart"/>
            <w:r w:rsidR="00DF2155" w:rsidRPr="00317AF9">
              <w:rPr>
                <w:rFonts w:ascii="Times New Roman" w:eastAsia="Times New Roman" w:hAnsi="Times New Roman" w:cs="Times New Roman"/>
                <w:i/>
              </w:rPr>
              <w:t>Іпотек</w:t>
            </w:r>
            <w:proofErr w:type="spellEnd"/>
            <w:r w:rsidR="00DF2155" w:rsidRPr="00317AF9">
              <w:rPr>
                <w:rFonts w:ascii="Times New Roman" w:eastAsia="Times New Roman" w:hAnsi="Times New Roman" w:cs="Times New Roman"/>
                <w:i/>
              </w:rPr>
              <w:t>, Єдиного реєстру заборон відчуження об’єктів нерухомого майна щодо об’єкта нерухомого майна від</w:t>
            </w:r>
            <w:r w:rsidR="003F1005" w:rsidRPr="00317AF9">
              <w:rPr>
                <w:rFonts w:ascii="Times New Roman" w:eastAsia="Times New Roman" w:hAnsi="Times New Roman" w:cs="Times New Roman"/>
                <w:i/>
              </w:rPr>
              <w:t xml:space="preserve"> </w:t>
            </w:r>
            <w:r w:rsidR="004059AE" w:rsidRPr="00317AF9">
              <w:rPr>
                <w:rFonts w:ascii="Times New Roman" w:hAnsi="Times New Roman" w:cs="Times New Roman"/>
                <w:i/>
              </w:rPr>
              <w:t xml:space="preserve">09.05.2024 </w:t>
            </w:r>
            <w:r w:rsidR="004059AE" w:rsidRPr="00317AF9">
              <w:rPr>
                <w:rFonts w:ascii="Times New Roman" w:hAnsi="Times New Roman" w:cs="Times New Roman"/>
                <w:i/>
              </w:rPr>
              <w:br/>
              <w:t>№ 377774661).</w:t>
            </w:r>
          </w:p>
        </w:tc>
      </w:tr>
      <w:tr w:rsidR="00C55D6A" w:rsidRPr="00317AF9" w14:paraId="68B78928" w14:textId="77777777" w:rsidTr="00A472B6">
        <w:trPr>
          <w:trHeight w:val="274"/>
        </w:trPr>
        <w:tc>
          <w:tcPr>
            <w:tcW w:w="3148" w:type="dxa"/>
          </w:tcPr>
          <w:p w14:paraId="2A8DB9F5" w14:textId="77777777" w:rsidR="00C55D6A" w:rsidRPr="00317AF9" w:rsidRDefault="00CB5B68" w:rsidP="006231B5">
            <w:pPr>
              <w:pStyle w:val="1"/>
              <w:shd w:val="clear" w:color="auto" w:fill="auto"/>
              <w:tabs>
                <w:tab w:val="left" w:pos="1861"/>
              </w:tabs>
              <w:ind w:left="-113"/>
              <w:rPr>
                <w:i w:val="0"/>
                <w:sz w:val="24"/>
                <w:szCs w:val="24"/>
                <w:lang w:val="uk-UA"/>
              </w:rPr>
            </w:pPr>
            <w:r w:rsidRPr="00317AF9">
              <w:rPr>
                <w:i w:val="0"/>
                <w:sz w:val="24"/>
                <w:szCs w:val="24"/>
                <w:lang w:val="uk-UA"/>
              </w:rPr>
              <w:t xml:space="preserve"> </w:t>
            </w:r>
            <w:r w:rsidR="00C55D6A" w:rsidRPr="00317AF9">
              <w:rPr>
                <w:i w:val="0"/>
                <w:sz w:val="24"/>
                <w:szCs w:val="24"/>
                <w:lang w:val="uk-UA"/>
              </w:rPr>
              <w:t>Наявність ДПТ:</w:t>
            </w:r>
          </w:p>
        </w:tc>
        <w:tc>
          <w:tcPr>
            <w:tcW w:w="6349" w:type="dxa"/>
          </w:tcPr>
          <w:p w14:paraId="1A23C133" w14:textId="77777777" w:rsidR="00C55D6A" w:rsidRPr="00317AF9" w:rsidRDefault="00C55D6A" w:rsidP="004E78B3">
            <w:pPr>
              <w:jc w:val="both"/>
              <w:rPr>
                <w:rFonts w:ascii="Times New Roman" w:eastAsia="Times New Roman" w:hAnsi="Times New Roman" w:cs="Times New Roman"/>
                <w:i/>
                <w:color w:val="auto"/>
              </w:rPr>
            </w:pPr>
            <w:r w:rsidRPr="00317AF9">
              <w:rPr>
                <w:rFonts w:ascii="Times New Roman" w:eastAsia="Times New Roman" w:hAnsi="Times New Roman" w:cs="Times New Roman"/>
                <w:i/>
                <w:color w:val="auto"/>
              </w:rPr>
              <w:t>Детальний план території відсутній.</w:t>
            </w:r>
          </w:p>
        </w:tc>
      </w:tr>
      <w:tr w:rsidR="00C55D6A" w:rsidRPr="00317AF9" w14:paraId="1DD089C7" w14:textId="77777777" w:rsidTr="002E7F6C">
        <w:trPr>
          <w:trHeight w:val="1146"/>
        </w:trPr>
        <w:tc>
          <w:tcPr>
            <w:tcW w:w="3148" w:type="dxa"/>
          </w:tcPr>
          <w:p w14:paraId="6415B63F" w14:textId="77777777" w:rsidR="00CB5B68" w:rsidRPr="00317AF9" w:rsidRDefault="00CB5B68" w:rsidP="006231B5">
            <w:pPr>
              <w:ind w:left="-113"/>
              <w:rPr>
                <w:rFonts w:ascii="Times New Roman" w:hAnsi="Times New Roman" w:cs="Times New Roman"/>
              </w:rPr>
            </w:pPr>
            <w:r w:rsidRPr="00317AF9">
              <w:rPr>
                <w:rFonts w:ascii="Times New Roman" w:hAnsi="Times New Roman" w:cs="Times New Roman"/>
              </w:rPr>
              <w:lastRenderedPageBreak/>
              <w:t xml:space="preserve"> </w:t>
            </w:r>
            <w:r w:rsidR="00C55D6A" w:rsidRPr="00317AF9">
              <w:rPr>
                <w:rFonts w:ascii="Times New Roman" w:hAnsi="Times New Roman" w:cs="Times New Roman"/>
              </w:rPr>
              <w:t xml:space="preserve">Функціональне призначення </w:t>
            </w:r>
            <w:r w:rsidRPr="00317AF9">
              <w:rPr>
                <w:rFonts w:ascii="Times New Roman" w:hAnsi="Times New Roman" w:cs="Times New Roman"/>
              </w:rPr>
              <w:t xml:space="preserve"> </w:t>
            </w:r>
          </w:p>
          <w:p w14:paraId="2FFD6C40" w14:textId="77777777" w:rsidR="00C55D6A" w:rsidRPr="00317AF9" w:rsidRDefault="00CB5B68" w:rsidP="006231B5">
            <w:pPr>
              <w:ind w:left="-113"/>
              <w:rPr>
                <w:rFonts w:ascii="Times New Roman" w:hAnsi="Times New Roman" w:cs="Times New Roman"/>
              </w:rPr>
            </w:pPr>
            <w:r w:rsidRPr="00317AF9">
              <w:rPr>
                <w:rFonts w:ascii="Times New Roman" w:hAnsi="Times New Roman" w:cs="Times New Roman"/>
              </w:rPr>
              <w:t xml:space="preserve"> </w:t>
            </w:r>
            <w:r w:rsidR="00C55D6A" w:rsidRPr="00317AF9">
              <w:rPr>
                <w:rFonts w:ascii="Times New Roman" w:hAnsi="Times New Roman" w:cs="Times New Roman"/>
              </w:rPr>
              <w:t>згідно з Генпланом:</w:t>
            </w:r>
          </w:p>
        </w:tc>
        <w:tc>
          <w:tcPr>
            <w:tcW w:w="6349" w:type="dxa"/>
          </w:tcPr>
          <w:p w14:paraId="282E932A" w14:textId="57A02E13" w:rsidR="00C55D6A" w:rsidRPr="00317AF9" w:rsidRDefault="00C55D6A" w:rsidP="00317AF9">
            <w:pPr>
              <w:jc w:val="both"/>
              <w:rPr>
                <w:rFonts w:ascii="Times New Roman" w:eastAsia="Times New Roman" w:hAnsi="Times New Roman" w:cs="Times New Roman"/>
                <w:i/>
              </w:rPr>
            </w:pPr>
            <w:r w:rsidRPr="00317AF9">
              <w:rPr>
                <w:rFonts w:ascii="Times New Roman" w:eastAsia="Times New Roman" w:hAnsi="Times New Roman" w:cs="Times New Roman"/>
                <w:i/>
              </w:rPr>
              <w:t>Відповідно до Генерального плану міста</w:t>
            </w:r>
            <w:r w:rsidR="006231B5" w:rsidRPr="00317AF9">
              <w:rPr>
                <w:rFonts w:ascii="Times New Roman" w:eastAsia="Times New Roman" w:hAnsi="Times New Roman" w:cs="Times New Roman"/>
                <w:i/>
              </w:rPr>
              <w:t xml:space="preserve"> Києва</w:t>
            </w:r>
            <w:r w:rsidR="006665AE" w:rsidRPr="00317AF9">
              <w:rPr>
                <w:rFonts w:ascii="Times New Roman" w:eastAsia="Times New Roman" w:hAnsi="Times New Roman" w:cs="Times New Roman"/>
                <w:i/>
              </w:rPr>
              <w:t xml:space="preserve"> та про</w:t>
            </w:r>
            <w:r w:rsidR="00317AF9" w:rsidRPr="00317AF9">
              <w:rPr>
                <w:rFonts w:ascii="Times New Roman" w:eastAsia="Times New Roman" w:hAnsi="Times New Roman" w:cs="Times New Roman"/>
                <w:i/>
              </w:rPr>
              <w:t>е</w:t>
            </w:r>
            <w:r w:rsidR="006665AE" w:rsidRPr="00317AF9">
              <w:rPr>
                <w:rFonts w:ascii="Times New Roman" w:eastAsia="Times New Roman" w:hAnsi="Times New Roman" w:cs="Times New Roman"/>
                <w:i/>
              </w:rPr>
              <w:t>кту планування його приміської зони на період до 2020 року,</w:t>
            </w:r>
            <w:r w:rsidRPr="00317AF9">
              <w:rPr>
                <w:rFonts w:ascii="Times New Roman" w:eastAsia="Times New Roman" w:hAnsi="Times New Roman" w:cs="Times New Roman"/>
                <w:i/>
              </w:rPr>
              <w:t xml:space="preserve"> затвердженого рішенням Київської міської ради </w:t>
            </w:r>
            <w:r w:rsidR="003F1005" w:rsidRPr="00317AF9">
              <w:rPr>
                <w:rFonts w:ascii="Times New Roman" w:eastAsia="Times New Roman" w:hAnsi="Times New Roman" w:cs="Times New Roman"/>
                <w:i/>
              </w:rPr>
              <w:br/>
            </w:r>
            <w:r w:rsidRPr="00317AF9">
              <w:rPr>
                <w:rFonts w:ascii="Times New Roman" w:eastAsia="Times New Roman" w:hAnsi="Times New Roman" w:cs="Times New Roman"/>
                <w:i/>
              </w:rPr>
              <w:t>від 28</w:t>
            </w:r>
            <w:r w:rsidR="007353C7" w:rsidRPr="00317AF9">
              <w:rPr>
                <w:rFonts w:ascii="Times New Roman" w:eastAsia="Times New Roman" w:hAnsi="Times New Roman" w:cs="Times New Roman"/>
                <w:i/>
              </w:rPr>
              <w:t>.03.</w:t>
            </w:r>
            <w:r w:rsidRPr="00317AF9">
              <w:rPr>
                <w:rFonts w:ascii="Times New Roman" w:eastAsia="Times New Roman" w:hAnsi="Times New Roman" w:cs="Times New Roman"/>
                <w:i/>
              </w:rPr>
              <w:t xml:space="preserve">2002 № 370/1804, земельна ділянка за функціональним призначенням </w:t>
            </w:r>
            <w:r w:rsidR="003F1005" w:rsidRPr="00317AF9">
              <w:rPr>
                <w:rFonts w:ascii="Times New Roman" w:eastAsia="Times New Roman" w:hAnsi="Times New Roman" w:cs="Times New Roman"/>
                <w:i/>
              </w:rPr>
              <w:t>відноситься переважно до промислової території та частково до комунально-складської території</w:t>
            </w:r>
            <w:r w:rsidR="006665AE" w:rsidRPr="00317AF9">
              <w:rPr>
                <w:rFonts w:ascii="Times New Roman" w:eastAsia="Times New Roman" w:hAnsi="Times New Roman" w:cs="Times New Roman"/>
                <w:i/>
              </w:rPr>
              <w:t xml:space="preserve"> (лист Департаменту містобудування та архітектури виконавчого органу Київської міської ради (Київської міської державної адміністрації) від 11.12.2023 № 055-10349)</w:t>
            </w:r>
            <w:r w:rsidR="003F1005" w:rsidRPr="00317AF9">
              <w:rPr>
                <w:rFonts w:ascii="Times New Roman" w:eastAsia="Times New Roman" w:hAnsi="Times New Roman" w:cs="Times New Roman"/>
                <w:i/>
              </w:rPr>
              <w:t xml:space="preserve">. </w:t>
            </w:r>
          </w:p>
        </w:tc>
      </w:tr>
      <w:tr w:rsidR="00C55D6A" w:rsidRPr="00317AF9" w14:paraId="1710C9CE" w14:textId="77777777" w:rsidTr="002E7F6C">
        <w:trPr>
          <w:trHeight w:val="581"/>
        </w:trPr>
        <w:tc>
          <w:tcPr>
            <w:tcW w:w="3148" w:type="dxa"/>
          </w:tcPr>
          <w:p w14:paraId="644250C3" w14:textId="77777777" w:rsidR="00C55D6A" w:rsidRPr="00317AF9" w:rsidRDefault="00CB5B68" w:rsidP="006231B5">
            <w:pPr>
              <w:ind w:left="-113"/>
              <w:rPr>
                <w:rFonts w:ascii="Times New Roman" w:hAnsi="Times New Roman" w:cs="Times New Roman"/>
              </w:rPr>
            </w:pPr>
            <w:r w:rsidRPr="00317AF9">
              <w:rPr>
                <w:rFonts w:ascii="Times New Roman" w:hAnsi="Times New Roman" w:cs="Times New Roman"/>
              </w:rPr>
              <w:t xml:space="preserve"> </w:t>
            </w:r>
            <w:r w:rsidR="00C55D6A" w:rsidRPr="00317AF9">
              <w:rPr>
                <w:rFonts w:ascii="Times New Roman" w:hAnsi="Times New Roman" w:cs="Times New Roman"/>
              </w:rPr>
              <w:t>Правовий режим:</w:t>
            </w:r>
          </w:p>
        </w:tc>
        <w:tc>
          <w:tcPr>
            <w:tcW w:w="6349" w:type="dxa"/>
          </w:tcPr>
          <w:p w14:paraId="5F212EE4" w14:textId="12AE86CC" w:rsidR="00C55D6A" w:rsidRPr="00317AF9" w:rsidRDefault="00C55D6A" w:rsidP="00054EBC">
            <w:pPr>
              <w:ind w:left="30"/>
              <w:jc w:val="both"/>
              <w:rPr>
                <w:rFonts w:ascii="Times New Roman" w:hAnsi="Times New Roman" w:cs="Times New Roman"/>
                <w:i/>
              </w:rPr>
            </w:pPr>
            <w:r w:rsidRPr="00317AF9">
              <w:rPr>
                <w:rFonts w:ascii="Times New Roman" w:hAnsi="Times New Roman" w:cs="Times New Roman"/>
                <w:i/>
              </w:rPr>
              <w:t>Земельна ділянка належить до земель комунальної власності територіальної громади міста Києва</w:t>
            </w:r>
            <w:r w:rsidR="00054EBC">
              <w:rPr>
                <w:rFonts w:ascii="Times New Roman" w:hAnsi="Times New Roman" w:cs="Times New Roman"/>
                <w:i/>
              </w:rPr>
              <w:t>.</w:t>
            </w:r>
          </w:p>
        </w:tc>
      </w:tr>
      <w:tr w:rsidR="00C55D6A" w:rsidRPr="00317AF9" w14:paraId="52E98C3D" w14:textId="77777777" w:rsidTr="002E7F6C">
        <w:trPr>
          <w:trHeight w:val="1785"/>
        </w:trPr>
        <w:tc>
          <w:tcPr>
            <w:tcW w:w="3148" w:type="dxa"/>
          </w:tcPr>
          <w:p w14:paraId="7A1AA9AA" w14:textId="77777777" w:rsidR="00C55D6A" w:rsidRPr="00317AF9" w:rsidRDefault="00CB5B68" w:rsidP="006231B5">
            <w:pPr>
              <w:ind w:left="-113"/>
              <w:rPr>
                <w:rFonts w:ascii="Times New Roman" w:hAnsi="Times New Roman" w:cs="Times New Roman"/>
              </w:rPr>
            </w:pPr>
            <w:r w:rsidRPr="00317AF9">
              <w:rPr>
                <w:rFonts w:ascii="Times New Roman" w:hAnsi="Times New Roman" w:cs="Times New Roman"/>
              </w:rPr>
              <w:t xml:space="preserve"> </w:t>
            </w:r>
            <w:r w:rsidR="00C55D6A" w:rsidRPr="00317AF9">
              <w:rPr>
                <w:rFonts w:ascii="Times New Roman" w:hAnsi="Times New Roman" w:cs="Times New Roman"/>
              </w:rPr>
              <w:t>Інші особливості:</w:t>
            </w:r>
          </w:p>
        </w:tc>
        <w:tc>
          <w:tcPr>
            <w:tcW w:w="6349" w:type="dxa"/>
          </w:tcPr>
          <w:p w14:paraId="4AA13651" w14:textId="2394DDE3" w:rsidR="00994F30" w:rsidRPr="00317AF9" w:rsidRDefault="00994F30" w:rsidP="00994F30">
            <w:pPr>
              <w:jc w:val="both"/>
              <w:rPr>
                <w:rFonts w:ascii="Times New Roman" w:hAnsi="Times New Roman" w:cs="Times New Roman"/>
                <w:i/>
                <w:color w:val="000000" w:themeColor="text1"/>
              </w:rPr>
            </w:pPr>
            <w:r w:rsidRPr="00317AF9">
              <w:rPr>
                <w:rFonts w:ascii="Times New Roman" w:hAnsi="Times New Roman" w:cs="Times New Roman"/>
                <w:i/>
              </w:rPr>
              <w:t>Земельна ділянка площею 11,5044 га (кадастровий номер 8000000000:</w:t>
            </w:r>
            <w:r w:rsidRPr="00317AF9">
              <w:rPr>
                <w:rFonts w:ascii="Times New Roman" w:hAnsi="Times New Roman" w:cs="Times New Roman"/>
                <w:i/>
                <w:color w:val="000000" w:themeColor="text1"/>
              </w:rPr>
              <w:t>63:332:000</w:t>
            </w:r>
            <w:r w:rsidRPr="00317AF9">
              <w:rPr>
                <w:rFonts w:ascii="Times New Roman" w:hAnsi="Times New Roman" w:cs="Times New Roman"/>
                <w:i/>
                <w:iCs/>
                <w:color w:val="000000" w:themeColor="text1"/>
              </w:rPr>
              <w:t>2</w:t>
            </w:r>
            <w:r w:rsidRPr="00317AF9">
              <w:rPr>
                <w:rFonts w:ascii="Times New Roman" w:hAnsi="Times New Roman" w:cs="Times New Roman"/>
                <w:i/>
                <w:color w:val="000000" w:themeColor="text1"/>
              </w:rPr>
              <w:t xml:space="preserve">) на вул. </w:t>
            </w:r>
            <w:r w:rsidRPr="00317AF9">
              <w:rPr>
                <w:rFonts w:ascii="Times New Roman" w:hAnsi="Times New Roman" w:cs="Times New Roman"/>
                <w:i/>
                <w:iCs/>
                <w:color w:val="000000" w:themeColor="text1"/>
              </w:rPr>
              <w:t>Бориспільській, 13 у Дарницькому</w:t>
            </w:r>
            <w:r w:rsidRPr="00317AF9">
              <w:rPr>
                <w:rFonts w:ascii="Times New Roman" w:hAnsi="Times New Roman" w:cs="Times New Roman"/>
                <w:i/>
                <w:color w:val="000000" w:themeColor="text1"/>
              </w:rPr>
              <w:t xml:space="preserve"> районі м. Києва розпорядженням Київської міської державної адміністрації від 22.03.1996 № 427 надана в постійне користування </w:t>
            </w:r>
            <w:r w:rsidRPr="00317AF9">
              <w:rPr>
                <w:rFonts w:ascii="Times New Roman" w:hAnsi="Times New Roman" w:cs="Times New Roman"/>
                <w:i/>
                <w:color w:val="000000" w:themeColor="text1"/>
                <w:shd w:val="clear" w:color="auto" w:fill="FFFFFF"/>
              </w:rPr>
              <w:t xml:space="preserve">закритому акціонерному товариству «Фармацевтична фірма «Дарниця» (нині - </w:t>
            </w:r>
            <w:r w:rsidRPr="00317AF9">
              <w:rPr>
                <w:rFonts w:ascii="Times New Roman" w:hAnsi="Times New Roman" w:cs="Times New Roman"/>
                <w:i/>
                <w:color w:val="000000" w:themeColor="text1"/>
              </w:rPr>
              <w:t xml:space="preserve"> ПРАТ «ФАРМАЦЕВТИЧНА ФІРМА «ДАРНИЦЯ»)                  для експлуатації та обслуговування </w:t>
            </w:r>
            <w:r w:rsidRPr="00317AF9">
              <w:rPr>
                <w:rFonts w:ascii="Times New Roman" w:hAnsi="Times New Roman" w:cs="Times New Roman"/>
                <w:i/>
                <w:color w:val="000000" w:themeColor="text1"/>
                <w:shd w:val="clear" w:color="auto" w:fill="FFFFFF"/>
              </w:rPr>
              <w:t>виробничих та службових приміщень</w:t>
            </w:r>
            <w:r w:rsidRPr="00317AF9">
              <w:rPr>
                <w:rFonts w:ascii="Times New Roman" w:hAnsi="Times New Roman" w:cs="Times New Roman"/>
                <w:i/>
                <w:color w:val="000000" w:themeColor="text1"/>
              </w:rPr>
              <w:t>,</w:t>
            </w:r>
            <w:r w:rsidRPr="00317AF9">
              <w:rPr>
                <w:rFonts w:ascii="Times New Roman" w:hAnsi="Times New Roman" w:cs="Times New Roman"/>
                <w:i/>
                <w:color w:val="000000" w:themeColor="text1"/>
                <w:shd w:val="clear" w:color="auto" w:fill="FFFFFF"/>
              </w:rPr>
              <w:t xml:space="preserve"> </w:t>
            </w:r>
            <w:r w:rsidRPr="00317AF9">
              <w:rPr>
                <w:rStyle w:val="Normaltext"/>
                <w:rFonts w:ascii="Times New Roman" w:hAnsi="Times New Roman" w:cs="Times New Roman"/>
                <w:i/>
                <w:color w:val="000000" w:themeColor="text1"/>
              </w:rPr>
              <w:t xml:space="preserve">право користування якою </w:t>
            </w:r>
            <w:r w:rsidRPr="00317AF9">
              <w:rPr>
                <w:rFonts w:ascii="Times New Roman" w:hAnsi="Times New Roman" w:cs="Times New Roman"/>
                <w:i/>
                <w:color w:val="000000" w:themeColor="text1"/>
              </w:rPr>
              <w:t>посвідчено державним актом на право постійного користування землею від 07.05.1996 № 63-4-00003 (</w:t>
            </w:r>
            <w:r w:rsidRPr="00317AF9">
              <w:rPr>
                <w:rStyle w:val="Normaltext"/>
                <w:rFonts w:ascii="Times New Roman" w:hAnsi="Times New Roman" w:cs="Times New Roman"/>
                <w:i/>
                <w:color w:val="000000" w:themeColor="text1"/>
              </w:rPr>
              <w:t xml:space="preserve">право користування якою </w:t>
            </w:r>
            <w:r w:rsidRPr="00317AF9">
              <w:rPr>
                <w:rFonts w:ascii="Times New Roman" w:hAnsi="Times New Roman" w:cs="Times New Roman"/>
                <w:i/>
                <w:snapToGrid w:val="0"/>
                <w:color w:val="000000" w:themeColor="text1"/>
              </w:rPr>
              <w:t xml:space="preserve">зареєстровано в Державному реєстрі речових прав на нерухоме майно </w:t>
            </w:r>
            <w:r w:rsidRPr="00317AF9">
              <w:rPr>
                <w:rFonts w:ascii="Times New Roman" w:hAnsi="Times New Roman" w:cs="Times New Roman"/>
                <w:i/>
                <w:color w:val="000000" w:themeColor="text1"/>
              </w:rPr>
              <w:t>15.06.2018, номер запису про інше речове право 26654483).</w:t>
            </w:r>
          </w:p>
          <w:p w14:paraId="3B49F5EF" w14:textId="1C92EC03" w:rsidR="00994F30" w:rsidRPr="00317AF9" w:rsidRDefault="00994F30" w:rsidP="002111FC">
            <w:pPr>
              <w:jc w:val="both"/>
              <w:rPr>
                <w:rFonts w:ascii="Times New Roman" w:hAnsi="Times New Roman" w:cs="Times New Roman"/>
                <w:i/>
                <w:iCs/>
                <w:color w:val="000000" w:themeColor="text1"/>
              </w:rPr>
            </w:pPr>
            <w:r w:rsidRPr="00317AF9">
              <w:rPr>
                <w:rFonts w:ascii="Times New Roman" w:hAnsi="Times New Roman" w:cs="Times New Roman"/>
                <w:i/>
                <w:color w:val="000000" w:themeColor="text1"/>
              </w:rPr>
              <w:t xml:space="preserve">Рішенням Київської міської ради 08.02.2024 № 7743/7784 затверджено технічну документацію із землеустрою </w:t>
            </w:r>
            <w:r w:rsidR="002E7F6C" w:rsidRPr="00317AF9">
              <w:rPr>
                <w:rFonts w:ascii="Times New Roman" w:hAnsi="Times New Roman" w:cs="Times New Roman"/>
                <w:i/>
                <w:color w:val="000000" w:themeColor="text1"/>
              </w:rPr>
              <w:t>щодо поділу</w:t>
            </w:r>
            <w:r w:rsidR="00F21376" w:rsidRPr="00317AF9">
              <w:rPr>
                <w:rFonts w:ascii="Times New Roman" w:hAnsi="Times New Roman" w:cs="Times New Roman"/>
                <w:i/>
                <w:color w:val="000000" w:themeColor="text1"/>
              </w:rPr>
              <w:t xml:space="preserve"> та об’єднання </w:t>
            </w:r>
            <w:r w:rsidR="002E7F6C" w:rsidRPr="00317AF9">
              <w:rPr>
                <w:rFonts w:ascii="Times New Roman" w:hAnsi="Times New Roman" w:cs="Times New Roman"/>
                <w:i/>
                <w:color w:val="000000" w:themeColor="text1"/>
              </w:rPr>
              <w:t xml:space="preserve">земельної ділянки з кадастровим номером </w:t>
            </w:r>
            <w:r w:rsidR="002E7F6C" w:rsidRPr="00317AF9">
              <w:rPr>
                <w:rFonts w:ascii="Times New Roman" w:hAnsi="Times New Roman" w:cs="Times New Roman"/>
                <w:i/>
                <w:iCs/>
                <w:color w:val="000000" w:themeColor="text1"/>
              </w:rPr>
              <w:t xml:space="preserve">8000000000:63:332:0002, </w:t>
            </w:r>
            <w:r w:rsidR="002E7F6C" w:rsidRPr="00317AF9">
              <w:rPr>
                <w:rFonts w:ascii="Times New Roman" w:hAnsi="Times New Roman" w:cs="Times New Roman"/>
                <w:i/>
                <w:color w:val="000000" w:themeColor="text1"/>
              </w:rPr>
              <w:t xml:space="preserve">наданої в постійне користування ПРИВАТНОМУ АКЦІОНЕРНОМУ ТОВАРИСТВУ «ФАРМАЦЕВТИЧНА ФІРМА «ДАРНИЦЯ» на </w:t>
            </w:r>
            <w:r w:rsidR="002E7F6C" w:rsidRPr="00317AF9">
              <w:rPr>
                <w:rFonts w:ascii="Times New Roman" w:hAnsi="Times New Roman" w:cs="Times New Roman"/>
                <w:i/>
                <w:iCs/>
                <w:color w:val="000000" w:themeColor="text1"/>
              </w:rPr>
              <w:t>вул. Бориспільській, 13 Дарницькому</w:t>
            </w:r>
            <w:r w:rsidR="002E7F6C" w:rsidRPr="00317AF9">
              <w:rPr>
                <w:rFonts w:ascii="Times New Roman" w:hAnsi="Times New Roman" w:cs="Times New Roman"/>
                <w:i/>
                <w:color w:val="000000" w:themeColor="text1"/>
              </w:rPr>
              <w:t xml:space="preserve"> районі міста Києва</w:t>
            </w:r>
            <w:r w:rsidR="002111FC" w:rsidRPr="00317AF9">
              <w:rPr>
                <w:rFonts w:ascii="Times New Roman" w:hAnsi="Times New Roman" w:cs="Times New Roman"/>
                <w:i/>
                <w:color w:val="000000" w:themeColor="text1"/>
              </w:rPr>
              <w:t>. В результаті поділу утворилися</w:t>
            </w:r>
            <w:r w:rsidR="00F21376" w:rsidRPr="00317AF9">
              <w:rPr>
                <w:rFonts w:ascii="Times New Roman" w:hAnsi="Times New Roman" w:cs="Times New Roman"/>
                <w:i/>
                <w:color w:val="000000" w:themeColor="text1"/>
              </w:rPr>
              <w:t>:</w:t>
            </w:r>
            <w:r w:rsidR="002111FC" w:rsidRPr="00317AF9">
              <w:rPr>
                <w:rFonts w:ascii="Times New Roman" w:hAnsi="Times New Roman" w:cs="Times New Roman"/>
                <w:i/>
                <w:color w:val="000000" w:themeColor="text1"/>
              </w:rPr>
              <w:t xml:space="preserve"> земельна ділянка з кадастровим номером </w:t>
            </w:r>
            <w:r w:rsidR="002111FC" w:rsidRPr="00317AF9">
              <w:rPr>
                <w:rFonts w:ascii="Times New Roman" w:hAnsi="Times New Roman" w:cs="Times New Roman"/>
                <w:i/>
                <w:iCs/>
                <w:color w:val="000000" w:themeColor="text1"/>
              </w:rPr>
              <w:t>8000000000:63:332:6666 (площею 11,4676</w:t>
            </w:r>
            <w:r w:rsidR="002111FC" w:rsidRPr="00317AF9">
              <w:rPr>
                <w:rFonts w:ascii="Times New Roman" w:hAnsi="Times New Roman" w:cs="Times New Roman"/>
                <w:i/>
                <w:color w:val="000000" w:themeColor="text1"/>
                <w:lang w:eastAsia="en-US"/>
              </w:rPr>
              <w:t xml:space="preserve"> </w:t>
            </w:r>
            <w:r w:rsidR="002111FC" w:rsidRPr="00317AF9">
              <w:rPr>
                <w:rFonts w:ascii="Times New Roman" w:hAnsi="Times New Roman" w:cs="Times New Roman"/>
                <w:i/>
                <w:iCs/>
                <w:color w:val="000000" w:themeColor="text1"/>
              </w:rPr>
              <w:t>га) та земельна ділянка з кадастровим номером 8000000000:63:332:7777 (площею 0,0368 га).</w:t>
            </w:r>
          </w:p>
          <w:p w14:paraId="4B74E03E" w14:textId="40DC7608" w:rsidR="00317AF9" w:rsidRPr="00317AF9" w:rsidRDefault="00317AF9" w:rsidP="002111FC">
            <w:pPr>
              <w:jc w:val="both"/>
              <w:rPr>
                <w:rFonts w:ascii="Times New Roman" w:hAnsi="Times New Roman" w:cs="Times New Roman"/>
                <w:i/>
                <w:color w:val="000000" w:themeColor="text1"/>
              </w:rPr>
            </w:pPr>
            <w:r w:rsidRPr="00317AF9">
              <w:rPr>
                <w:rFonts w:ascii="Times New Roman" w:hAnsi="Times New Roman" w:cs="Times New Roman"/>
                <w:i/>
                <w:color w:val="000000" w:themeColor="text1"/>
              </w:rPr>
              <w:t xml:space="preserve">ПРАТ «ФАРМАЦЕВТИЧНА ФІРМА «ДАРНИЦЯ» </w:t>
            </w:r>
            <w:r w:rsidR="004A5A36">
              <w:rPr>
                <w:rFonts w:ascii="Times New Roman" w:hAnsi="Times New Roman" w:cs="Times New Roman"/>
                <w:i/>
                <w:color w:val="000000" w:themeColor="text1"/>
              </w:rPr>
              <w:t xml:space="preserve">звернулось з заявою </w:t>
            </w:r>
            <w:r w:rsidR="004A5A36">
              <w:rPr>
                <w:rFonts w:ascii="Times New Roman" w:hAnsi="Times New Roman" w:cs="Times New Roman"/>
                <w:i/>
                <w:iCs/>
                <w:color w:val="000000" w:themeColor="text1"/>
              </w:rPr>
              <w:t xml:space="preserve">від </w:t>
            </w:r>
            <w:r w:rsidR="004A5A36" w:rsidRPr="004A5A36">
              <w:rPr>
                <w:rFonts w:ascii="Times New Roman" w:hAnsi="Times New Roman" w:cs="Times New Roman"/>
                <w:i/>
                <w:iCs/>
                <w:color w:val="000000" w:themeColor="text1"/>
              </w:rPr>
              <w:t xml:space="preserve">14.05.2024 </w:t>
            </w:r>
            <w:r w:rsidR="004A5A36">
              <w:rPr>
                <w:rFonts w:ascii="Times New Roman" w:hAnsi="Times New Roman" w:cs="Times New Roman"/>
                <w:i/>
                <w:iCs/>
                <w:color w:val="000000" w:themeColor="text1"/>
              </w:rPr>
              <w:t xml:space="preserve">№ </w:t>
            </w:r>
            <w:r w:rsidR="004A5A36" w:rsidRPr="004A5A36">
              <w:rPr>
                <w:rFonts w:ascii="Times New Roman" w:hAnsi="Times New Roman" w:cs="Times New Roman"/>
                <w:i/>
                <w:iCs/>
                <w:color w:val="000000" w:themeColor="text1"/>
              </w:rPr>
              <w:t>0524/14-06</w:t>
            </w:r>
            <w:r w:rsidR="004A5A36">
              <w:rPr>
                <w:rFonts w:ascii="Times New Roman" w:hAnsi="Times New Roman" w:cs="Times New Roman"/>
                <w:i/>
                <w:iCs/>
                <w:color w:val="000000" w:themeColor="text1"/>
              </w:rPr>
              <w:t xml:space="preserve"> щодо </w:t>
            </w:r>
            <w:r w:rsidRPr="00317AF9">
              <w:rPr>
                <w:rFonts w:ascii="Times New Roman" w:hAnsi="Times New Roman" w:cs="Times New Roman"/>
                <w:i/>
                <w:color w:val="000000" w:themeColor="text1"/>
              </w:rPr>
              <w:t xml:space="preserve"> </w:t>
            </w:r>
            <w:bookmarkStart w:id="0" w:name="_GoBack"/>
            <w:r w:rsidRPr="00317AF9">
              <w:rPr>
                <w:rFonts w:ascii="Times New Roman" w:hAnsi="Times New Roman" w:cs="Times New Roman"/>
                <w:i/>
                <w:color w:val="000000" w:themeColor="text1"/>
              </w:rPr>
              <w:t>припин</w:t>
            </w:r>
            <w:r w:rsidR="004A5A36">
              <w:rPr>
                <w:rFonts w:ascii="Times New Roman" w:hAnsi="Times New Roman" w:cs="Times New Roman"/>
                <w:i/>
                <w:color w:val="000000" w:themeColor="text1"/>
              </w:rPr>
              <w:t>ення права</w:t>
            </w:r>
            <w:r w:rsidRPr="00317AF9">
              <w:rPr>
                <w:rFonts w:ascii="Times New Roman" w:hAnsi="Times New Roman" w:cs="Times New Roman"/>
                <w:i/>
                <w:color w:val="000000" w:themeColor="text1"/>
              </w:rPr>
              <w:t xml:space="preserve"> постійного користування</w:t>
            </w:r>
            <w:r>
              <w:rPr>
                <w:rFonts w:ascii="Times New Roman" w:hAnsi="Times New Roman" w:cs="Times New Roman"/>
                <w:i/>
                <w:color w:val="000000" w:themeColor="text1"/>
              </w:rPr>
              <w:t xml:space="preserve"> земельною ділянкою </w:t>
            </w:r>
            <w:r w:rsidRPr="00317AF9">
              <w:rPr>
                <w:rFonts w:ascii="Times New Roman" w:hAnsi="Times New Roman" w:cs="Times New Roman"/>
                <w:i/>
                <w:color w:val="000000" w:themeColor="text1"/>
              </w:rPr>
              <w:t xml:space="preserve">з кадастровим номером </w:t>
            </w:r>
            <w:r w:rsidRPr="00317AF9">
              <w:rPr>
                <w:rFonts w:ascii="Times New Roman" w:hAnsi="Times New Roman" w:cs="Times New Roman"/>
                <w:i/>
                <w:iCs/>
                <w:color w:val="000000" w:themeColor="text1"/>
              </w:rPr>
              <w:t>8000000000:63:332:6666</w:t>
            </w:r>
            <w:r>
              <w:rPr>
                <w:rFonts w:ascii="Times New Roman" w:hAnsi="Times New Roman" w:cs="Times New Roman"/>
                <w:i/>
                <w:iCs/>
                <w:color w:val="000000" w:themeColor="text1"/>
              </w:rPr>
              <w:t xml:space="preserve">, у зв’язку з чим </w:t>
            </w:r>
            <w:r w:rsidR="004A5A36">
              <w:rPr>
                <w:rFonts w:ascii="Times New Roman" w:hAnsi="Times New Roman" w:cs="Times New Roman"/>
                <w:i/>
                <w:iCs/>
                <w:color w:val="000000" w:themeColor="text1"/>
              </w:rPr>
              <w:t xml:space="preserve">пунктом першим </w:t>
            </w:r>
            <w:r w:rsidR="00F33C8B">
              <w:rPr>
                <w:rFonts w:ascii="Times New Roman" w:hAnsi="Times New Roman" w:cs="Times New Roman"/>
                <w:i/>
                <w:iCs/>
                <w:color w:val="000000" w:themeColor="text1"/>
              </w:rPr>
              <w:t xml:space="preserve">цього </w:t>
            </w:r>
            <w:r w:rsidR="004A5A36">
              <w:rPr>
                <w:rFonts w:ascii="Times New Roman" w:hAnsi="Times New Roman" w:cs="Times New Roman"/>
                <w:i/>
                <w:iCs/>
                <w:color w:val="000000" w:themeColor="text1"/>
              </w:rPr>
              <w:t>проєкту рішення</w:t>
            </w:r>
            <w:r w:rsidR="00F33C8B">
              <w:rPr>
                <w:rFonts w:ascii="Times New Roman" w:hAnsi="Times New Roman" w:cs="Times New Roman"/>
                <w:i/>
                <w:iCs/>
                <w:color w:val="000000" w:themeColor="text1"/>
              </w:rPr>
              <w:t xml:space="preserve"> Київської міської ради</w:t>
            </w:r>
            <w:r w:rsidR="004A5A36">
              <w:rPr>
                <w:rFonts w:ascii="Times New Roman" w:hAnsi="Times New Roman" w:cs="Times New Roman"/>
                <w:i/>
                <w:iCs/>
                <w:color w:val="000000" w:themeColor="text1"/>
              </w:rPr>
              <w:t xml:space="preserve"> передбачається припинити </w:t>
            </w:r>
            <w:r w:rsidR="004A5A36" w:rsidRPr="00317AF9">
              <w:rPr>
                <w:rFonts w:ascii="Times New Roman" w:hAnsi="Times New Roman" w:cs="Times New Roman"/>
                <w:i/>
                <w:color w:val="000000" w:themeColor="text1"/>
              </w:rPr>
              <w:t>право постійного користування</w:t>
            </w:r>
            <w:r w:rsidR="004A5A36">
              <w:rPr>
                <w:rFonts w:ascii="Times New Roman" w:hAnsi="Times New Roman" w:cs="Times New Roman"/>
                <w:i/>
                <w:color w:val="000000" w:themeColor="text1"/>
              </w:rPr>
              <w:t xml:space="preserve"> вказаною земельною ділянкою</w:t>
            </w:r>
            <w:bookmarkEnd w:id="0"/>
            <w:r>
              <w:rPr>
                <w:rFonts w:ascii="Times New Roman" w:hAnsi="Times New Roman" w:cs="Times New Roman"/>
                <w:bCs/>
                <w:i/>
                <w:iCs/>
                <w:shd w:val="clear" w:color="auto" w:fill="FFFFFF"/>
              </w:rPr>
              <w:t xml:space="preserve">. </w:t>
            </w:r>
          </w:p>
          <w:p w14:paraId="1D40D0CC" w14:textId="65CE33C0" w:rsidR="00994F30" w:rsidRPr="00317AF9" w:rsidRDefault="002E7F6C" w:rsidP="00994F30">
            <w:pPr>
              <w:jc w:val="both"/>
              <w:rPr>
                <w:rFonts w:ascii="Times New Roman" w:hAnsi="Times New Roman" w:cs="Times New Roman"/>
                <w:i/>
              </w:rPr>
            </w:pPr>
            <w:r w:rsidRPr="00317AF9">
              <w:rPr>
                <w:rFonts w:ascii="Times New Roman" w:hAnsi="Times New Roman" w:cs="Times New Roman"/>
                <w:bCs/>
                <w:i/>
                <w:iCs/>
                <w:shd w:val="clear" w:color="auto" w:fill="FFFFFF"/>
              </w:rPr>
              <w:t>Листом від 03.01.2024 Міністерство культури та інформаційної політики України повідомило, що земельна</w:t>
            </w:r>
            <w:r w:rsidR="002111FC" w:rsidRPr="00317AF9">
              <w:rPr>
                <w:rFonts w:ascii="Times New Roman" w:hAnsi="Times New Roman" w:cs="Times New Roman"/>
                <w:bCs/>
                <w:i/>
                <w:iCs/>
                <w:shd w:val="clear" w:color="auto" w:fill="FFFFFF"/>
              </w:rPr>
              <w:t xml:space="preserve"> </w:t>
            </w:r>
            <w:r w:rsidRPr="00317AF9">
              <w:rPr>
                <w:rFonts w:ascii="Times New Roman" w:hAnsi="Times New Roman" w:cs="Times New Roman"/>
                <w:bCs/>
                <w:i/>
                <w:iCs/>
                <w:shd w:val="clear" w:color="auto" w:fill="FFFFFF"/>
              </w:rPr>
              <w:t xml:space="preserve"> ділянка</w:t>
            </w:r>
            <w:r w:rsidR="002111FC" w:rsidRPr="00317AF9">
              <w:rPr>
                <w:rFonts w:ascii="Times New Roman" w:hAnsi="Times New Roman" w:cs="Times New Roman"/>
                <w:bCs/>
                <w:i/>
                <w:iCs/>
                <w:shd w:val="clear" w:color="auto" w:fill="FFFFFF"/>
              </w:rPr>
              <w:t xml:space="preserve"> </w:t>
            </w:r>
            <w:r w:rsidR="002111FC" w:rsidRPr="00317AF9">
              <w:rPr>
                <w:rFonts w:ascii="Times New Roman" w:hAnsi="Times New Roman" w:cs="Times New Roman"/>
                <w:i/>
                <w:color w:val="000000" w:themeColor="text1"/>
              </w:rPr>
              <w:t xml:space="preserve">з кадастровим номером </w:t>
            </w:r>
            <w:r w:rsidR="002111FC" w:rsidRPr="00317AF9">
              <w:rPr>
                <w:rFonts w:ascii="Times New Roman" w:hAnsi="Times New Roman" w:cs="Times New Roman"/>
                <w:i/>
                <w:iCs/>
                <w:color w:val="000000" w:themeColor="text1"/>
              </w:rPr>
              <w:t>8000000000:63:332:6666</w:t>
            </w:r>
            <w:r w:rsidRPr="00317AF9">
              <w:rPr>
                <w:rFonts w:ascii="Times New Roman" w:hAnsi="Times New Roman" w:cs="Times New Roman"/>
                <w:bCs/>
                <w:i/>
                <w:iCs/>
                <w:shd w:val="clear" w:color="auto" w:fill="FFFFFF"/>
              </w:rPr>
              <w:t xml:space="preserve"> </w:t>
            </w:r>
            <w:r w:rsidRPr="00317AF9">
              <w:rPr>
                <w:rFonts w:ascii="Times New Roman" w:hAnsi="Times New Roman" w:cs="Times New Roman"/>
                <w:i/>
              </w:rPr>
              <w:t>розташовується поза межами історичних ареалів міста Києва, відповідно до науково-проектної документації, затвердженої наказом МКІП</w:t>
            </w:r>
            <w:r w:rsidR="002111FC" w:rsidRPr="00317AF9">
              <w:rPr>
                <w:rFonts w:ascii="Times New Roman" w:hAnsi="Times New Roman" w:cs="Times New Roman"/>
                <w:i/>
              </w:rPr>
              <w:t xml:space="preserve"> </w:t>
            </w:r>
            <w:r w:rsidRPr="00317AF9">
              <w:rPr>
                <w:rFonts w:ascii="Times New Roman" w:hAnsi="Times New Roman" w:cs="Times New Roman"/>
                <w:i/>
              </w:rPr>
              <w:t xml:space="preserve">від 02 серпня 2021 року № 599 «Про затвердження меж та режимів використання території історичних ареалів м. Києва». Будівля по </w:t>
            </w:r>
            <w:r w:rsidR="002111FC" w:rsidRPr="00317AF9">
              <w:rPr>
                <w:rFonts w:ascii="Times New Roman" w:hAnsi="Times New Roman" w:cs="Times New Roman"/>
                <w:i/>
              </w:rPr>
              <w:br/>
            </w:r>
            <w:r w:rsidRPr="00317AF9">
              <w:rPr>
                <w:rFonts w:ascii="Times New Roman" w:hAnsi="Times New Roman" w:cs="Times New Roman"/>
                <w:i/>
              </w:rPr>
              <w:t>вул. Бориспільській, 13 у м. Києві не занесена до Державного реєстру нерухомих пам’яток України, не перебуває на обліку як пам’ятка культурної спадщини відповідно д</w:t>
            </w:r>
            <w:r w:rsidR="00A15B7E">
              <w:rPr>
                <w:rFonts w:ascii="Times New Roman" w:hAnsi="Times New Roman" w:cs="Times New Roman"/>
                <w:i/>
              </w:rPr>
              <w:t>о</w:t>
            </w:r>
            <w:r w:rsidRPr="00317AF9">
              <w:rPr>
                <w:rFonts w:ascii="Times New Roman" w:hAnsi="Times New Roman" w:cs="Times New Roman"/>
                <w:i/>
              </w:rPr>
              <w:t xml:space="preserve"> </w:t>
            </w:r>
            <w:r w:rsidRPr="00317AF9">
              <w:rPr>
                <w:rFonts w:ascii="Times New Roman" w:hAnsi="Times New Roman" w:cs="Times New Roman"/>
                <w:i/>
              </w:rPr>
              <w:lastRenderedPageBreak/>
              <w:t>законодавства, яке діяло до набрання чинності закону України «Про охорону культурної спадщини». Інформація щодо включення зазначеної будівлі до Переліку щойно виявлених об’єктів культурної спадщини м. Києва у розпорядженні МКІП відсутня.</w:t>
            </w:r>
          </w:p>
          <w:p w14:paraId="156C9143" w14:textId="787B125E" w:rsidR="00317AF9" w:rsidRPr="00317AF9" w:rsidRDefault="002E7F6C" w:rsidP="00994F30">
            <w:pPr>
              <w:jc w:val="both"/>
              <w:rPr>
                <w:rFonts w:ascii="Times New Roman" w:hAnsi="Times New Roman" w:cs="Times New Roman"/>
                <w:i/>
              </w:rPr>
            </w:pPr>
            <w:r w:rsidRPr="00317AF9">
              <w:rPr>
                <w:rFonts w:ascii="Times New Roman" w:hAnsi="Times New Roman" w:cs="Times New Roman"/>
                <w:bCs/>
                <w:i/>
                <w:iCs/>
                <w:shd w:val="clear" w:color="auto" w:fill="FFFFFF"/>
              </w:rPr>
              <w:t xml:space="preserve">Департамент охорони культурної спадщини </w:t>
            </w:r>
            <w:r w:rsidRPr="00317AF9">
              <w:rPr>
                <w:rFonts w:ascii="Times New Roman" w:hAnsi="Times New Roman" w:cs="Times New Roman"/>
                <w:i/>
              </w:rPr>
              <w:t>виконавчого органу Київської міської ради (Київської міської державної адміністрації) листом від 11.12.2023 № 066-4524 повідомив, що за умови дотримання вимог Земельного кодексу України, Закону України «Про охорону культурної спадщини», не заперечуватиме проти продажу земельної ділянки.</w:t>
            </w:r>
          </w:p>
          <w:p w14:paraId="79E076D5" w14:textId="0BCF009B" w:rsidR="00994F30" w:rsidRPr="00317AF9" w:rsidRDefault="00994F30" w:rsidP="00994F30">
            <w:pPr>
              <w:jc w:val="both"/>
              <w:rPr>
                <w:rFonts w:ascii="Times New Roman" w:hAnsi="Times New Roman" w:cs="Times New Roman"/>
                <w:bCs/>
                <w:i/>
                <w:iCs/>
                <w:shd w:val="clear" w:color="auto" w:fill="FFFFFF"/>
              </w:rPr>
            </w:pPr>
            <w:r w:rsidRPr="00317AF9">
              <w:rPr>
                <w:rFonts w:ascii="Times New Roman" w:hAnsi="Times New Roman" w:cs="Times New Roman"/>
                <w:bCs/>
                <w:i/>
                <w:iCs/>
                <w:shd w:val="clear" w:color="auto" w:fill="FFFFFF"/>
              </w:rPr>
              <w:t>Зазначаємо, що Департамент земельних ресурсів не може перебирати на себе повноваження Київської міської ради та приймати рішення про продаж або відмову у продажу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333BB9C6" w14:textId="77777777" w:rsidR="00994F30" w:rsidRPr="00317AF9" w:rsidRDefault="00994F30" w:rsidP="00994F30">
            <w:pPr>
              <w:spacing w:line="260" w:lineRule="exact"/>
              <w:jc w:val="both"/>
              <w:rPr>
                <w:rFonts w:ascii="Times New Roman" w:hAnsi="Times New Roman" w:cs="Times New Roman"/>
                <w:bCs/>
                <w:i/>
                <w:iCs/>
                <w:shd w:val="clear" w:color="auto" w:fill="FFFFFF"/>
              </w:rPr>
            </w:pPr>
            <w:r w:rsidRPr="00317AF9">
              <w:rPr>
                <w:rFonts w:ascii="Times New Roman" w:hAnsi="Times New Roman" w:cs="Times New Roman"/>
                <w:bCs/>
                <w:i/>
                <w:iCs/>
                <w:shd w:val="clear" w:color="auto" w:fill="FFFFFF"/>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5B226E2D" w14:textId="1552A617" w:rsidR="00920B3A" w:rsidRPr="00317AF9" w:rsidRDefault="00994F30" w:rsidP="00994F30">
            <w:pPr>
              <w:jc w:val="both"/>
              <w:rPr>
                <w:rFonts w:ascii="Times New Roman" w:hAnsi="Times New Roman" w:cs="Times New Roman"/>
                <w:i/>
              </w:rPr>
            </w:pPr>
            <w:r w:rsidRPr="00317AF9">
              <w:rPr>
                <w:rFonts w:ascii="Times New Roman" w:hAnsi="Times New Roman" w:cs="Times New Roman"/>
                <w:bCs/>
                <w:i/>
                <w:iCs/>
                <w:shd w:val="clear" w:color="auto" w:fill="FFFFFF"/>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64B5DC78" w14:textId="77777777" w:rsidR="00C55D6A" w:rsidRPr="003F5A53" w:rsidRDefault="00C55D6A" w:rsidP="00F21376">
      <w:pPr>
        <w:pStyle w:val="a7"/>
        <w:shd w:val="clear" w:color="auto" w:fill="auto"/>
        <w:rPr>
          <w:sz w:val="20"/>
          <w:lang w:val="uk-UA"/>
        </w:rPr>
      </w:pPr>
    </w:p>
    <w:p w14:paraId="2FD7DF68" w14:textId="77777777" w:rsidR="00C55D6A" w:rsidRPr="00317AF9" w:rsidRDefault="00925E31" w:rsidP="00F21376">
      <w:pPr>
        <w:pStyle w:val="a7"/>
        <w:shd w:val="clear" w:color="auto" w:fill="auto"/>
        <w:spacing w:line="233" w:lineRule="auto"/>
        <w:ind w:left="284" w:firstLine="142"/>
        <w:jc w:val="both"/>
        <w:rPr>
          <w:sz w:val="24"/>
          <w:szCs w:val="24"/>
          <w:lang w:val="uk-UA"/>
        </w:rPr>
      </w:pPr>
      <w:r w:rsidRPr="00317AF9">
        <w:rPr>
          <w:sz w:val="24"/>
          <w:szCs w:val="24"/>
          <w:lang w:val="uk-UA"/>
        </w:rPr>
        <w:t>5</w:t>
      </w:r>
      <w:r w:rsidR="00C55D6A" w:rsidRPr="00317AF9">
        <w:rPr>
          <w:sz w:val="24"/>
          <w:szCs w:val="24"/>
          <w:lang w:val="uk-UA"/>
        </w:rPr>
        <w:t>. Стан нормативно-правової бази у даній сфері правового регулювання.</w:t>
      </w:r>
    </w:p>
    <w:p w14:paraId="0EC1CA25" w14:textId="77777777" w:rsidR="00994F30" w:rsidRPr="00317AF9" w:rsidRDefault="00994F30" w:rsidP="00F21376">
      <w:pPr>
        <w:pStyle w:val="1"/>
        <w:shd w:val="clear" w:color="auto" w:fill="auto"/>
        <w:tabs>
          <w:tab w:val="left" w:pos="709"/>
          <w:tab w:val="left" w:pos="851"/>
        </w:tabs>
        <w:ind w:firstLine="284"/>
        <w:jc w:val="both"/>
        <w:rPr>
          <w:i w:val="0"/>
          <w:sz w:val="24"/>
          <w:szCs w:val="24"/>
          <w:lang w:val="uk-UA"/>
        </w:rPr>
      </w:pPr>
      <w:r w:rsidRPr="00317AF9">
        <w:rPr>
          <w:i w:val="0"/>
          <w:sz w:val="24"/>
          <w:szCs w:val="24"/>
          <w:lang w:val="uk-UA"/>
        </w:rPr>
        <w:t>Загальні засади та порядок продажу земельних ділянок у власність юридичним та фізичним особам визначено статтями 9, 128 Земельного кодексу України, Законом України «Про Державний земельний кадастр», Законом України «Про оцінку земель», Законом України «Про державну реєстрацію речових прав на нерухоме майно та їх обмежень».</w:t>
      </w:r>
    </w:p>
    <w:p w14:paraId="3B74B034" w14:textId="77777777" w:rsidR="00994F30" w:rsidRPr="00317AF9" w:rsidRDefault="00994F30" w:rsidP="00F21376">
      <w:pPr>
        <w:pStyle w:val="1"/>
        <w:shd w:val="clear" w:color="auto" w:fill="auto"/>
        <w:tabs>
          <w:tab w:val="left" w:pos="709"/>
          <w:tab w:val="left" w:pos="851"/>
        </w:tabs>
        <w:ind w:firstLine="284"/>
        <w:jc w:val="both"/>
        <w:rPr>
          <w:i w:val="0"/>
          <w:sz w:val="24"/>
          <w:szCs w:val="24"/>
          <w:lang w:val="uk-UA"/>
        </w:rPr>
      </w:pPr>
      <w:r w:rsidRPr="00317AF9">
        <w:rPr>
          <w:i w:val="0"/>
          <w:sz w:val="24"/>
          <w:szCs w:val="24"/>
          <w:lang w:val="uk-UA"/>
        </w:rPr>
        <w:t>Проект рішення не містить інформацію з обмеженим доступом у розумінні статті 6 Закону України «Про доступ до публічної інформації».</w:t>
      </w:r>
    </w:p>
    <w:p w14:paraId="06988EAA" w14:textId="77777777" w:rsidR="00994F30" w:rsidRPr="00317AF9" w:rsidRDefault="00994F30" w:rsidP="00F21376">
      <w:pPr>
        <w:pStyle w:val="1"/>
        <w:shd w:val="clear" w:color="auto" w:fill="auto"/>
        <w:ind w:firstLine="284"/>
        <w:jc w:val="both"/>
        <w:rPr>
          <w:i w:val="0"/>
          <w:sz w:val="24"/>
          <w:szCs w:val="24"/>
          <w:lang w:val="uk-UA"/>
        </w:rPr>
      </w:pPr>
      <w:r w:rsidRPr="00317AF9">
        <w:rPr>
          <w:i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1E3D0BE1" w14:textId="77777777" w:rsidR="004525DF" w:rsidRPr="003F5A53" w:rsidRDefault="004525DF" w:rsidP="00F21376">
      <w:pPr>
        <w:pStyle w:val="1"/>
        <w:shd w:val="clear" w:color="auto" w:fill="auto"/>
        <w:tabs>
          <w:tab w:val="left" w:pos="709"/>
          <w:tab w:val="left" w:pos="851"/>
        </w:tabs>
        <w:ind w:firstLine="284"/>
        <w:jc w:val="both"/>
        <w:rPr>
          <w:i w:val="0"/>
          <w:sz w:val="20"/>
          <w:szCs w:val="24"/>
          <w:lang w:val="uk-UA"/>
        </w:rPr>
      </w:pPr>
    </w:p>
    <w:p w14:paraId="26FD66EB" w14:textId="77777777" w:rsidR="00C55D6A" w:rsidRPr="00317AF9" w:rsidRDefault="004525DF" w:rsidP="00F21376">
      <w:pPr>
        <w:pStyle w:val="1"/>
        <w:shd w:val="clear" w:color="auto" w:fill="auto"/>
        <w:spacing w:line="230" w:lineRule="auto"/>
        <w:ind w:left="284" w:firstLine="142"/>
        <w:rPr>
          <w:i w:val="0"/>
          <w:sz w:val="24"/>
          <w:szCs w:val="24"/>
          <w:lang w:val="uk-UA"/>
        </w:rPr>
      </w:pPr>
      <w:r w:rsidRPr="00317AF9">
        <w:rPr>
          <w:b/>
          <w:bCs/>
          <w:i w:val="0"/>
          <w:sz w:val="24"/>
          <w:szCs w:val="24"/>
          <w:lang w:val="uk-UA"/>
        </w:rPr>
        <w:t>6</w:t>
      </w:r>
      <w:r w:rsidR="00C55D6A" w:rsidRPr="00317AF9">
        <w:rPr>
          <w:b/>
          <w:bCs/>
          <w:i w:val="0"/>
          <w:sz w:val="24"/>
          <w:szCs w:val="24"/>
          <w:lang w:val="uk-UA"/>
        </w:rPr>
        <w:t>. Фінансово-економічне обґрунтування.</w:t>
      </w:r>
    </w:p>
    <w:p w14:paraId="62621757" w14:textId="49310636" w:rsidR="00C55D6A" w:rsidRPr="00317AF9" w:rsidRDefault="00C55D6A" w:rsidP="00F21376">
      <w:pPr>
        <w:pStyle w:val="1"/>
        <w:shd w:val="clear" w:color="auto" w:fill="auto"/>
        <w:spacing w:line="230" w:lineRule="auto"/>
        <w:ind w:firstLine="280"/>
        <w:jc w:val="both"/>
        <w:rPr>
          <w:i w:val="0"/>
          <w:sz w:val="24"/>
          <w:szCs w:val="24"/>
          <w:lang w:val="uk-UA"/>
        </w:rPr>
      </w:pPr>
      <w:r w:rsidRPr="00317AF9">
        <w:rPr>
          <w:i w:val="0"/>
          <w:sz w:val="24"/>
          <w:szCs w:val="24"/>
          <w:lang w:val="uk-UA"/>
        </w:rPr>
        <w:t>Реалізація рішення не потребує дод</w:t>
      </w:r>
      <w:r w:rsidR="004525DF" w:rsidRPr="00317AF9">
        <w:rPr>
          <w:i w:val="0"/>
          <w:sz w:val="24"/>
          <w:szCs w:val="24"/>
          <w:lang w:val="uk-UA"/>
        </w:rPr>
        <w:t xml:space="preserve">аткових витрат міського бюджету, натомість дозволить забезпечити надходження коштів до бюджету за рахунок продажу земельної ділянки (ринкова вартість земельної ділянки станом на </w:t>
      </w:r>
      <w:r w:rsidR="00994F30" w:rsidRPr="00317AF9">
        <w:rPr>
          <w:i w:val="0"/>
          <w:sz w:val="24"/>
          <w:szCs w:val="24"/>
          <w:lang w:val="uk-UA"/>
        </w:rPr>
        <w:t xml:space="preserve">10.05.2024 </w:t>
      </w:r>
      <w:r w:rsidR="004525DF" w:rsidRPr="00317AF9">
        <w:rPr>
          <w:i w:val="0"/>
          <w:sz w:val="24"/>
          <w:szCs w:val="24"/>
          <w:lang w:val="uk-UA"/>
        </w:rPr>
        <w:t xml:space="preserve">становить </w:t>
      </w:r>
      <w:r w:rsidR="00F21376" w:rsidRPr="00317AF9">
        <w:rPr>
          <w:i w:val="0"/>
          <w:sz w:val="24"/>
          <w:szCs w:val="24"/>
          <w:lang w:val="uk-UA"/>
        </w:rPr>
        <w:t xml:space="preserve">310 301 000,00 </w:t>
      </w:r>
      <w:r w:rsidR="004525DF" w:rsidRPr="00317AF9">
        <w:rPr>
          <w:i w:val="0"/>
          <w:sz w:val="24"/>
          <w:szCs w:val="24"/>
          <w:lang w:val="uk-UA"/>
        </w:rPr>
        <w:t xml:space="preserve">грн, що в розрахунку на 1 </w:t>
      </w:r>
      <w:proofErr w:type="spellStart"/>
      <w:r w:rsidR="004525DF" w:rsidRPr="00317AF9">
        <w:rPr>
          <w:i w:val="0"/>
          <w:sz w:val="24"/>
          <w:szCs w:val="24"/>
          <w:lang w:val="uk-UA"/>
        </w:rPr>
        <w:t>кв</w:t>
      </w:r>
      <w:proofErr w:type="spellEnd"/>
      <w:r w:rsidR="004525DF" w:rsidRPr="00317AF9">
        <w:rPr>
          <w:i w:val="0"/>
          <w:sz w:val="24"/>
          <w:szCs w:val="24"/>
          <w:lang w:val="uk-UA"/>
        </w:rPr>
        <w:t xml:space="preserve">. м дорівнює </w:t>
      </w:r>
      <w:r w:rsidR="00F21376" w:rsidRPr="00317AF9">
        <w:rPr>
          <w:i w:val="0"/>
          <w:sz w:val="24"/>
          <w:szCs w:val="24"/>
          <w:lang w:val="uk-UA"/>
        </w:rPr>
        <w:t xml:space="preserve">2 705,89 </w:t>
      </w:r>
      <w:r w:rsidR="004525DF" w:rsidRPr="00317AF9">
        <w:rPr>
          <w:i w:val="0"/>
          <w:sz w:val="24"/>
          <w:szCs w:val="24"/>
          <w:lang w:val="uk-UA"/>
        </w:rPr>
        <w:t>грн).</w:t>
      </w:r>
    </w:p>
    <w:p w14:paraId="682659DE" w14:textId="77777777" w:rsidR="00C55D6A" w:rsidRPr="003F5A53" w:rsidRDefault="00C55D6A" w:rsidP="00F21376">
      <w:pPr>
        <w:pStyle w:val="1"/>
        <w:shd w:val="clear" w:color="auto" w:fill="auto"/>
        <w:spacing w:line="230" w:lineRule="auto"/>
        <w:ind w:firstLine="440"/>
        <w:jc w:val="both"/>
        <w:rPr>
          <w:sz w:val="20"/>
          <w:lang w:val="uk-UA"/>
        </w:rPr>
      </w:pPr>
    </w:p>
    <w:p w14:paraId="22527DC1" w14:textId="77777777" w:rsidR="00C55D6A" w:rsidRPr="00317AF9" w:rsidRDefault="004525DF" w:rsidP="00F21376">
      <w:pPr>
        <w:pStyle w:val="1"/>
        <w:shd w:val="clear" w:color="auto" w:fill="auto"/>
        <w:ind w:firstLine="426"/>
        <w:jc w:val="both"/>
        <w:rPr>
          <w:i w:val="0"/>
          <w:sz w:val="24"/>
          <w:szCs w:val="24"/>
          <w:lang w:val="uk-UA"/>
        </w:rPr>
      </w:pPr>
      <w:r w:rsidRPr="00317AF9">
        <w:rPr>
          <w:b/>
          <w:bCs/>
          <w:i w:val="0"/>
          <w:sz w:val="24"/>
          <w:szCs w:val="24"/>
          <w:lang w:val="uk-UA"/>
        </w:rPr>
        <w:t>7</w:t>
      </w:r>
      <w:r w:rsidR="00C55D6A" w:rsidRPr="00317AF9">
        <w:rPr>
          <w:b/>
          <w:bCs/>
          <w:i w:val="0"/>
          <w:sz w:val="24"/>
          <w:szCs w:val="24"/>
          <w:lang w:val="uk-UA"/>
        </w:rPr>
        <w:t>. Прогноз соціально-економічних та інших наслідків прийняття рішення.</w:t>
      </w:r>
    </w:p>
    <w:p w14:paraId="51AF225D" w14:textId="77777777" w:rsidR="00C55D6A" w:rsidRPr="00317AF9" w:rsidRDefault="00C55D6A" w:rsidP="00F21376">
      <w:pPr>
        <w:pStyle w:val="1"/>
        <w:shd w:val="clear" w:color="auto" w:fill="auto"/>
        <w:ind w:firstLine="280"/>
        <w:jc w:val="both"/>
        <w:rPr>
          <w:i w:val="0"/>
          <w:sz w:val="24"/>
          <w:szCs w:val="24"/>
          <w:lang w:val="uk-UA"/>
        </w:rPr>
      </w:pPr>
      <w:r w:rsidRPr="00317AF9">
        <w:rPr>
          <w:i w:val="0"/>
          <w:sz w:val="24"/>
          <w:szCs w:val="24"/>
          <w:lang w:val="uk-UA"/>
        </w:rPr>
        <w:t>Наслідками прийняття розробленого проєкту рішення стане:</w:t>
      </w:r>
    </w:p>
    <w:p w14:paraId="3BE110D2" w14:textId="77777777" w:rsidR="004525DF" w:rsidRPr="00317AF9" w:rsidRDefault="00C55D6A" w:rsidP="00F21376">
      <w:pPr>
        <w:pStyle w:val="1"/>
        <w:numPr>
          <w:ilvl w:val="0"/>
          <w:numId w:val="2"/>
        </w:numPr>
        <w:shd w:val="clear" w:color="auto" w:fill="auto"/>
        <w:ind w:left="426" w:hanging="284"/>
        <w:jc w:val="both"/>
        <w:rPr>
          <w:i w:val="0"/>
          <w:sz w:val="24"/>
          <w:szCs w:val="24"/>
          <w:lang w:val="uk-UA"/>
        </w:rPr>
      </w:pPr>
      <w:r w:rsidRPr="00317AF9">
        <w:rPr>
          <w:i w:val="0"/>
          <w:sz w:val="24"/>
          <w:szCs w:val="24"/>
          <w:lang w:val="uk-UA"/>
        </w:rPr>
        <w:t>реалізація зацік</w:t>
      </w:r>
      <w:r w:rsidR="004525DF" w:rsidRPr="00317AF9">
        <w:rPr>
          <w:i w:val="0"/>
          <w:sz w:val="24"/>
          <w:szCs w:val="24"/>
          <w:lang w:val="uk-UA"/>
        </w:rPr>
        <w:t>авленою особою своїх прав щодо набуття права власності на земельну ділянку та подальшого її використання;</w:t>
      </w:r>
    </w:p>
    <w:p w14:paraId="444F244D" w14:textId="77777777" w:rsidR="00C55D6A" w:rsidRPr="00317AF9" w:rsidRDefault="004525DF" w:rsidP="00F21376">
      <w:pPr>
        <w:pStyle w:val="1"/>
        <w:numPr>
          <w:ilvl w:val="0"/>
          <w:numId w:val="2"/>
        </w:numPr>
        <w:shd w:val="clear" w:color="auto" w:fill="auto"/>
        <w:ind w:left="426" w:hanging="284"/>
        <w:jc w:val="both"/>
        <w:rPr>
          <w:i w:val="0"/>
          <w:sz w:val="24"/>
          <w:szCs w:val="24"/>
          <w:lang w:val="uk-UA"/>
        </w:rPr>
      </w:pPr>
      <w:r w:rsidRPr="00317AF9">
        <w:rPr>
          <w:i w:val="0"/>
          <w:sz w:val="24"/>
          <w:szCs w:val="24"/>
          <w:lang w:val="uk-UA"/>
        </w:rPr>
        <w:t>збільшення планових показників з наповнення міського бюджету від продажу земельних ділянок несіль</w:t>
      </w:r>
      <w:r w:rsidR="00AD2513" w:rsidRPr="00317AF9">
        <w:rPr>
          <w:i w:val="0"/>
          <w:sz w:val="24"/>
          <w:szCs w:val="24"/>
          <w:lang w:val="uk-UA"/>
        </w:rPr>
        <w:t>сь</w:t>
      </w:r>
      <w:r w:rsidRPr="00317AF9">
        <w:rPr>
          <w:i w:val="0"/>
          <w:sz w:val="24"/>
          <w:szCs w:val="24"/>
          <w:lang w:val="uk-UA"/>
        </w:rPr>
        <w:t>когосподарського призначення у м. Києві</w:t>
      </w:r>
      <w:r w:rsidR="00C55D6A" w:rsidRPr="00317AF9">
        <w:rPr>
          <w:i w:val="0"/>
          <w:sz w:val="24"/>
          <w:szCs w:val="24"/>
          <w:lang w:val="uk-UA"/>
        </w:rPr>
        <w:t>.</w:t>
      </w:r>
    </w:p>
    <w:p w14:paraId="2B3079E9" w14:textId="77777777" w:rsidR="00C55D6A" w:rsidRPr="00317AF9" w:rsidRDefault="00C55D6A" w:rsidP="00F21376">
      <w:pPr>
        <w:pStyle w:val="22"/>
        <w:shd w:val="clear" w:color="auto" w:fill="auto"/>
        <w:spacing w:after="0"/>
        <w:ind w:firstLine="280"/>
        <w:jc w:val="both"/>
        <w:rPr>
          <w:sz w:val="20"/>
          <w:szCs w:val="20"/>
          <w:lang w:val="uk-UA"/>
        </w:rPr>
      </w:pPr>
      <w:r w:rsidRPr="00317AF9">
        <w:rPr>
          <w:i w:val="0"/>
          <w:iCs w:val="0"/>
          <w:sz w:val="20"/>
          <w:szCs w:val="20"/>
          <w:lang w:val="uk-UA"/>
        </w:rPr>
        <w:t xml:space="preserve">Доповідач: директор Департаменту земельних ресурсів </w:t>
      </w:r>
      <w:r w:rsidRPr="00317AF9">
        <w:rPr>
          <w:b/>
          <w:i w:val="0"/>
          <w:iCs w:val="0"/>
          <w:sz w:val="20"/>
          <w:szCs w:val="20"/>
          <w:lang w:val="uk-UA"/>
        </w:rPr>
        <w:t>Валентина ПЕЛИХ.</w:t>
      </w:r>
    </w:p>
    <w:p w14:paraId="7DC1B49C" w14:textId="77777777" w:rsidR="00C55D6A" w:rsidRPr="00CA16AC" w:rsidRDefault="00C55D6A" w:rsidP="00F21376">
      <w:pPr>
        <w:pStyle w:val="1"/>
        <w:shd w:val="clear" w:color="auto" w:fill="auto"/>
        <w:jc w:val="both"/>
        <w:rPr>
          <w:i w:val="0"/>
          <w:sz w:val="32"/>
          <w:szCs w:val="20"/>
          <w:lang w:val="uk-UA"/>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82"/>
      </w:tblGrid>
      <w:tr w:rsidR="009A1548" w:rsidRPr="00317AF9" w14:paraId="4E3DD28E" w14:textId="77777777" w:rsidTr="00F21376">
        <w:trPr>
          <w:trHeight w:val="393"/>
        </w:trPr>
        <w:tc>
          <w:tcPr>
            <w:tcW w:w="4757" w:type="dxa"/>
            <w:hideMark/>
          </w:tcPr>
          <w:p w14:paraId="7EB53DB6" w14:textId="2F9AF930" w:rsidR="009A1548" w:rsidRPr="00317AF9" w:rsidRDefault="006709BB" w:rsidP="00F21376">
            <w:pPr>
              <w:pStyle w:val="30"/>
              <w:ind w:hanging="120"/>
              <w:jc w:val="both"/>
              <w:rPr>
                <w:rStyle w:val="ab"/>
                <w:b w:val="0"/>
                <w:sz w:val="24"/>
                <w:szCs w:val="24"/>
                <w:lang w:val="uk-UA"/>
              </w:rPr>
            </w:pPr>
            <w:r w:rsidRPr="00317AF9">
              <w:rPr>
                <w:rStyle w:val="ab"/>
                <w:b w:val="0"/>
                <w:sz w:val="24"/>
                <w:szCs w:val="24"/>
                <w:lang w:val="uk-UA"/>
              </w:rPr>
              <w:t xml:space="preserve">Директор </w:t>
            </w:r>
            <w:r w:rsidR="009A1548" w:rsidRPr="00317AF9">
              <w:rPr>
                <w:rStyle w:val="ab"/>
                <w:b w:val="0"/>
                <w:sz w:val="24"/>
                <w:szCs w:val="24"/>
                <w:lang w:val="uk-UA"/>
              </w:rPr>
              <w:t>Департаменту земельних ресурсів</w:t>
            </w:r>
          </w:p>
        </w:tc>
        <w:tc>
          <w:tcPr>
            <w:tcW w:w="4882" w:type="dxa"/>
          </w:tcPr>
          <w:p w14:paraId="3D891029" w14:textId="77777777" w:rsidR="009A1548" w:rsidRPr="00317AF9" w:rsidRDefault="009A1548" w:rsidP="006231B5">
            <w:pPr>
              <w:pStyle w:val="30"/>
              <w:shd w:val="clear" w:color="auto" w:fill="auto"/>
              <w:ind w:right="-108"/>
              <w:jc w:val="right"/>
              <w:rPr>
                <w:rStyle w:val="ab"/>
                <w:sz w:val="24"/>
                <w:szCs w:val="24"/>
                <w:lang w:val="uk-UA"/>
              </w:rPr>
            </w:pPr>
            <w:r w:rsidRPr="00317AF9">
              <w:rPr>
                <w:rStyle w:val="ab"/>
                <w:b w:val="0"/>
                <w:sz w:val="24"/>
                <w:szCs w:val="24"/>
                <w:lang w:val="uk-UA"/>
              </w:rPr>
              <w:t>Валентина ПЕЛИХ</w:t>
            </w:r>
          </w:p>
        </w:tc>
      </w:tr>
    </w:tbl>
    <w:p w14:paraId="040D1F9E" w14:textId="77777777" w:rsidR="00F0697A" w:rsidRPr="00317AF9" w:rsidRDefault="00F0697A" w:rsidP="00F21376">
      <w:pPr>
        <w:rPr>
          <w:rFonts w:ascii="Times New Roman" w:hAnsi="Times New Roman" w:cs="Times New Roman"/>
          <w:sz w:val="28"/>
          <w:szCs w:val="28"/>
        </w:rPr>
      </w:pPr>
    </w:p>
    <w:sectPr w:rsidR="00F0697A" w:rsidRPr="00317AF9" w:rsidSect="00F22738">
      <w:headerReference w:type="default" r:id="rId9"/>
      <w:footerReference w:type="default" r:id="rId10"/>
      <w:pgSz w:w="11907" w:h="16839" w:code="9"/>
      <w:pgMar w:top="851" w:right="708" w:bottom="426"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356F6" w14:textId="77777777" w:rsidR="001D06F5" w:rsidRDefault="001D06F5">
      <w:r>
        <w:separator/>
      </w:r>
    </w:p>
  </w:endnote>
  <w:endnote w:type="continuationSeparator" w:id="0">
    <w:p w14:paraId="05DF9FB8" w14:textId="77777777" w:rsidR="001D06F5" w:rsidRDefault="001D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8AA7" w14:textId="77777777" w:rsidR="008A338E" w:rsidRDefault="0028325A">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18AB071D" wp14:editId="743CB547">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75E2D64" w14:textId="77777777"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proofErr w:type="spellStart"/>
                          <w:r w:rsidRPr="00BE5B9A">
                            <w:rPr>
                              <w:rFonts w:ascii="Arial" w:eastAsia="Arial" w:hAnsi="Arial" w:cs="Arial"/>
                              <w:b/>
                              <w:bCs/>
                              <w:sz w:val="8"/>
                              <w:szCs w:val="8"/>
                              <w:lang w:val="ru-RU"/>
                            </w:rPr>
                            <w:t>Виготовлено</w:t>
                          </w:r>
                          <w:proofErr w:type="spellEnd"/>
                          <w:r w:rsidRPr="00BE5B9A">
                            <w:rPr>
                              <w:rFonts w:ascii="Arial" w:eastAsia="Arial" w:hAnsi="Arial" w:cs="Arial"/>
                              <w:b/>
                              <w:bCs/>
                              <w:sz w:val="8"/>
                              <w:szCs w:val="8"/>
                              <w:lang w:val="ru-RU"/>
                            </w:rPr>
                            <w:t xml:space="preserve"> за </w:t>
                          </w:r>
                          <w:proofErr w:type="spellStart"/>
                          <w:r w:rsidRPr="00BE5B9A">
                            <w:rPr>
                              <w:rFonts w:ascii="Arial" w:eastAsia="Arial" w:hAnsi="Arial" w:cs="Arial"/>
                              <w:b/>
                              <w:bCs/>
                              <w:sz w:val="8"/>
                              <w:szCs w:val="8"/>
                              <w:lang w:val="ru-RU"/>
                            </w:rPr>
                            <w:t>даними</w:t>
                          </w:r>
                          <w:proofErr w:type="spellEnd"/>
                          <w:r w:rsidRPr="00BE5B9A">
                            <w:rPr>
                              <w:rFonts w:ascii="Arial" w:eastAsia="Arial" w:hAnsi="Arial" w:cs="Arial"/>
                              <w:b/>
                              <w:bCs/>
                              <w:sz w:val="8"/>
                              <w:szCs w:val="8"/>
                              <w:lang w:val="ru-RU"/>
                            </w:rPr>
                            <w:t xml:space="preserve"> </w:t>
                          </w:r>
                          <w:proofErr w:type="spellStart"/>
                          <w:r w:rsidRPr="00BE5B9A">
                            <w:rPr>
                              <w:rFonts w:ascii="Arial" w:eastAsia="Arial" w:hAnsi="Arial" w:cs="Arial"/>
                              <w:b/>
                              <w:bCs/>
                              <w:sz w:val="8"/>
                              <w:szCs w:val="8"/>
                              <w:lang w:val="ru-RU"/>
                            </w:rPr>
                            <w:t>міського</w:t>
                          </w:r>
                          <w:proofErr w:type="spellEnd"/>
                          <w:r w:rsidRPr="00BE5B9A">
                            <w:rPr>
                              <w:rFonts w:ascii="Arial" w:eastAsia="Arial" w:hAnsi="Arial" w:cs="Arial"/>
                              <w:b/>
                              <w:bCs/>
                              <w:sz w:val="8"/>
                              <w:szCs w:val="8"/>
                              <w:lang w:val="ru-RU"/>
                            </w:rPr>
                            <w:t xml:space="preserve"> земельного кадастру</w:t>
                          </w:r>
                          <w:r w:rsidRPr="00BE5B9A">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8AB071D"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275E2D64" w14:textId="77777777"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proofErr w:type="spellStart"/>
                    <w:r w:rsidRPr="00BE5B9A">
                      <w:rPr>
                        <w:rFonts w:ascii="Arial" w:eastAsia="Arial" w:hAnsi="Arial" w:cs="Arial"/>
                        <w:b/>
                        <w:bCs/>
                        <w:sz w:val="8"/>
                        <w:szCs w:val="8"/>
                        <w:lang w:val="ru-RU"/>
                      </w:rPr>
                      <w:t>Виготовлено</w:t>
                    </w:r>
                    <w:proofErr w:type="spellEnd"/>
                    <w:r w:rsidRPr="00BE5B9A">
                      <w:rPr>
                        <w:rFonts w:ascii="Arial" w:eastAsia="Arial" w:hAnsi="Arial" w:cs="Arial"/>
                        <w:b/>
                        <w:bCs/>
                        <w:sz w:val="8"/>
                        <w:szCs w:val="8"/>
                        <w:lang w:val="ru-RU"/>
                      </w:rPr>
                      <w:t xml:space="preserve"> за </w:t>
                    </w:r>
                    <w:proofErr w:type="spellStart"/>
                    <w:r w:rsidRPr="00BE5B9A">
                      <w:rPr>
                        <w:rFonts w:ascii="Arial" w:eastAsia="Arial" w:hAnsi="Arial" w:cs="Arial"/>
                        <w:b/>
                        <w:bCs/>
                        <w:sz w:val="8"/>
                        <w:szCs w:val="8"/>
                        <w:lang w:val="ru-RU"/>
                      </w:rPr>
                      <w:t>даними</w:t>
                    </w:r>
                    <w:proofErr w:type="spellEnd"/>
                    <w:r w:rsidRPr="00BE5B9A">
                      <w:rPr>
                        <w:rFonts w:ascii="Arial" w:eastAsia="Arial" w:hAnsi="Arial" w:cs="Arial"/>
                        <w:b/>
                        <w:bCs/>
                        <w:sz w:val="8"/>
                        <w:szCs w:val="8"/>
                        <w:lang w:val="ru-RU"/>
                      </w:rPr>
                      <w:t xml:space="preserve"> </w:t>
                    </w:r>
                    <w:proofErr w:type="spellStart"/>
                    <w:r w:rsidRPr="00BE5B9A">
                      <w:rPr>
                        <w:rFonts w:ascii="Arial" w:eastAsia="Arial" w:hAnsi="Arial" w:cs="Arial"/>
                        <w:b/>
                        <w:bCs/>
                        <w:sz w:val="8"/>
                        <w:szCs w:val="8"/>
                        <w:lang w:val="ru-RU"/>
                      </w:rPr>
                      <w:t>міського</w:t>
                    </w:r>
                    <w:proofErr w:type="spellEnd"/>
                    <w:r w:rsidRPr="00BE5B9A">
                      <w:rPr>
                        <w:rFonts w:ascii="Arial" w:eastAsia="Arial" w:hAnsi="Arial" w:cs="Arial"/>
                        <w:b/>
                        <w:bCs/>
                        <w:sz w:val="8"/>
                        <w:szCs w:val="8"/>
                        <w:lang w:val="ru-RU"/>
                      </w:rPr>
                      <w:t xml:space="preserve"> земельного кадастру</w:t>
                    </w:r>
                    <w:r w:rsidRPr="00BE5B9A">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FA646" w14:textId="77777777" w:rsidR="001D06F5" w:rsidRDefault="001D06F5">
      <w:r>
        <w:separator/>
      </w:r>
    </w:p>
  </w:footnote>
  <w:footnote w:type="continuationSeparator" w:id="0">
    <w:p w14:paraId="651F2C4E" w14:textId="77777777" w:rsidR="001D06F5" w:rsidRDefault="001D0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1970264237"/>
      <w:docPartObj>
        <w:docPartGallery w:val="Page Numbers (Top of Page)"/>
        <w:docPartUnique/>
      </w:docPartObj>
    </w:sdtPr>
    <w:sdtEndPr>
      <w:rPr>
        <w:rFonts w:ascii="Times New Roman" w:hAnsi="Times New Roman" w:cs="Times New Roman"/>
      </w:rPr>
    </w:sdtEndPr>
    <w:sdtContent>
      <w:p w14:paraId="61E3464A" w14:textId="77777777" w:rsidR="0070323B" w:rsidRPr="00BE5B9A" w:rsidRDefault="00F24DAE" w:rsidP="00F24DAE">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24E65">
          <w:rPr>
            <w:rFonts w:ascii="Courier New" w:eastAsia="Courier New" w:hAnsi="Courier New" w:cs="Courier New"/>
            <w:i w:val="0"/>
            <w:iCs w:val="0"/>
            <w:color w:val="000000"/>
            <w:sz w:val="24"/>
            <w:szCs w:val="24"/>
            <w:lang w:val="uk-UA" w:eastAsia="uk-UA" w:bidi="uk-UA"/>
          </w:rPr>
          <w:t xml:space="preserve">     </w:t>
        </w:r>
        <w:proofErr w:type="spellStart"/>
        <w:r w:rsidR="0028325A" w:rsidRPr="00BE5B9A">
          <w:rPr>
            <w:i w:val="0"/>
            <w:sz w:val="12"/>
            <w:szCs w:val="12"/>
            <w:lang w:val="ru-RU"/>
          </w:rPr>
          <w:t>Пояснювальна</w:t>
        </w:r>
        <w:proofErr w:type="spellEnd"/>
        <w:r w:rsidR="0028325A" w:rsidRPr="00BE5B9A">
          <w:rPr>
            <w:i w:val="0"/>
            <w:sz w:val="12"/>
            <w:szCs w:val="12"/>
            <w:lang w:val="ru-RU"/>
          </w:rPr>
          <w:t xml:space="preserve"> записка №</w:t>
        </w:r>
        <w:r w:rsidR="001B0501">
          <w:rPr>
            <w:i w:val="0"/>
            <w:sz w:val="12"/>
            <w:szCs w:val="12"/>
            <w:lang w:val="ru-RU"/>
          </w:rPr>
          <w:t xml:space="preserve"> ПЗН</w:t>
        </w:r>
        <w:r w:rsidR="0028325A" w:rsidRPr="00BE5B9A">
          <w:rPr>
            <w:i w:val="0"/>
            <w:sz w:val="12"/>
            <w:szCs w:val="12"/>
            <w:lang w:val="ru-RU"/>
          </w:rPr>
          <w:t xml:space="preserve"> </w:t>
        </w:r>
        <w:r w:rsidR="0028325A" w:rsidRPr="00CF4E7A">
          <w:rPr>
            <w:i w:val="0"/>
            <w:sz w:val="12"/>
            <w:szCs w:val="12"/>
            <w:lang w:val="ru-RU"/>
          </w:rPr>
          <w:t>-61507</w:t>
        </w:r>
        <w:r w:rsidR="0028325A" w:rsidRPr="00800A09">
          <w:rPr>
            <w:i w:val="0"/>
            <w:sz w:val="12"/>
            <w:szCs w:val="12"/>
            <w:lang w:val="ru-RU"/>
          </w:rPr>
          <w:t xml:space="preserve"> </w:t>
        </w:r>
        <w:proofErr w:type="spellStart"/>
        <w:r w:rsidR="0028325A" w:rsidRPr="00BE5B9A">
          <w:rPr>
            <w:i w:val="0"/>
            <w:sz w:val="12"/>
            <w:szCs w:val="12"/>
            <w:lang w:val="ru-RU"/>
          </w:rPr>
          <w:t>від</w:t>
        </w:r>
        <w:proofErr w:type="spellEnd"/>
        <w:r w:rsidR="0028325A" w:rsidRPr="00BE5B9A">
          <w:rPr>
            <w:i w:val="0"/>
            <w:sz w:val="12"/>
            <w:szCs w:val="12"/>
            <w:lang w:val="ru-RU"/>
          </w:rPr>
          <w:t xml:space="preserve"> </w:t>
        </w:r>
        <w:r w:rsidR="00247BC9" w:rsidRPr="00CF4E7A">
          <w:rPr>
            <w:bCs/>
            <w:i w:val="0"/>
            <w:sz w:val="12"/>
            <w:szCs w:val="12"/>
            <w:lang w:val="ru-RU"/>
          </w:rPr>
          <w:t>13.05.2024</w:t>
        </w:r>
        <w:r w:rsidR="0028325A" w:rsidRPr="00BE5B9A">
          <w:rPr>
            <w:i w:val="0"/>
            <w:sz w:val="16"/>
            <w:szCs w:val="16"/>
            <w:lang w:val="ru-RU"/>
          </w:rPr>
          <w:t xml:space="preserve"> </w:t>
        </w:r>
        <w:r w:rsidR="0028325A" w:rsidRPr="00BE5B9A">
          <w:rPr>
            <w:i w:val="0"/>
            <w:sz w:val="12"/>
            <w:szCs w:val="12"/>
            <w:lang w:val="ru-RU"/>
          </w:rPr>
          <w:t xml:space="preserve">до </w:t>
        </w:r>
        <w:proofErr w:type="spellStart"/>
        <w:r w:rsidR="0028325A" w:rsidRPr="00BE5B9A">
          <w:rPr>
            <w:i w:val="0"/>
            <w:sz w:val="12"/>
            <w:szCs w:val="12"/>
            <w:lang w:val="ru-RU"/>
          </w:rPr>
          <w:t>клопотання</w:t>
        </w:r>
        <w:proofErr w:type="spellEnd"/>
        <w:r w:rsidR="0028325A" w:rsidRPr="00BE5B9A">
          <w:rPr>
            <w:i w:val="0"/>
            <w:sz w:val="12"/>
            <w:szCs w:val="12"/>
            <w:lang w:val="ru-RU"/>
          </w:rPr>
          <w:t xml:space="preserve"> </w:t>
        </w:r>
        <w:r w:rsidR="0028325A" w:rsidRPr="00CF4E7A">
          <w:rPr>
            <w:i w:val="0"/>
            <w:sz w:val="12"/>
            <w:szCs w:val="12"/>
            <w:lang w:val="ru-RU"/>
          </w:rPr>
          <w:t>381127271</w:t>
        </w:r>
      </w:p>
      <w:p w14:paraId="670C756C" w14:textId="5A9913DA" w:rsidR="0070323B" w:rsidRPr="00800A09" w:rsidRDefault="0028325A"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F33C8B" w:rsidRPr="00F33C8B">
          <w:rPr>
            <w:rFonts w:ascii="Times New Roman" w:hAnsi="Times New Roman" w:cs="Times New Roman"/>
            <w:noProof/>
            <w:sz w:val="12"/>
            <w:szCs w:val="12"/>
            <w:lang w:val="ru-RU"/>
          </w:rPr>
          <w:t>3</w:t>
        </w:r>
        <w:r w:rsidRPr="00800A09">
          <w:rPr>
            <w:rFonts w:ascii="Times New Roman" w:hAnsi="Times New Roman" w:cs="Times New Roman"/>
            <w:sz w:val="12"/>
            <w:szCs w:val="12"/>
          </w:rPr>
          <w:fldChar w:fldCharType="end"/>
        </w:r>
      </w:p>
    </w:sdtContent>
  </w:sdt>
  <w:p w14:paraId="6401A9B1" w14:textId="77777777" w:rsidR="0070323B" w:rsidRDefault="00F33C8B"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6A"/>
    <w:rsid w:val="00034CA2"/>
    <w:rsid w:val="00054EBC"/>
    <w:rsid w:val="000A4E12"/>
    <w:rsid w:val="000C7236"/>
    <w:rsid w:val="00120C50"/>
    <w:rsid w:val="001B0501"/>
    <w:rsid w:val="001B5701"/>
    <w:rsid w:val="001C374B"/>
    <w:rsid w:val="001D06F5"/>
    <w:rsid w:val="002111FC"/>
    <w:rsid w:val="00235A34"/>
    <w:rsid w:val="002467A2"/>
    <w:rsid w:val="00247BC9"/>
    <w:rsid w:val="0028325A"/>
    <w:rsid w:val="002D778E"/>
    <w:rsid w:val="002E3AE0"/>
    <w:rsid w:val="002E7F6C"/>
    <w:rsid w:val="00317AF9"/>
    <w:rsid w:val="003B07D2"/>
    <w:rsid w:val="003F1005"/>
    <w:rsid w:val="003F5A53"/>
    <w:rsid w:val="00401F79"/>
    <w:rsid w:val="004059AE"/>
    <w:rsid w:val="00435A1C"/>
    <w:rsid w:val="004525DF"/>
    <w:rsid w:val="0045713E"/>
    <w:rsid w:val="004A5A36"/>
    <w:rsid w:val="004C7F97"/>
    <w:rsid w:val="004E78B3"/>
    <w:rsid w:val="005036A3"/>
    <w:rsid w:val="00532890"/>
    <w:rsid w:val="00552C52"/>
    <w:rsid w:val="00565EDB"/>
    <w:rsid w:val="005924B9"/>
    <w:rsid w:val="00614CC4"/>
    <w:rsid w:val="006204D9"/>
    <w:rsid w:val="006231B5"/>
    <w:rsid w:val="00645284"/>
    <w:rsid w:val="006665AE"/>
    <w:rsid w:val="006709BB"/>
    <w:rsid w:val="00676545"/>
    <w:rsid w:val="006A60F7"/>
    <w:rsid w:val="006C13FA"/>
    <w:rsid w:val="007121CA"/>
    <w:rsid w:val="007130F3"/>
    <w:rsid w:val="00724E65"/>
    <w:rsid w:val="007353C7"/>
    <w:rsid w:val="00793063"/>
    <w:rsid w:val="007D1D84"/>
    <w:rsid w:val="00813984"/>
    <w:rsid w:val="00823E0C"/>
    <w:rsid w:val="008A789E"/>
    <w:rsid w:val="009134DD"/>
    <w:rsid w:val="00916F78"/>
    <w:rsid w:val="00920B3A"/>
    <w:rsid w:val="00925E31"/>
    <w:rsid w:val="00957B92"/>
    <w:rsid w:val="0099284D"/>
    <w:rsid w:val="00994F30"/>
    <w:rsid w:val="009A1548"/>
    <w:rsid w:val="009C61FC"/>
    <w:rsid w:val="00A15B7E"/>
    <w:rsid w:val="00A3277B"/>
    <w:rsid w:val="00A4638D"/>
    <w:rsid w:val="00A472B6"/>
    <w:rsid w:val="00A91671"/>
    <w:rsid w:val="00AD2513"/>
    <w:rsid w:val="00B0357E"/>
    <w:rsid w:val="00B9608A"/>
    <w:rsid w:val="00C55D6A"/>
    <w:rsid w:val="00CA16AC"/>
    <w:rsid w:val="00CB5B68"/>
    <w:rsid w:val="00CF4E7A"/>
    <w:rsid w:val="00DC7351"/>
    <w:rsid w:val="00DF2155"/>
    <w:rsid w:val="00E5298F"/>
    <w:rsid w:val="00E81F2C"/>
    <w:rsid w:val="00E85A60"/>
    <w:rsid w:val="00EE10DC"/>
    <w:rsid w:val="00F0697A"/>
    <w:rsid w:val="00F21376"/>
    <w:rsid w:val="00F22738"/>
    <w:rsid w:val="00F24DAE"/>
    <w:rsid w:val="00F27081"/>
    <w:rsid w:val="00F31A73"/>
    <w:rsid w:val="00F33C8B"/>
    <w:rsid w:val="00F50656"/>
    <w:rsid w:val="00F80003"/>
    <w:rsid w:val="00FB442C"/>
    <w:rsid w:val="00FC6B1D"/>
    <w:rsid w:val="00FF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E30F"/>
  <w15:chartTrackingRefBased/>
  <w15:docId w15:val="{3C106ABC-B953-495E-89D7-477F9DE8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55D6A"/>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55D6A"/>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55D6A"/>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55D6A"/>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55D6A"/>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55D6A"/>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55D6A"/>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55D6A"/>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55D6A"/>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5D6A"/>
    <w:pPr>
      <w:tabs>
        <w:tab w:val="center" w:pos="4819"/>
        <w:tab w:val="right" w:pos="9639"/>
      </w:tabs>
    </w:pPr>
  </w:style>
  <w:style w:type="character" w:customStyle="1" w:styleId="aa">
    <w:name w:val="Верхній колонтитул Знак"/>
    <w:basedOn w:val="a0"/>
    <w:link w:val="a9"/>
    <w:uiPriority w:val="99"/>
    <w:rsid w:val="00C55D6A"/>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55D6A"/>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55D6A"/>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55D6A"/>
    <w:rPr>
      <w:b/>
      <w:bCs/>
    </w:rPr>
  </w:style>
  <w:style w:type="character" w:styleId="ac">
    <w:name w:val="Emphasis"/>
    <w:basedOn w:val="a0"/>
    <w:uiPriority w:val="20"/>
    <w:qFormat/>
    <w:rsid w:val="00C55D6A"/>
    <w:rPr>
      <w:i/>
      <w:iCs/>
    </w:rPr>
  </w:style>
  <w:style w:type="paragraph" w:styleId="ad">
    <w:name w:val="No Spacing"/>
    <w:uiPriority w:val="1"/>
    <w:qFormat/>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rsid w:val="00C55D6A"/>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C55D6A"/>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247BC9"/>
    <w:pPr>
      <w:tabs>
        <w:tab w:val="center" w:pos="4844"/>
        <w:tab w:val="right" w:pos="9689"/>
      </w:tabs>
    </w:pPr>
  </w:style>
  <w:style w:type="character" w:customStyle="1" w:styleId="af">
    <w:name w:val="Нижній колонтитул Знак"/>
    <w:basedOn w:val="a0"/>
    <w:link w:val="ae"/>
    <w:uiPriority w:val="99"/>
    <w:rsid w:val="00247BC9"/>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F0697A"/>
    <w:rPr>
      <w:rFonts w:ascii="Segoe UI" w:hAnsi="Segoe UI" w:cs="Segoe UI"/>
      <w:sz w:val="18"/>
      <w:szCs w:val="18"/>
    </w:rPr>
  </w:style>
  <w:style w:type="character" w:customStyle="1" w:styleId="af1">
    <w:name w:val="Текст у виносці Знак"/>
    <w:basedOn w:val="a0"/>
    <w:link w:val="af0"/>
    <w:uiPriority w:val="99"/>
    <w:semiHidden/>
    <w:rsid w:val="00F0697A"/>
    <w:rPr>
      <w:rFonts w:ascii="Segoe UI" w:eastAsia="Courier New" w:hAnsi="Segoe UI" w:cs="Segoe UI"/>
      <w:color w:val="000000"/>
      <w:sz w:val="18"/>
      <w:szCs w:val="18"/>
      <w:lang w:val="uk-UA" w:eastAsia="uk-UA" w:bidi="uk-UA"/>
    </w:rPr>
  </w:style>
  <w:style w:type="character" w:customStyle="1" w:styleId="name">
    <w:name w:val="name"/>
    <w:basedOn w:val="a0"/>
    <w:rsid w:val="00CF4E7A"/>
  </w:style>
  <w:style w:type="character" w:customStyle="1" w:styleId="Normaltext">
    <w:name w:val="Normal text"/>
    <w:rsid w:val="00994F30"/>
    <w:rPr>
      <w:rFonts w:ascii="Courier New" w:hAnsi="Courier New" w:cs="Courier New" w:hint="default"/>
    </w:rPr>
  </w:style>
  <w:style w:type="paragraph" w:styleId="af2">
    <w:name w:val="List Paragraph"/>
    <w:basedOn w:val="a"/>
    <w:uiPriority w:val="34"/>
    <w:qFormat/>
    <w:rsid w:val="002111FC"/>
    <w:pPr>
      <w:widowControl/>
      <w:ind w:left="720"/>
      <w:contextualSpacing/>
    </w:pPr>
    <w:rPr>
      <w:rFonts w:ascii="Times New Roman" w:eastAsia="Times New Roman" w:hAnsi="Times New Roman" w:cs="Times New Roman"/>
      <w:color w:val="auto"/>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297">
      <w:bodyDiv w:val="1"/>
      <w:marLeft w:val="0"/>
      <w:marRight w:val="0"/>
      <w:marTop w:val="0"/>
      <w:marBottom w:val="0"/>
      <w:divBdr>
        <w:top w:val="none" w:sz="0" w:space="0" w:color="auto"/>
        <w:left w:val="none" w:sz="0" w:space="0" w:color="auto"/>
        <w:bottom w:val="none" w:sz="0" w:space="0" w:color="auto"/>
        <w:right w:val="none" w:sz="0" w:space="0" w:color="auto"/>
      </w:divBdr>
    </w:div>
    <w:div w:id="341250287">
      <w:bodyDiv w:val="1"/>
      <w:marLeft w:val="0"/>
      <w:marRight w:val="0"/>
      <w:marTop w:val="0"/>
      <w:marBottom w:val="0"/>
      <w:divBdr>
        <w:top w:val="none" w:sz="0" w:space="0" w:color="auto"/>
        <w:left w:val="none" w:sz="0" w:space="0" w:color="auto"/>
        <w:bottom w:val="none" w:sz="0" w:space="0" w:color="auto"/>
        <w:right w:val="none" w:sz="0" w:space="0" w:color="auto"/>
      </w:divBdr>
    </w:div>
    <w:div w:id="1573537690">
      <w:bodyDiv w:val="1"/>
      <w:marLeft w:val="0"/>
      <w:marRight w:val="0"/>
      <w:marTop w:val="0"/>
      <w:marBottom w:val="0"/>
      <w:divBdr>
        <w:top w:val="none" w:sz="0" w:space="0" w:color="auto"/>
        <w:left w:val="none" w:sz="0" w:space="0" w:color="auto"/>
        <w:bottom w:val="none" w:sz="0" w:space="0" w:color="auto"/>
        <w:right w:val="none" w:sz="0" w:space="0" w:color="auto"/>
      </w:divBdr>
    </w:div>
    <w:div w:id="1667590559">
      <w:bodyDiv w:val="1"/>
      <w:marLeft w:val="0"/>
      <w:marRight w:val="0"/>
      <w:marTop w:val="0"/>
      <w:marBottom w:val="0"/>
      <w:divBdr>
        <w:top w:val="none" w:sz="0" w:space="0" w:color="auto"/>
        <w:left w:val="none" w:sz="0" w:space="0" w:color="auto"/>
        <w:bottom w:val="none" w:sz="0" w:space="0" w:color="auto"/>
        <w:right w:val="none" w:sz="0" w:space="0" w:color="auto"/>
      </w:divBdr>
    </w:div>
    <w:div w:id="21351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request_qr_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1213</Words>
  <Characters>6916</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про продаж земельної ділянки</vt:lpstr>
      <vt:lpstr/>
    </vt:vector>
  </TitlesOfParts>
  <Manager>Відділ підготовки до продажу</Manager>
  <Company>ДЕПАРТАМЕНТ ЗЕМЕЛЬНИХ РЕСУРСІВ</Company>
  <LinksUpToDate>false</LinksUpToDate>
  <CharactersWithSpaces>8113</CharactersWithSpaces>
  <SharedDoc>false</SharedDoc>
  <HyperlinkBase>189</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про продаж земельної ділянки</dc:title>
  <dc:subject/>
  <dc:creator>Сізон Олена Миколаївна</dc:creator>
  <cp:keywords>{"doc_type_id":189,"doc_type_name":"ПЗ про продаж земельної ділянки","doc_type_file":"ПЗ_Про_продаж_земельної_ділянки.docx"}</cp:keywords>
  <dc:description/>
  <cp:lastModifiedBy>Мегріна Анастасія Сергіївна</cp:lastModifiedBy>
  <cp:revision>56</cp:revision>
  <cp:lastPrinted>2024-05-14T11:10:00Z</cp:lastPrinted>
  <dcterms:created xsi:type="dcterms:W3CDTF">2021-04-29T15:46:00Z</dcterms:created>
  <dcterms:modified xsi:type="dcterms:W3CDTF">2024-05-14T11:27:00Z</dcterms:modified>
</cp:coreProperties>
</file>